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黄码医院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名单及疫情期间跨市就医转诊流程的公示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根据《自治区卫生健康委办公室关于组织实施2022年解决群众急难愁盼实事的通知》文件精神，为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做好疫情期间医疗服务保障工作，保障重症患者、孕产妇、儿童、老人等重点人群医疗服务和急诊服务，保障采取封、管控措施的风险区域内人员、隔离人员和健康码为黄码或红码的人员有序就医，满足人民群众正常就医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现将各市辖区内“黄码医院”的名单、联系方式、网上链接及跨市转诊流程向社会公布。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注：各市将会根据疫情变化情况，适时对“黄码”医院进行动态调整，如有动态调整，以各市动态调整为准。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联系人：黄丽娜、覃杰；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联系电话：0771-2825341、2803623。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附件：1.广西“黄码医院”设置信息汇总表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2.疫情期间跨市就医转诊流程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3.新冠肺炎疫情期间跨市转诊证明（模板）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5" w:leftChars="912" w:firstLine="1280" w:firstLineChars="4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广西壮族自治区卫生健康委员会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0" w:leftChars="608" w:hanging="633" w:hangingChars="198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2022年11月15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0" w:leftChars="608" w:hanging="633" w:hangingChars="198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1701" w:right="1417" w:bottom="1417" w:left="170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广西“黄码医院”设置信息汇总表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（截至2022年11月11日，如有动态调整，以各市动态调整为准）</w:t>
      </w:r>
    </w:p>
    <w:tbl>
      <w:tblPr>
        <w:tblStyle w:val="3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03"/>
        <w:gridCol w:w="9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设区市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各市公示“黄码医院”设置信息的链接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南宁市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http://wjw.nanning.gov.cn/tzgg/t5388023.html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柳州市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http://wjw.liuzhou.gov.cn/ztzl/zdzt/qlzhxgfyyqfkgz/tzgg_59570/202207/t20220728_3106598.shtml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梧州市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http://wjw.wuzhou.gov.cn/xxgk/zfxxgk/fading/zdmsxx/t13318743.shtml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桂林市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http://wjw.guilin.gov.cn/tzgg/202207/t20220729_2341085.html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北海市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http://xxgk.beihai.gov.cn/bhswshjhsywyh/tzgg_84785/202209/t20220920_3118975.html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防城港市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http://www.fcgs.gov.cn/wjw/tzgg/202210/t20221026_282941.html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钦州市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https://mp.weixin.qq.com/s/F5tsu096R5mjohn3jmPIOA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https://mp.weixin.qq.com/s/DYcbkVaTIjiqPR5yl-Fs-w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https://mp.weixin.qq.com/s/CZxWq3VV8GDP5YxdHtApCg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贵港市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http://www.gxgg.gov.cn/xxgk/ztzl/jjdyyqfkzjz/kycx/t13243335.shtml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玉林市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https://mp.weixin.qq.com/s/0-bxpIoNSlg92UzEeJPp8g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百色市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http://www.baise.gov.cn/zwgk/zdlyxxgk/shgysyjslygk/jbylwsly/yljgmdml/t12999236.shtml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贺州市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mp.weixin.qq.com/s?__biz=MzI0NTA3MTE5NA==&amp;mid=2649939035&amp;idx=6&amp;sn=d9561695ab21c87271556c275124157c&amp;chksm=f152506ec625d97820c22c34cee9c07f18bcebc6262baf2fbed7f83ed9e1c205181e2c66d1d2&amp;mpshare=1&amp;scene=24&amp;srcid=1009auFHDaGr1LjVWyIcEo7S&amp;sharer_sharetime=1665705864468&amp;sharer_shareid=061c5500f6bf2dcb2569348d62a69efe#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mp.weixin.qq.com/s?__biz=MzI0NDYxNDgzMw==&amp;mid=2247545661&amp;idx=1&amp;sn=f32375da3aad027714bd405432865740&amp;chksm=e95960e3de2ee9f5cceac3494f04bcc533b0c6b1e350d09aa056db23946519a1cd48b0bd70f3&amp;mpshare=1&amp;scene=1&amp;srcid=0824ZQfqrikN23GGVvA1pZON&amp;sharer_sharetime=1661304050194&amp;sharer_shareid=e45ac50c2381f7498c735ff1a3227c6c#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河池市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http://wjw.hechi.gov.cn/gggs/t13008758.shtml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来宾市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http://wjw.laibin.gov.cn/wzsy/xgfyyqfkdt/fkzs/t12984099.shtml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崇左市</w:t>
            </w:r>
          </w:p>
        </w:tc>
        <w:tc>
          <w:tcPr>
            <w:tcW w:w="9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</w:rPr>
              <w:t>http://www.chongzuo.gov.cn/tzgg/t13304461.shtml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sectPr>
          <w:pgSz w:w="16838" w:h="11906" w:orient="landscape"/>
          <w:pgMar w:top="1701" w:right="1701" w:bottom="1417" w:left="1417" w:header="851" w:footer="992" w:gutter="0"/>
          <w:cols w:space="0" w:num="1"/>
          <w:rtlGutter w:val="0"/>
          <w:docGrid w:type="lines" w:linePitch="313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疫情期间跨市就医转诊流程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患者所在地医疗机构收治患者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（开展诊治、评估患者病情，并进行涉疫风险排查）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楷体_GB2312" w:cs="Arial"/>
          <w:b/>
          <w:bCs/>
          <w:color w:val="auto"/>
          <w:sz w:val="44"/>
          <w:szCs w:val="44"/>
        </w:rPr>
        <w:t>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请相应医疗机构远程会诊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（会诊的医疗机构做好指导工作。需要转诊的，患者所在医疗机构及时报告当地疫情防控指挥部，同时为患者办理转诊手续）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楷体_GB2312" w:cs="Arial"/>
          <w:b/>
          <w:bCs/>
          <w:color w:val="auto"/>
          <w:sz w:val="44"/>
          <w:szCs w:val="44"/>
        </w:rPr>
        <w:t>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患者所在地疫情防控指挥部协调转入地疫情防控指挥部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（当地疫情防控指挥部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对患者进行疫情防控风险评估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后，联系并发函至转入地疫情防控指挥部，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附上患者基本信息、病情及会诊情况、疫情防控风险评估情况、转诊的医疗机构、计划在哪个卡口入城等材料。同时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为患者出具证明，模板详见附件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4，并指导患者及家属做好核酸检测、报备等工作）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Arial" w:hAnsi="Arial" w:eastAsia="楷体_GB2312" w:cs="Arial"/>
          <w:b/>
          <w:bCs/>
          <w:color w:val="auto"/>
          <w:sz w:val="44"/>
          <w:szCs w:val="44"/>
        </w:rPr>
        <w:t>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转入地疫情防控指挥部做好协调、对接工作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（转入地疫情防控指挥部协调辖区内相应医疗机构、指导其做好收治工作，对接相应卡口，确保转运车辆顺利通行，视情况安排引导车或接驳救护车）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Arial" w:hAnsi="Arial" w:eastAsia="楷体_GB2312" w:cs="Arial"/>
          <w:b/>
          <w:bCs/>
          <w:color w:val="auto"/>
          <w:sz w:val="44"/>
          <w:szCs w:val="44"/>
        </w:rPr>
        <w:t>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患者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点对点转送至接收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医疗机构，患者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及随行人员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做好个人防护，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转入地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疫情防控政策对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人员进行管理。</w:t>
      </w: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新冠肺炎疫情期间跨市转诊证明（模板）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市新冠肺炎疫情防控指挥部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县（市、区）、开发区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街道（乡镇）姓名：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，年龄：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。该患者于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就诊，主要诊断：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已请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（医疗机构名称）会诊，会诊意见为：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 xml:space="preserve"> ，现需转诊至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（医疗机构名称）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科治疗。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该名人员为：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（入境人员、中高风险区人员、密切（次密切）接触者、新冠病毒感染者出院或解除隔离后居家健康监测人员等），目前    （是/否）接受      管控（集中隔离医学观察、居家隔离医学观察、居家健康监测等）。管控期间共开展   次核酸，检测均阴性，最近1次于  月   日进行。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现为患者拟于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日到南宁市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治疗，届时将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（派专车/患者自驾/乘坐公共交通工具）前往，陪同人员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名，姓名：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，与患者关系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烦请及时将处置意见与安排反馈给工作人员。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患者(或家属)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新冠肺炎疫情防控指挥部（章）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日</w:t>
      </w:r>
    </w:p>
    <w:sectPr>
      <w:pgSz w:w="11906" w:h="16838"/>
      <w:pgMar w:top="1701" w:right="1417" w:bottom="1417" w:left="170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zAzZDAwODJhZTZjNjI5OTRjMjZiNTk1ZDYxN2EifQ=="/>
  </w:docVars>
  <w:rsids>
    <w:rsidRoot w:val="00172A27"/>
    <w:rsid w:val="003E75A4"/>
    <w:rsid w:val="00C1089F"/>
    <w:rsid w:val="00E93706"/>
    <w:rsid w:val="01841C32"/>
    <w:rsid w:val="019D3970"/>
    <w:rsid w:val="01AB7DCE"/>
    <w:rsid w:val="02A2623F"/>
    <w:rsid w:val="02DD4E81"/>
    <w:rsid w:val="037C392A"/>
    <w:rsid w:val="04B61821"/>
    <w:rsid w:val="051322DF"/>
    <w:rsid w:val="057170EC"/>
    <w:rsid w:val="06021912"/>
    <w:rsid w:val="06366998"/>
    <w:rsid w:val="07867D3E"/>
    <w:rsid w:val="07ED0BCA"/>
    <w:rsid w:val="08013716"/>
    <w:rsid w:val="082100DE"/>
    <w:rsid w:val="093310F7"/>
    <w:rsid w:val="09B91446"/>
    <w:rsid w:val="0A472298"/>
    <w:rsid w:val="0A616BF2"/>
    <w:rsid w:val="0A6413E7"/>
    <w:rsid w:val="0B8E6E06"/>
    <w:rsid w:val="0BDF1054"/>
    <w:rsid w:val="0C2A238F"/>
    <w:rsid w:val="0C5D2CD2"/>
    <w:rsid w:val="0C63600E"/>
    <w:rsid w:val="0CB70557"/>
    <w:rsid w:val="0D3F15BD"/>
    <w:rsid w:val="0D476B7D"/>
    <w:rsid w:val="0DC629E8"/>
    <w:rsid w:val="0DDD1D65"/>
    <w:rsid w:val="0E601F19"/>
    <w:rsid w:val="0E9C594A"/>
    <w:rsid w:val="0EA15AF1"/>
    <w:rsid w:val="0EE35504"/>
    <w:rsid w:val="0F444EB2"/>
    <w:rsid w:val="0FC17A1C"/>
    <w:rsid w:val="0FE7644B"/>
    <w:rsid w:val="10870B04"/>
    <w:rsid w:val="109B7529"/>
    <w:rsid w:val="10A70CFE"/>
    <w:rsid w:val="117F66B0"/>
    <w:rsid w:val="121860DA"/>
    <w:rsid w:val="12FC3AAE"/>
    <w:rsid w:val="133A63FD"/>
    <w:rsid w:val="142726F8"/>
    <w:rsid w:val="144A3B5B"/>
    <w:rsid w:val="144E160A"/>
    <w:rsid w:val="147E587C"/>
    <w:rsid w:val="14813857"/>
    <w:rsid w:val="14B070C4"/>
    <w:rsid w:val="14BE60DD"/>
    <w:rsid w:val="14F5792F"/>
    <w:rsid w:val="15464A73"/>
    <w:rsid w:val="15CC02CB"/>
    <w:rsid w:val="163E58F1"/>
    <w:rsid w:val="1664081D"/>
    <w:rsid w:val="17712469"/>
    <w:rsid w:val="184B3A89"/>
    <w:rsid w:val="18B13CE3"/>
    <w:rsid w:val="18E04BC5"/>
    <w:rsid w:val="1BB17DF0"/>
    <w:rsid w:val="1BC02A3E"/>
    <w:rsid w:val="1BEC569A"/>
    <w:rsid w:val="1C624E2D"/>
    <w:rsid w:val="1CF90F5A"/>
    <w:rsid w:val="1F2356C7"/>
    <w:rsid w:val="1FBB0E3C"/>
    <w:rsid w:val="1FC14B33"/>
    <w:rsid w:val="207B134D"/>
    <w:rsid w:val="2094285D"/>
    <w:rsid w:val="20AF6F3C"/>
    <w:rsid w:val="20C17AD2"/>
    <w:rsid w:val="20D06F9C"/>
    <w:rsid w:val="20D96C3C"/>
    <w:rsid w:val="21BA6214"/>
    <w:rsid w:val="22084FEE"/>
    <w:rsid w:val="22677009"/>
    <w:rsid w:val="22AB4CE2"/>
    <w:rsid w:val="22D21FB3"/>
    <w:rsid w:val="231E0CD9"/>
    <w:rsid w:val="23551B07"/>
    <w:rsid w:val="23555D43"/>
    <w:rsid w:val="23B95B96"/>
    <w:rsid w:val="242F666E"/>
    <w:rsid w:val="24E250DB"/>
    <w:rsid w:val="25B250B5"/>
    <w:rsid w:val="25FE4C40"/>
    <w:rsid w:val="26475DFD"/>
    <w:rsid w:val="269C4B75"/>
    <w:rsid w:val="26F60B84"/>
    <w:rsid w:val="27234CEA"/>
    <w:rsid w:val="28CE004F"/>
    <w:rsid w:val="29E47D06"/>
    <w:rsid w:val="2A2F3E4D"/>
    <w:rsid w:val="2B29572F"/>
    <w:rsid w:val="2BB76A8A"/>
    <w:rsid w:val="2BFC62DA"/>
    <w:rsid w:val="2C113FCE"/>
    <w:rsid w:val="2C274D95"/>
    <w:rsid w:val="2C39133F"/>
    <w:rsid w:val="2D226018"/>
    <w:rsid w:val="2D6135A3"/>
    <w:rsid w:val="2D8E2A77"/>
    <w:rsid w:val="2E562006"/>
    <w:rsid w:val="2E8316A4"/>
    <w:rsid w:val="2EEF0465"/>
    <w:rsid w:val="2F093A10"/>
    <w:rsid w:val="2F2421F2"/>
    <w:rsid w:val="2F7369E4"/>
    <w:rsid w:val="2FBB3FD2"/>
    <w:rsid w:val="301773D5"/>
    <w:rsid w:val="30AB1132"/>
    <w:rsid w:val="30C50811"/>
    <w:rsid w:val="30C516F8"/>
    <w:rsid w:val="32AD7880"/>
    <w:rsid w:val="331D71EB"/>
    <w:rsid w:val="33722814"/>
    <w:rsid w:val="33F17CA8"/>
    <w:rsid w:val="34090166"/>
    <w:rsid w:val="34495297"/>
    <w:rsid w:val="353C0CE4"/>
    <w:rsid w:val="3562282A"/>
    <w:rsid w:val="358478BF"/>
    <w:rsid w:val="35C1468B"/>
    <w:rsid w:val="361251EF"/>
    <w:rsid w:val="362D6AC6"/>
    <w:rsid w:val="37B60E47"/>
    <w:rsid w:val="38A47A79"/>
    <w:rsid w:val="39394965"/>
    <w:rsid w:val="3B9A329D"/>
    <w:rsid w:val="3C0469F6"/>
    <w:rsid w:val="3C190A67"/>
    <w:rsid w:val="3C2E4D17"/>
    <w:rsid w:val="3D0000BF"/>
    <w:rsid w:val="3E854CD6"/>
    <w:rsid w:val="3F69785A"/>
    <w:rsid w:val="3F93577C"/>
    <w:rsid w:val="3FE77D08"/>
    <w:rsid w:val="40237E7F"/>
    <w:rsid w:val="403607CF"/>
    <w:rsid w:val="41A77136"/>
    <w:rsid w:val="41C238F0"/>
    <w:rsid w:val="42127755"/>
    <w:rsid w:val="421C00EA"/>
    <w:rsid w:val="444D74B7"/>
    <w:rsid w:val="45272F95"/>
    <w:rsid w:val="45DF0865"/>
    <w:rsid w:val="467539FC"/>
    <w:rsid w:val="467A3C6B"/>
    <w:rsid w:val="46DB109E"/>
    <w:rsid w:val="46EF7A8F"/>
    <w:rsid w:val="496E290A"/>
    <w:rsid w:val="499C3A23"/>
    <w:rsid w:val="4A8029A4"/>
    <w:rsid w:val="4B36423D"/>
    <w:rsid w:val="4B6B4B3A"/>
    <w:rsid w:val="4B7C7180"/>
    <w:rsid w:val="4DF9184B"/>
    <w:rsid w:val="4E012732"/>
    <w:rsid w:val="4E4F146B"/>
    <w:rsid w:val="4EFB355A"/>
    <w:rsid w:val="4FBE39BC"/>
    <w:rsid w:val="4FC422FB"/>
    <w:rsid w:val="50421705"/>
    <w:rsid w:val="519D6A80"/>
    <w:rsid w:val="520D1FCB"/>
    <w:rsid w:val="52116B2E"/>
    <w:rsid w:val="53546853"/>
    <w:rsid w:val="53D504BB"/>
    <w:rsid w:val="53F96AA5"/>
    <w:rsid w:val="53FB1669"/>
    <w:rsid w:val="54BF2E10"/>
    <w:rsid w:val="54D16CC1"/>
    <w:rsid w:val="55FB3646"/>
    <w:rsid w:val="5626594A"/>
    <w:rsid w:val="56D05B79"/>
    <w:rsid w:val="578D5BAA"/>
    <w:rsid w:val="57B706F1"/>
    <w:rsid w:val="57D84DA3"/>
    <w:rsid w:val="58143DF5"/>
    <w:rsid w:val="588F4C45"/>
    <w:rsid w:val="59E45921"/>
    <w:rsid w:val="5A0B0A8F"/>
    <w:rsid w:val="5BD4504D"/>
    <w:rsid w:val="5BE21804"/>
    <w:rsid w:val="5C3F7F84"/>
    <w:rsid w:val="5C8E641C"/>
    <w:rsid w:val="5CF17054"/>
    <w:rsid w:val="5DF75F57"/>
    <w:rsid w:val="5E422263"/>
    <w:rsid w:val="5E6F4481"/>
    <w:rsid w:val="5F7B03CD"/>
    <w:rsid w:val="5FBF4567"/>
    <w:rsid w:val="60170BD4"/>
    <w:rsid w:val="61355992"/>
    <w:rsid w:val="6138418D"/>
    <w:rsid w:val="61B25128"/>
    <w:rsid w:val="61C2623D"/>
    <w:rsid w:val="61C91AA6"/>
    <w:rsid w:val="624B12BA"/>
    <w:rsid w:val="62BE19EA"/>
    <w:rsid w:val="63567FD4"/>
    <w:rsid w:val="635A7FD2"/>
    <w:rsid w:val="64712D6A"/>
    <w:rsid w:val="64BB3025"/>
    <w:rsid w:val="64F500B7"/>
    <w:rsid w:val="65905E44"/>
    <w:rsid w:val="668B375D"/>
    <w:rsid w:val="668B7748"/>
    <w:rsid w:val="671422AF"/>
    <w:rsid w:val="673452CE"/>
    <w:rsid w:val="67965B4C"/>
    <w:rsid w:val="67B30A61"/>
    <w:rsid w:val="682C00C3"/>
    <w:rsid w:val="689B3C54"/>
    <w:rsid w:val="6B2E1F26"/>
    <w:rsid w:val="6C8E211F"/>
    <w:rsid w:val="6CD553B6"/>
    <w:rsid w:val="6CE563E0"/>
    <w:rsid w:val="6EFA3FCB"/>
    <w:rsid w:val="70CA5C7D"/>
    <w:rsid w:val="710C0E61"/>
    <w:rsid w:val="712C03EA"/>
    <w:rsid w:val="73A37314"/>
    <w:rsid w:val="74897DD9"/>
    <w:rsid w:val="74B33076"/>
    <w:rsid w:val="74B8774D"/>
    <w:rsid w:val="7545292B"/>
    <w:rsid w:val="7562129C"/>
    <w:rsid w:val="763C70A2"/>
    <w:rsid w:val="767D1404"/>
    <w:rsid w:val="769150A8"/>
    <w:rsid w:val="7713425B"/>
    <w:rsid w:val="77253A88"/>
    <w:rsid w:val="77775FB8"/>
    <w:rsid w:val="782D65B4"/>
    <w:rsid w:val="79166EE7"/>
    <w:rsid w:val="798047B6"/>
    <w:rsid w:val="798C3119"/>
    <w:rsid w:val="79DB369C"/>
    <w:rsid w:val="7A581FC9"/>
    <w:rsid w:val="7B8009D2"/>
    <w:rsid w:val="7C507C65"/>
    <w:rsid w:val="7CB176B0"/>
    <w:rsid w:val="7CB4201A"/>
    <w:rsid w:val="7D7C0BDD"/>
    <w:rsid w:val="7E191B31"/>
    <w:rsid w:val="7ECD44DE"/>
    <w:rsid w:val="7EE7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1267</Words>
  <Characters>2823</Characters>
  <Lines>0</Lines>
  <Paragraphs>0</Paragraphs>
  <TotalTime>20</TotalTime>
  <ScaleCrop>false</ScaleCrop>
  <LinksUpToDate>false</LinksUpToDate>
  <CharactersWithSpaces>3138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2022-10-27T00:52:00Z</dcterms:created>
  <dc:creator>86136</dc:creator>
  <cp:lastModifiedBy>1234</cp:lastModifiedBy>
  <dcterms:modified xsi:type="dcterms:W3CDTF">2022-12-09T00:57:12Z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A9D7914EA7584566930920DDE8E93B35</vt:lpwstr>
  </property>
</Properties>
</file>