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left"/>
        <w:rPr>
          <w:rFonts w:ascii="黑体" w:eastAsia="黑体" w:cs="黑体"/>
          <w:sz w:val="32"/>
          <w:szCs w:val="32"/>
        </w:rPr>
      </w:pPr>
      <w:r>
        <w:rPr>
          <w:rFonts w:hint="eastAsia" w:ascii="黑体" w:eastAsia="黑体" w:cs="黑体"/>
          <w:sz w:val="32"/>
          <w:szCs w:val="32"/>
        </w:rPr>
        <w:t>附件2</w:t>
      </w:r>
    </w:p>
    <w:p>
      <w:pPr>
        <w:widowControl/>
        <w:spacing w:line="560" w:lineRule="exact"/>
        <w:ind w:firstLine="480"/>
        <w:jc w:val="center"/>
        <w:rPr>
          <w:rFonts w:ascii="方正小标宋简体" w:eastAsia="方正小标宋简体" w:cs="方正小标宋简体"/>
          <w:color w:val="000000"/>
          <w:sz w:val="44"/>
          <w:szCs w:val="44"/>
        </w:rPr>
      </w:pPr>
      <w:r>
        <w:rPr>
          <w:rFonts w:hint="eastAsia" w:ascii="方正小标宋简体" w:eastAsia="方正小标宋简体" w:cs="方正小标宋简体"/>
          <w:color w:val="000000"/>
          <w:sz w:val="44"/>
          <w:szCs w:val="44"/>
        </w:rPr>
        <w:t>健康广西行动监测评估指标体系（试行）</w:t>
      </w:r>
    </w:p>
    <w:tbl>
      <w:tblPr>
        <w:tblStyle w:val="33"/>
        <w:tblW w:w="157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577"/>
        <w:gridCol w:w="1534"/>
        <w:gridCol w:w="1133"/>
        <w:gridCol w:w="1054"/>
        <w:gridCol w:w="896"/>
        <w:gridCol w:w="3293"/>
        <w:gridCol w:w="2134"/>
        <w:gridCol w:w="1448"/>
        <w:gridCol w:w="1143"/>
        <w:gridCol w:w="766"/>
        <w:gridCol w:w="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blHeader/>
          <w:jc w:val="center"/>
        </w:trPr>
        <w:tc>
          <w:tcPr>
            <w:tcW w:w="786" w:type="dxa"/>
            <w:vAlign w:val="center"/>
          </w:tcPr>
          <w:p>
            <w:pPr>
              <w:spacing w:line="280" w:lineRule="exact"/>
              <w:jc w:val="center"/>
              <w:rPr>
                <w:rFonts w:ascii="黑体" w:eastAsia="黑体" w:cs="黑体"/>
                <w:szCs w:val="21"/>
              </w:rPr>
            </w:pPr>
            <w:r>
              <w:rPr>
                <w:rFonts w:hint="eastAsia" w:ascii="黑体" w:eastAsia="黑体" w:cs="黑体"/>
                <w:szCs w:val="21"/>
              </w:rPr>
              <w:t>维度</w:t>
            </w:r>
          </w:p>
        </w:tc>
        <w:tc>
          <w:tcPr>
            <w:tcW w:w="577" w:type="dxa"/>
            <w:vAlign w:val="center"/>
          </w:tcPr>
          <w:p>
            <w:pPr>
              <w:spacing w:line="280" w:lineRule="exact"/>
              <w:jc w:val="center"/>
              <w:rPr>
                <w:rFonts w:ascii="黑体" w:eastAsia="黑体" w:cs="黑体"/>
                <w:szCs w:val="21"/>
              </w:rPr>
            </w:pPr>
            <w:r>
              <w:rPr>
                <w:rFonts w:hint="eastAsia" w:ascii="黑体" w:eastAsia="黑体" w:cs="黑体"/>
                <w:szCs w:val="21"/>
              </w:rPr>
              <w:t>序号</w:t>
            </w:r>
          </w:p>
        </w:tc>
        <w:tc>
          <w:tcPr>
            <w:tcW w:w="1534" w:type="dxa"/>
            <w:vAlign w:val="center"/>
          </w:tcPr>
          <w:p>
            <w:pPr>
              <w:spacing w:line="280" w:lineRule="exact"/>
              <w:jc w:val="center"/>
              <w:rPr>
                <w:rFonts w:ascii="黑体" w:eastAsia="黑体" w:cs="黑体"/>
                <w:szCs w:val="21"/>
              </w:rPr>
            </w:pPr>
            <w:r>
              <w:rPr>
                <w:rFonts w:hint="eastAsia" w:ascii="黑体" w:eastAsia="黑体" w:cs="黑体"/>
                <w:szCs w:val="21"/>
              </w:rPr>
              <w:t>指标</w:t>
            </w:r>
          </w:p>
        </w:tc>
        <w:tc>
          <w:tcPr>
            <w:tcW w:w="1133" w:type="dxa"/>
            <w:vAlign w:val="center"/>
          </w:tcPr>
          <w:p>
            <w:pPr>
              <w:spacing w:line="280" w:lineRule="exact"/>
              <w:jc w:val="center"/>
              <w:rPr>
                <w:rFonts w:ascii="黑体" w:eastAsia="黑体" w:cs="黑体"/>
                <w:szCs w:val="21"/>
              </w:rPr>
            </w:pPr>
            <w:r>
              <w:rPr>
                <w:rFonts w:hint="eastAsia" w:ascii="黑体" w:eastAsia="黑体" w:cs="黑体"/>
                <w:szCs w:val="21"/>
              </w:rPr>
              <w:t>2020年自治区数据</w:t>
            </w:r>
          </w:p>
        </w:tc>
        <w:tc>
          <w:tcPr>
            <w:tcW w:w="1054" w:type="dxa"/>
            <w:vAlign w:val="center"/>
          </w:tcPr>
          <w:p>
            <w:pPr>
              <w:spacing w:line="280" w:lineRule="exact"/>
              <w:jc w:val="center"/>
              <w:rPr>
                <w:rFonts w:ascii="黑体" w:eastAsia="黑体" w:cs="黑体"/>
                <w:szCs w:val="21"/>
              </w:rPr>
            </w:pPr>
            <w:r>
              <w:rPr>
                <w:rFonts w:hint="eastAsia" w:ascii="黑体" w:eastAsia="黑体" w:cs="黑体"/>
                <w:szCs w:val="21"/>
              </w:rPr>
              <w:t>2022年</w:t>
            </w:r>
          </w:p>
          <w:p>
            <w:pPr>
              <w:spacing w:line="280" w:lineRule="exact"/>
              <w:jc w:val="center"/>
              <w:rPr>
                <w:rFonts w:ascii="黑体" w:eastAsia="黑体" w:cs="黑体"/>
                <w:szCs w:val="21"/>
              </w:rPr>
            </w:pPr>
            <w:r>
              <w:rPr>
                <w:rFonts w:hint="eastAsia" w:ascii="黑体" w:eastAsia="黑体" w:cs="黑体"/>
                <w:szCs w:val="21"/>
              </w:rPr>
              <w:t>目标值</w:t>
            </w:r>
          </w:p>
        </w:tc>
        <w:tc>
          <w:tcPr>
            <w:tcW w:w="896" w:type="dxa"/>
            <w:vAlign w:val="center"/>
          </w:tcPr>
          <w:p>
            <w:pPr>
              <w:spacing w:line="280" w:lineRule="exact"/>
              <w:jc w:val="center"/>
              <w:rPr>
                <w:rFonts w:ascii="黑体" w:eastAsia="黑体" w:cs="黑体"/>
                <w:szCs w:val="21"/>
              </w:rPr>
            </w:pPr>
            <w:r>
              <w:rPr>
                <w:rFonts w:hint="eastAsia" w:ascii="黑体" w:eastAsia="黑体" w:cs="黑体"/>
                <w:szCs w:val="21"/>
              </w:rPr>
              <w:t>指标</w:t>
            </w:r>
          </w:p>
          <w:p>
            <w:pPr>
              <w:spacing w:line="280" w:lineRule="exact"/>
              <w:jc w:val="center"/>
              <w:rPr>
                <w:rFonts w:ascii="黑体" w:eastAsia="黑体" w:cs="黑体"/>
                <w:szCs w:val="21"/>
              </w:rPr>
            </w:pPr>
            <w:r>
              <w:rPr>
                <w:rFonts w:hint="eastAsia" w:ascii="黑体" w:eastAsia="黑体" w:cs="黑体"/>
                <w:szCs w:val="21"/>
              </w:rPr>
              <w:t>性质</w:t>
            </w:r>
          </w:p>
        </w:tc>
        <w:tc>
          <w:tcPr>
            <w:tcW w:w="3293" w:type="dxa"/>
            <w:vAlign w:val="center"/>
          </w:tcPr>
          <w:p>
            <w:pPr>
              <w:spacing w:line="280" w:lineRule="exact"/>
              <w:jc w:val="center"/>
              <w:rPr>
                <w:rFonts w:ascii="黑体" w:eastAsia="黑体" w:cs="黑体"/>
                <w:szCs w:val="21"/>
              </w:rPr>
            </w:pPr>
            <w:r>
              <w:rPr>
                <w:rFonts w:hint="eastAsia" w:ascii="黑体" w:eastAsia="黑体" w:cs="黑体"/>
                <w:szCs w:val="21"/>
              </w:rPr>
              <w:t>指标内涵</w:t>
            </w:r>
          </w:p>
        </w:tc>
        <w:tc>
          <w:tcPr>
            <w:tcW w:w="2134" w:type="dxa"/>
            <w:vAlign w:val="center"/>
          </w:tcPr>
          <w:p>
            <w:pPr>
              <w:spacing w:line="280" w:lineRule="exact"/>
              <w:jc w:val="center"/>
              <w:rPr>
                <w:rFonts w:ascii="黑体" w:eastAsia="黑体" w:cs="黑体"/>
                <w:szCs w:val="21"/>
              </w:rPr>
            </w:pPr>
            <w:r>
              <w:rPr>
                <w:rFonts w:hint="eastAsia" w:ascii="黑体" w:eastAsia="黑体" w:cs="黑体"/>
                <w:szCs w:val="21"/>
              </w:rPr>
              <w:t>计算方法</w:t>
            </w:r>
          </w:p>
        </w:tc>
        <w:tc>
          <w:tcPr>
            <w:tcW w:w="1448" w:type="dxa"/>
            <w:vAlign w:val="center"/>
          </w:tcPr>
          <w:p>
            <w:pPr>
              <w:spacing w:line="280" w:lineRule="exact"/>
              <w:jc w:val="center"/>
              <w:rPr>
                <w:rFonts w:ascii="黑体" w:eastAsia="黑体" w:cs="黑体"/>
                <w:szCs w:val="21"/>
              </w:rPr>
            </w:pPr>
            <w:r>
              <w:rPr>
                <w:rFonts w:hint="eastAsia" w:ascii="黑体" w:eastAsia="黑体" w:cs="黑体"/>
                <w:szCs w:val="21"/>
              </w:rPr>
              <w:t>牵头</w:t>
            </w:r>
          </w:p>
          <w:p>
            <w:pPr>
              <w:spacing w:line="280" w:lineRule="exact"/>
              <w:jc w:val="center"/>
              <w:rPr>
                <w:rFonts w:ascii="黑体" w:eastAsia="黑体" w:cs="黑体"/>
                <w:szCs w:val="21"/>
              </w:rPr>
            </w:pPr>
            <w:r>
              <w:rPr>
                <w:rFonts w:hint="eastAsia" w:ascii="黑体" w:eastAsia="黑体" w:cs="黑体"/>
                <w:szCs w:val="21"/>
              </w:rPr>
              <w:t>部门</w:t>
            </w:r>
          </w:p>
        </w:tc>
        <w:tc>
          <w:tcPr>
            <w:tcW w:w="1143" w:type="dxa"/>
            <w:vAlign w:val="center"/>
          </w:tcPr>
          <w:p>
            <w:pPr>
              <w:spacing w:line="280" w:lineRule="exact"/>
              <w:jc w:val="center"/>
              <w:rPr>
                <w:rFonts w:ascii="黑体" w:eastAsia="黑体" w:cs="黑体"/>
                <w:szCs w:val="21"/>
              </w:rPr>
            </w:pPr>
            <w:r>
              <w:rPr>
                <w:rFonts w:hint="eastAsia" w:ascii="黑体" w:eastAsia="黑体" w:cs="黑体"/>
                <w:szCs w:val="21"/>
              </w:rPr>
              <w:t>数据来源</w:t>
            </w:r>
          </w:p>
        </w:tc>
        <w:tc>
          <w:tcPr>
            <w:tcW w:w="766" w:type="dxa"/>
            <w:vAlign w:val="center"/>
          </w:tcPr>
          <w:p>
            <w:pPr>
              <w:spacing w:line="280" w:lineRule="exact"/>
              <w:jc w:val="center"/>
              <w:rPr>
                <w:rFonts w:ascii="黑体" w:eastAsia="黑体" w:cs="黑体"/>
                <w:szCs w:val="21"/>
              </w:rPr>
            </w:pPr>
            <w:r>
              <w:rPr>
                <w:rFonts w:hint="eastAsia" w:ascii="黑体" w:eastAsia="黑体" w:cs="黑体"/>
                <w:szCs w:val="21"/>
              </w:rPr>
              <w:t>统计调查频次</w:t>
            </w:r>
          </w:p>
        </w:tc>
        <w:tc>
          <w:tcPr>
            <w:tcW w:w="943" w:type="dxa"/>
            <w:vAlign w:val="center"/>
          </w:tcPr>
          <w:p>
            <w:pPr>
              <w:spacing w:line="280" w:lineRule="exact"/>
              <w:jc w:val="center"/>
              <w:rPr>
                <w:rFonts w:ascii="黑体" w:eastAsia="黑体" w:cs="黑体"/>
                <w:szCs w:val="21"/>
              </w:rPr>
            </w:pPr>
            <w:r>
              <w:rPr>
                <w:rFonts w:hint="eastAsia" w:ascii="黑体" w:eastAsia="黑体" w:cs="黑体"/>
                <w:szCs w:val="21"/>
              </w:rPr>
              <w:t>监测</w:t>
            </w:r>
          </w:p>
          <w:p>
            <w:pPr>
              <w:spacing w:line="280" w:lineRule="exact"/>
              <w:jc w:val="center"/>
              <w:rPr>
                <w:rFonts w:ascii="黑体" w:eastAsia="黑体" w:cs="黑体"/>
                <w:szCs w:val="21"/>
              </w:rPr>
            </w:pPr>
            <w:r>
              <w:rPr>
                <w:rFonts w:hint="eastAsia" w:ascii="黑体" w:eastAsia="黑体" w:cs="黑体"/>
                <w:szCs w:val="21"/>
              </w:rPr>
              <w:t>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jc w:val="center"/>
        </w:trPr>
        <w:tc>
          <w:tcPr>
            <w:tcW w:w="786" w:type="dxa"/>
            <w:vMerge w:val="restart"/>
            <w:vAlign w:val="center"/>
          </w:tcPr>
          <w:p>
            <w:pPr>
              <w:jc w:val="center"/>
              <w:rPr>
                <w:rFonts w:ascii="仿宋_GB2312" w:eastAsia="仿宋_GB2312" w:cs="仿宋_GB2312"/>
                <w:szCs w:val="21"/>
              </w:rPr>
            </w:pPr>
            <w:r>
              <w:rPr>
                <w:rFonts w:hint="eastAsia" w:ascii="黑体" w:eastAsia="黑体" w:cs="黑体"/>
                <w:spacing w:val="30"/>
                <w:szCs w:val="21"/>
              </w:rPr>
              <w:t>健康影响因素控制</w:t>
            </w:r>
          </w:p>
        </w:tc>
        <w:tc>
          <w:tcPr>
            <w:tcW w:w="577" w:type="dxa"/>
            <w:vAlign w:val="center"/>
          </w:tcPr>
          <w:p>
            <w:pPr>
              <w:jc w:val="center"/>
              <w:rPr>
                <w:rFonts w:ascii="仿宋_GB2312" w:eastAsia="仿宋_GB2312" w:cs="仿宋_GB2312"/>
                <w:szCs w:val="21"/>
              </w:rPr>
            </w:pPr>
            <w:r>
              <w:rPr>
                <w:rFonts w:hint="eastAsia" w:ascii="仿宋_GB2312" w:eastAsia="仿宋_GB2312" w:cs="仿宋_GB2312"/>
                <w:szCs w:val="21"/>
              </w:rPr>
              <w:t>1*</w:t>
            </w:r>
          </w:p>
        </w:tc>
        <w:tc>
          <w:tcPr>
            <w:tcW w:w="1534" w:type="dxa"/>
            <w:vAlign w:val="center"/>
          </w:tcPr>
          <w:p>
            <w:pPr>
              <w:jc w:val="center"/>
              <w:rPr>
                <w:rFonts w:ascii="仿宋_GB2312" w:eastAsia="仿宋_GB2312" w:cs="仿宋_GB2312"/>
                <w:szCs w:val="21"/>
              </w:rPr>
            </w:pPr>
            <w:r>
              <w:rPr>
                <w:rFonts w:hint="eastAsia" w:ascii="仿宋_GB2312" w:eastAsia="仿宋_GB2312" w:cs="仿宋_GB2312"/>
                <w:szCs w:val="21"/>
              </w:rPr>
              <w:t>居民健康素养水平（%）</w:t>
            </w:r>
          </w:p>
        </w:tc>
        <w:tc>
          <w:tcPr>
            <w:tcW w:w="1133" w:type="dxa"/>
            <w:vAlign w:val="center"/>
          </w:tcPr>
          <w:p>
            <w:pPr>
              <w:jc w:val="center"/>
              <w:rPr>
                <w:rFonts w:ascii="仿宋_GB2312" w:eastAsia="仿宋_GB2312" w:cs="仿宋_GB2312"/>
                <w:szCs w:val="21"/>
              </w:rPr>
            </w:pPr>
            <w:r>
              <w:rPr>
                <w:rFonts w:hint="eastAsia" w:ascii="仿宋_GB2312" w:eastAsia="仿宋_GB2312" w:cs="仿宋_GB2312"/>
                <w:szCs w:val="21"/>
              </w:rPr>
              <w:t>18.79</w:t>
            </w:r>
          </w:p>
        </w:tc>
        <w:tc>
          <w:tcPr>
            <w:tcW w:w="1054" w:type="dxa"/>
            <w:vAlign w:val="center"/>
          </w:tcPr>
          <w:p>
            <w:pPr>
              <w:jc w:val="center"/>
              <w:rPr>
                <w:rFonts w:ascii="仿宋_GB2312" w:eastAsia="仿宋_GB2312" w:cs="仿宋_GB2312"/>
                <w:szCs w:val="21"/>
              </w:rPr>
            </w:pPr>
            <w:r>
              <w:rPr>
                <w:rFonts w:hint="eastAsia" w:ascii="仿宋_GB2312" w:eastAsia="仿宋_GB2312" w:cs="仿宋_GB2312"/>
                <w:szCs w:val="21"/>
              </w:rPr>
              <w:t>≥20</w:t>
            </w:r>
          </w:p>
        </w:tc>
        <w:tc>
          <w:tcPr>
            <w:tcW w:w="896" w:type="dxa"/>
            <w:vAlign w:val="center"/>
          </w:tcPr>
          <w:p>
            <w:pPr>
              <w:jc w:val="center"/>
              <w:rPr>
                <w:rFonts w:ascii="仿宋_GB2312" w:eastAsia="仿宋_GB2312" w:cs="仿宋_GB2312"/>
                <w:szCs w:val="21"/>
              </w:rPr>
            </w:pPr>
            <w:r>
              <w:rPr>
                <w:rFonts w:hint="eastAsia" w:ascii="仿宋_GB2312" w:eastAsia="仿宋_GB2312" w:cs="仿宋_GB2312"/>
                <w:szCs w:val="21"/>
              </w:rPr>
              <w:t>预期性</w:t>
            </w:r>
          </w:p>
        </w:tc>
        <w:tc>
          <w:tcPr>
            <w:tcW w:w="3293" w:type="dxa"/>
            <w:vAlign w:val="center"/>
          </w:tcPr>
          <w:p>
            <w:pPr>
              <w:jc w:val="left"/>
              <w:rPr>
                <w:rFonts w:ascii="仿宋_GB2312" w:eastAsia="仿宋_GB2312" w:cs="仿宋_GB2312"/>
                <w:szCs w:val="21"/>
              </w:rPr>
            </w:pPr>
            <w:r>
              <w:rPr>
                <w:rFonts w:hint="eastAsia" w:ascii="仿宋_GB2312" w:eastAsia="仿宋_GB2312" w:cs="仿宋_GB2312"/>
                <w:szCs w:val="21"/>
              </w:rPr>
              <w:t>健康素养是指个人获取和理解基本健康信息和服务，并运用这些信息和服务作出正确决策，以维护和促进自身健康的能力。健康素养水平是指具备健康素养的人在总人群中所占的比例</w:t>
            </w:r>
          </w:p>
        </w:tc>
        <w:tc>
          <w:tcPr>
            <w:tcW w:w="2134" w:type="dxa"/>
            <w:vAlign w:val="center"/>
          </w:tcPr>
          <w:p>
            <w:pPr>
              <w:jc w:val="left"/>
              <w:rPr>
                <w:rFonts w:ascii="仿宋_GB2312" w:eastAsia="仿宋_GB2312" w:cs="仿宋_GB2312"/>
                <w:szCs w:val="21"/>
              </w:rPr>
            </w:pPr>
            <w:r>
              <w:rPr>
                <w:rFonts w:hint="eastAsia" w:ascii="仿宋_GB2312" w:eastAsia="仿宋_GB2312" w:cs="仿宋_GB2312"/>
                <w:szCs w:val="21"/>
              </w:rPr>
              <w:t>具备基本健康素养的人数/监测人群总人数×100</w:t>
            </w:r>
          </w:p>
        </w:tc>
        <w:tc>
          <w:tcPr>
            <w:tcW w:w="1448" w:type="dxa"/>
            <w:vAlign w:val="center"/>
          </w:tcPr>
          <w:p>
            <w:pPr>
              <w:jc w:val="center"/>
              <w:rPr>
                <w:rFonts w:ascii="仿宋_GB2312" w:eastAsia="仿宋_GB2312" w:cs="仿宋_GB2312"/>
                <w:szCs w:val="21"/>
              </w:rPr>
            </w:pPr>
            <w:r>
              <w:rPr>
                <w:rFonts w:hint="eastAsia" w:ascii="仿宋_GB2312" w:eastAsia="仿宋_GB2312" w:cs="仿宋_GB2312"/>
                <w:szCs w:val="21"/>
              </w:rPr>
              <w:t>自治区卫生健康委</w:t>
            </w:r>
          </w:p>
          <w:p>
            <w:pPr>
              <w:jc w:val="center"/>
              <w:rPr>
                <w:rFonts w:ascii="仿宋_GB2312" w:eastAsia="仿宋_GB2312" w:cs="仿宋_GB2312"/>
                <w:szCs w:val="21"/>
              </w:rPr>
            </w:pPr>
            <w:r>
              <w:rPr>
                <w:rFonts w:hint="eastAsia" w:ascii="仿宋_GB2312" w:eastAsia="仿宋_GB2312" w:cs="仿宋_GB2312"/>
                <w:szCs w:val="21"/>
              </w:rPr>
              <w:t>宣传处</w:t>
            </w:r>
          </w:p>
        </w:tc>
        <w:tc>
          <w:tcPr>
            <w:tcW w:w="1143" w:type="dxa"/>
            <w:vAlign w:val="center"/>
          </w:tcPr>
          <w:p>
            <w:pPr>
              <w:jc w:val="center"/>
              <w:rPr>
                <w:rFonts w:ascii="仿宋_GB2312" w:eastAsia="仿宋_GB2312" w:cs="仿宋_GB2312"/>
                <w:szCs w:val="21"/>
              </w:rPr>
            </w:pPr>
            <w:r>
              <w:rPr>
                <w:rFonts w:hint="eastAsia" w:ascii="仿宋_GB2312" w:eastAsia="仿宋_GB2312" w:cs="仿宋_GB2312"/>
                <w:szCs w:val="21"/>
              </w:rPr>
              <w:t>广西居民健康素养监测</w:t>
            </w:r>
          </w:p>
        </w:tc>
        <w:tc>
          <w:tcPr>
            <w:tcW w:w="766" w:type="dxa"/>
            <w:vAlign w:val="center"/>
          </w:tcPr>
          <w:p>
            <w:pPr>
              <w:jc w:val="center"/>
              <w:rPr>
                <w:rFonts w:ascii="仿宋_GB2312" w:eastAsia="仿宋_GB2312" w:cs="仿宋_GB2312"/>
                <w:szCs w:val="21"/>
              </w:rPr>
            </w:pPr>
            <w:r>
              <w:rPr>
                <w:rFonts w:hint="eastAsia" w:ascii="仿宋_GB2312" w:eastAsia="仿宋_GB2312" w:cs="仿宋_GB2312"/>
                <w:szCs w:val="21"/>
              </w:rPr>
              <w:t>年度</w:t>
            </w:r>
          </w:p>
        </w:tc>
        <w:tc>
          <w:tcPr>
            <w:tcW w:w="943" w:type="dxa"/>
            <w:vAlign w:val="center"/>
          </w:tcPr>
          <w:p>
            <w:pPr>
              <w:ind w:left="-105" w:right="-105"/>
              <w:jc w:val="center"/>
              <w:rPr>
                <w:rFonts w:ascii="仿宋_GB2312" w:eastAsia="仿宋_GB2312" w:cs="仿宋_GB2312"/>
                <w:szCs w:val="21"/>
              </w:rPr>
            </w:pPr>
            <w:r>
              <w:rPr>
                <w:rFonts w:hint="eastAsia" w:ascii="仿宋_GB2312" w:eastAsia="仿宋_GB2312" w:cs="仿宋_GB2312"/>
                <w:szCs w:val="21"/>
              </w:rPr>
              <w:t>自治区级市县级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3" w:hRule="atLeast"/>
          <w:jc w:val="center"/>
        </w:trPr>
        <w:tc>
          <w:tcPr>
            <w:tcW w:w="786" w:type="dxa"/>
            <w:vMerge w:val="continue"/>
            <w:vAlign w:val="center"/>
          </w:tcPr>
          <w:p/>
        </w:tc>
        <w:tc>
          <w:tcPr>
            <w:tcW w:w="577" w:type="dxa"/>
            <w:vAlign w:val="center"/>
          </w:tcPr>
          <w:p>
            <w:pPr>
              <w:jc w:val="center"/>
              <w:rPr>
                <w:rFonts w:ascii="仿宋_GB2312" w:eastAsia="仿宋_GB2312" w:cs="仿宋_GB2312"/>
                <w:szCs w:val="21"/>
              </w:rPr>
            </w:pPr>
            <w:r>
              <w:rPr>
                <w:rFonts w:hint="eastAsia" w:ascii="仿宋_GB2312" w:eastAsia="仿宋_GB2312" w:cs="仿宋_GB2312"/>
                <w:szCs w:val="21"/>
              </w:rPr>
              <w:t>2*</w:t>
            </w:r>
          </w:p>
        </w:tc>
        <w:tc>
          <w:tcPr>
            <w:tcW w:w="1534" w:type="dxa"/>
            <w:vAlign w:val="center"/>
          </w:tcPr>
          <w:p>
            <w:pPr>
              <w:jc w:val="center"/>
              <w:rPr>
                <w:rFonts w:ascii="仿宋_GB2312" w:eastAsia="仿宋_GB2312" w:cs="仿宋_GB2312"/>
                <w:szCs w:val="21"/>
              </w:rPr>
            </w:pPr>
            <w:r>
              <w:rPr>
                <w:rFonts w:hint="eastAsia" w:ascii="仿宋_GB2312" w:eastAsia="仿宋_GB2312" w:cs="仿宋_GB2312"/>
                <w:szCs w:val="21"/>
              </w:rPr>
              <w:t>建立医疗机构和医务人员开展健康教育和健康促进的绩效考核机制</w:t>
            </w:r>
          </w:p>
        </w:tc>
        <w:tc>
          <w:tcPr>
            <w:tcW w:w="1133" w:type="dxa"/>
            <w:vAlign w:val="center"/>
          </w:tcPr>
          <w:p>
            <w:pPr>
              <w:jc w:val="center"/>
              <w:rPr>
                <w:rFonts w:ascii="仿宋_GB2312" w:eastAsia="仿宋_GB2312" w:cs="仿宋_GB2312"/>
                <w:szCs w:val="21"/>
              </w:rPr>
            </w:pPr>
            <w:r>
              <w:rPr>
                <w:rFonts w:hint="eastAsia" w:ascii="仿宋_GB2312" w:eastAsia="仿宋_GB2312" w:cs="仿宋_GB2312"/>
                <w:szCs w:val="21"/>
              </w:rPr>
              <w:t>未建立</w:t>
            </w:r>
          </w:p>
        </w:tc>
        <w:tc>
          <w:tcPr>
            <w:tcW w:w="1054" w:type="dxa"/>
            <w:vAlign w:val="center"/>
          </w:tcPr>
          <w:p>
            <w:pPr>
              <w:jc w:val="center"/>
              <w:rPr>
                <w:rFonts w:ascii="仿宋_GB2312" w:eastAsia="仿宋_GB2312" w:cs="仿宋_GB2312"/>
                <w:szCs w:val="21"/>
              </w:rPr>
            </w:pPr>
            <w:r>
              <w:rPr>
                <w:rFonts w:hint="eastAsia" w:ascii="仿宋_GB2312" w:eastAsia="仿宋_GB2312" w:cs="仿宋_GB2312"/>
                <w:szCs w:val="21"/>
              </w:rPr>
              <w:t>实现</w:t>
            </w:r>
          </w:p>
        </w:tc>
        <w:tc>
          <w:tcPr>
            <w:tcW w:w="896" w:type="dxa"/>
            <w:vAlign w:val="center"/>
          </w:tcPr>
          <w:p>
            <w:pPr>
              <w:jc w:val="center"/>
              <w:rPr>
                <w:rFonts w:ascii="仿宋_GB2312" w:eastAsia="仿宋_GB2312" w:cs="仿宋_GB2312"/>
                <w:szCs w:val="21"/>
              </w:rPr>
            </w:pPr>
            <w:r>
              <w:rPr>
                <w:rFonts w:hint="eastAsia" w:ascii="仿宋_GB2312" w:eastAsia="仿宋_GB2312" w:cs="仿宋_GB2312"/>
                <w:szCs w:val="21"/>
              </w:rPr>
              <w:t>约束性</w:t>
            </w:r>
          </w:p>
        </w:tc>
        <w:tc>
          <w:tcPr>
            <w:tcW w:w="3293" w:type="dxa"/>
            <w:vAlign w:val="center"/>
          </w:tcPr>
          <w:p>
            <w:pPr>
              <w:jc w:val="left"/>
              <w:rPr>
                <w:rFonts w:ascii="仿宋_GB2312" w:eastAsia="仿宋_GB2312" w:cs="仿宋_GB2312"/>
                <w:szCs w:val="21"/>
              </w:rPr>
            </w:pPr>
            <w:r>
              <w:rPr>
                <w:rFonts w:hint="eastAsia" w:ascii="仿宋_GB2312" w:eastAsia="仿宋_GB2312" w:cs="仿宋_GB2312"/>
                <w:szCs w:val="21"/>
              </w:rPr>
              <w:t>建立相关绩效考核机制，激励和引导医疗机构和医务人员开展健康教育和促进活动</w:t>
            </w:r>
          </w:p>
        </w:tc>
        <w:tc>
          <w:tcPr>
            <w:tcW w:w="2134" w:type="dxa"/>
            <w:vAlign w:val="center"/>
          </w:tcPr>
          <w:p>
            <w:pPr>
              <w:jc w:val="left"/>
              <w:rPr>
                <w:rFonts w:ascii="仿宋_GB2312" w:eastAsia="仿宋_GB2312" w:cs="仿宋_GB2312"/>
                <w:szCs w:val="21"/>
              </w:rPr>
            </w:pPr>
          </w:p>
        </w:tc>
        <w:tc>
          <w:tcPr>
            <w:tcW w:w="1448" w:type="dxa"/>
            <w:vAlign w:val="center"/>
          </w:tcPr>
          <w:p>
            <w:pPr>
              <w:jc w:val="center"/>
              <w:rPr>
                <w:rFonts w:ascii="仿宋_GB2312" w:eastAsia="仿宋_GB2312" w:cs="仿宋_GB2312"/>
                <w:szCs w:val="21"/>
              </w:rPr>
            </w:pPr>
            <w:r>
              <w:rPr>
                <w:rFonts w:hint="eastAsia" w:ascii="仿宋_GB2312" w:eastAsia="仿宋_GB2312" w:cs="仿宋_GB2312"/>
                <w:szCs w:val="21"/>
              </w:rPr>
              <w:t>自治区卫生健康委</w:t>
            </w:r>
          </w:p>
          <w:p>
            <w:pPr>
              <w:jc w:val="center"/>
              <w:rPr>
                <w:rFonts w:ascii="仿宋_GB2312" w:eastAsia="仿宋_GB2312" w:cs="仿宋_GB2312"/>
                <w:szCs w:val="21"/>
              </w:rPr>
            </w:pPr>
            <w:r>
              <w:rPr>
                <w:rFonts w:hint="eastAsia" w:ascii="仿宋_GB2312" w:eastAsia="仿宋_GB2312" w:cs="仿宋_GB2312"/>
                <w:szCs w:val="21"/>
              </w:rPr>
              <w:t>医政医管处、基层处、妇幼处、宣传处，自治区中医药局</w:t>
            </w:r>
          </w:p>
        </w:tc>
        <w:tc>
          <w:tcPr>
            <w:tcW w:w="1143" w:type="dxa"/>
            <w:vAlign w:val="center"/>
          </w:tcPr>
          <w:p>
            <w:pPr>
              <w:jc w:val="center"/>
              <w:rPr>
                <w:rFonts w:ascii="仿宋_GB2312" w:eastAsia="仿宋_GB2312" w:cs="仿宋_GB2312"/>
                <w:szCs w:val="21"/>
              </w:rPr>
            </w:pPr>
            <w:r>
              <w:rPr>
                <w:rFonts w:hint="eastAsia" w:ascii="仿宋_GB2312" w:eastAsia="仿宋_GB2312" w:cs="仿宋_GB2312"/>
                <w:szCs w:val="21"/>
              </w:rPr>
              <w:t>自评报告和相关材料查阅</w:t>
            </w:r>
          </w:p>
        </w:tc>
        <w:tc>
          <w:tcPr>
            <w:tcW w:w="766" w:type="dxa"/>
            <w:vAlign w:val="center"/>
          </w:tcPr>
          <w:p>
            <w:pPr>
              <w:jc w:val="center"/>
              <w:rPr>
                <w:rFonts w:ascii="仿宋_GB2312" w:eastAsia="仿宋_GB2312" w:cs="仿宋_GB2312"/>
                <w:szCs w:val="21"/>
              </w:rPr>
            </w:pPr>
            <w:r>
              <w:rPr>
                <w:rFonts w:hint="eastAsia" w:ascii="仿宋_GB2312" w:eastAsia="仿宋_GB2312" w:cs="仿宋_GB2312"/>
                <w:szCs w:val="21"/>
              </w:rPr>
              <w:t>年度</w:t>
            </w:r>
          </w:p>
        </w:tc>
        <w:tc>
          <w:tcPr>
            <w:tcW w:w="943" w:type="dxa"/>
            <w:vAlign w:val="center"/>
          </w:tcPr>
          <w:p>
            <w:pPr>
              <w:ind w:left="-105" w:right="-105"/>
              <w:jc w:val="center"/>
              <w:rPr>
                <w:rFonts w:ascii="仿宋_GB2312" w:eastAsia="仿宋_GB2312" w:cs="仿宋_GB2312"/>
                <w:szCs w:val="21"/>
              </w:rPr>
            </w:pPr>
            <w:r>
              <w:rPr>
                <w:rFonts w:hint="eastAsia" w:ascii="仿宋_GB2312" w:eastAsia="仿宋_GB2312" w:cs="仿宋_GB2312"/>
                <w:szCs w:val="21"/>
              </w:rPr>
              <w:t>自治区级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86" w:type="dxa"/>
            <w:vMerge w:val="continue"/>
            <w:vAlign w:val="center"/>
          </w:tcPr>
          <w:p/>
        </w:tc>
        <w:tc>
          <w:tcPr>
            <w:tcW w:w="577" w:type="dxa"/>
            <w:vAlign w:val="center"/>
          </w:tcPr>
          <w:p>
            <w:pPr>
              <w:jc w:val="center"/>
              <w:rPr>
                <w:rFonts w:ascii="仿宋_GB2312" w:eastAsia="仿宋_GB2312" w:cs="仿宋_GB2312"/>
                <w:szCs w:val="21"/>
              </w:rPr>
            </w:pPr>
            <w:r>
              <w:rPr>
                <w:rFonts w:hint="eastAsia" w:ascii="仿宋_GB2312" w:eastAsia="仿宋_GB2312" w:cs="仿宋_GB2312"/>
                <w:szCs w:val="21"/>
              </w:rPr>
              <w:t>3*</w:t>
            </w:r>
          </w:p>
        </w:tc>
        <w:tc>
          <w:tcPr>
            <w:tcW w:w="1534" w:type="dxa"/>
            <w:vAlign w:val="center"/>
          </w:tcPr>
          <w:p>
            <w:pPr>
              <w:jc w:val="center"/>
              <w:rPr>
                <w:rFonts w:ascii="仿宋_GB2312" w:eastAsia="仿宋_GB2312" w:cs="仿宋_GB2312"/>
                <w:szCs w:val="21"/>
              </w:rPr>
            </w:pPr>
            <w:r>
              <w:rPr>
                <w:rFonts w:hint="eastAsia" w:ascii="仿宋_GB2312" w:eastAsia="仿宋_GB2312" w:cs="仿宋_GB2312"/>
                <w:szCs w:val="21"/>
              </w:rPr>
              <w:t>建立并完善健康科普专家库</w:t>
            </w:r>
          </w:p>
        </w:tc>
        <w:tc>
          <w:tcPr>
            <w:tcW w:w="1133" w:type="dxa"/>
            <w:vAlign w:val="center"/>
          </w:tcPr>
          <w:p>
            <w:pPr>
              <w:jc w:val="center"/>
              <w:rPr>
                <w:rFonts w:ascii="仿宋_GB2312" w:eastAsia="仿宋_GB2312" w:cs="仿宋_GB2312"/>
                <w:szCs w:val="21"/>
              </w:rPr>
            </w:pPr>
            <w:r>
              <w:rPr>
                <w:rFonts w:hint="eastAsia" w:ascii="仿宋_GB2312" w:eastAsia="仿宋_GB2312" w:cs="仿宋_GB2312"/>
                <w:szCs w:val="21"/>
              </w:rPr>
              <w:t>实现</w:t>
            </w:r>
          </w:p>
        </w:tc>
        <w:tc>
          <w:tcPr>
            <w:tcW w:w="1054" w:type="dxa"/>
            <w:vAlign w:val="center"/>
          </w:tcPr>
          <w:p>
            <w:pPr>
              <w:jc w:val="center"/>
              <w:rPr>
                <w:rFonts w:ascii="仿宋_GB2312" w:eastAsia="仿宋_GB2312" w:cs="仿宋_GB2312"/>
                <w:szCs w:val="21"/>
              </w:rPr>
            </w:pPr>
            <w:r>
              <w:rPr>
                <w:rFonts w:hint="eastAsia" w:ascii="仿宋_GB2312" w:eastAsia="仿宋_GB2312" w:cs="仿宋_GB2312"/>
                <w:szCs w:val="21"/>
              </w:rPr>
              <w:t>实现</w:t>
            </w:r>
          </w:p>
        </w:tc>
        <w:tc>
          <w:tcPr>
            <w:tcW w:w="896" w:type="dxa"/>
            <w:vAlign w:val="center"/>
          </w:tcPr>
          <w:p>
            <w:pPr>
              <w:jc w:val="center"/>
              <w:rPr>
                <w:rFonts w:ascii="仿宋_GB2312" w:eastAsia="仿宋_GB2312" w:cs="仿宋_GB2312"/>
                <w:szCs w:val="21"/>
              </w:rPr>
            </w:pPr>
            <w:r>
              <w:rPr>
                <w:rFonts w:hint="eastAsia" w:ascii="仿宋_GB2312" w:eastAsia="仿宋_GB2312" w:cs="仿宋_GB2312"/>
                <w:szCs w:val="21"/>
              </w:rPr>
              <w:t>约束性</w:t>
            </w:r>
          </w:p>
        </w:tc>
        <w:tc>
          <w:tcPr>
            <w:tcW w:w="3293" w:type="dxa"/>
            <w:vAlign w:val="center"/>
          </w:tcPr>
          <w:p>
            <w:pPr>
              <w:jc w:val="left"/>
              <w:rPr>
                <w:rFonts w:ascii="仿宋_GB2312" w:eastAsia="仿宋_GB2312" w:cs="仿宋_GB2312"/>
                <w:szCs w:val="21"/>
              </w:rPr>
            </w:pPr>
            <w:r>
              <w:rPr>
                <w:rFonts w:hint="eastAsia" w:ascii="仿宋_GB2312" w:eastAsia="仿宋_GB2312" w:cs="仿宋_GB2312"/>
                <w:szCs w:val="21"/>
              </w:rPr>
              <w:t>建立并完善自治区级健康科普专家库，组织专家开展健康科普活动</w:t>
            </w:r>
          </w:p>
        </w:tc>
        <w:tc>
          <w:tcPr>
            <w:tcW w:w="2134" w:type="dxa"/>
            <w:vAlign w:val="center"/>
          </w:tcPr>
          <w:p>
            <w:pPr>
              <w:jc w:val="left"/>
              <w:rPr>
                <w:rFonts w:ascii="仿宋_GB2312" w:eastAsia="仿宋_GB2312" w:cs="仿宋_GB2312"/>
                <w:szCs w:val="21"/>
              </w:rPr>
            </w:pPr>
            <w:r>
              <w:rPr>
                <w:rFonts w:hint="eastAsia" w:ascii="仿宋_GB2312" w:eastAsia="仿宋_GB2312" w:cs="仿宋_GB2312"/>
                <w:szCs w:val="21"/>
              </w:rPr>
              <w:t>是否建立并完善健康科普专家库</w:t>
            </w:r>
          </w:p>
        </w:tc>
        <w:tc>
          <w:tcPr>
            <w:tcW w:w="1448" w:type="dxa"/>
            <w:vAlign w:val="center"/>
          </w:tcPr>
          <w:p>
            <w:pPr>
              <w:jc w:val="center"/>
              <w:rPr>
                <w:rFonts w:ascii="仿宋_GB2312" w:eastAsia="仿宋_GB2312" w:cs="仿宋_GB2312"/>
                <w:szCs w:val="21"/>
              </w:rPr>
            </w:pPr>
            <w:r>
              <w:rPr>
                <w:rFonts w:hint="eastAsia" w:ascii="仿宋_GB2312" w:eastAsia="仿宋_GB2312" w:cs="仿宋_GB2312"/>
                <w:szCs w:val="21"/>
              </w:rPr>
              <w:t>自治区卫生健康委</w:t>
            </w:r>
          </w:p>
          <w:p>
            <w:pPr>
              <w:jc w:val="center"/>
              <w:rPr>
                <w:rFonts w:ascii="仿宋_GB2312" w:eastAsia="仿宋_GB2312" w:cs="仿宋_GB2312"/>
                <w:szCs w:val="21"/>
              </w:rPr>
            </w:pPr>
            <w:r>
              <w:rPr>
                <w:rFonts w:hint="eastAsia" w:ascii="仿宋_GB2312" w:eastAsia="仿宋_GB2312" w:cs="仿宋_GB2312"/>
                <w:szCs w:val="21"/>
              </w:rPr>
              <w:t>宣传处</w:t>
            </w:r>
          </w:p>
        </w:tc>
        <w:tc>
          <w:tcPr>
            <w:tcW w:w="1143" w:type="dxa"/>
            <w:vAlign w:val="center"/>
          </w:tcPr>
          <w:p>
            <w:pPr>
              <w:jc w:val="center"/>
              <w:rPr>
                <w:rFonts w:ascii="仿宋_GB2312" w:eastAsia="仿宋_GB2312" w:cs="仿宋_GB2312"/>
                <w:szCs w:val="21"/>
              </w:rPr>
            </w:pPr>
            <w:r>
              <w:rPr>
                <w:rFonts w:hint="eastAsia" w:ascii="仿宋_GB2312" w:eastAsia="仿宋_GB2312" w:cs="仿宋_GB2312"/>
                <w:szCs w:val="21"/>
              </w:rPr>
              <w:t>自评报告和相关材料查阅</w:t>
            </w:r>
          </w:p>
        </w:tc>
        <w:tc>
          <w:tcPr>
            <w:tcW w:w="766" w:type="dxa"/>
            <w:vAlign w:val="center"/>
          </w:tcPr>
          <w:p>
            <w:pPr>
              <w:jc w:val="center"/>
              <w:rPr>
                <w:rFonts w:ascii="仿宋_GB2312" w:eastAsia="仿宋_GB2312" w:cs="仿宋_GB2312"/>
                <w:szCs w:val="21"/>
              </w:rPr>
            </w:pPr>
            <w:r>
              <w:rPr>
                <w:rFonts w:hint="eastAsia" w:ascii="仿宋_GB2312" w:eastAsia="仿宋_GB2312" w:cs="仿宋_GB2312"/>
                <w:szCs w:val="21"/>
              </w:rPr>
              <w:t>年度</w:t>
            </w:r>
          </w:p>
        </w:tc>
        <w:tc>
          <w:tcPr>
            <w:tcW w:w="943" w:type="dxa"/>
            <w:vAlign w:val="center"/>
          </w:tcPr>
          <w:p>
            <w:pPr>
              <w:ind w:left="-105" w:right="-105"/>
              <w:jc w:val="center"/>
              <w:rPr>
                <w:rFonts w:ascii="仿宋_GB2312" w:eastAsia="仿宋_GB2312" w:cs="仿宋_GB2312"/>
                <w:szCs w:val="21"/>
              </w:rPr>
            </w:pPr>
            <w:r>
              <w:rPr>
                <w:rFonts w:hint="eastAsia" w:ascii="仿宋_GB2312" w:eastAsia="仿宋_GB2312" w:cs="仿宋_GB2312"/>
                <w:szCs w:val="21"/>
              </w:rPr>
              <w:t>自治区级市级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86" w:type="dxa"/>
            <w:vMerge w:val="continue"/>
            <w:vAlign w:val="center"/>
          </w:tcPr>
          <w:p/>
        </w:tc>
        <w:tc>
          <w:tcPr>
            <w:tcW w:w="577" w:type="dxa"/>
            <w:vAlign w:val="center"/>
          </w:tcPr>
          <w:p>
            <w:pPr>
              <w:jc w:val="center"/>
              <w:rPr>
                <w:rFonts w:ascii="仿宋_GB2312" w:eastAsia="仿宋_GB2312" w:cs="仿宋_GB2312"/>
                <w:szCs w:val="21"/>
              </w:rPr>
            </w:pPr>
            <w:r>
              <w:rPr>
                <w:rFonts w:hint="eastAsia" w:ascii="仿宋_GB2312" w:eastAsia="仿宋_GB2312" w:cs="仿宋_GB2312"/>
                <w:szCs w:val="21"/>
              </w:rPr>
              <w:t>4*</w:t>
            </w:r>
          </w:p>
        </w:tc>
        <w:tc>
          <w:tcPr>
            <w:tcW w:w="1534" w:type="dxa"/>
            <w:vAlign w:val="center"/>
          </w:tcPr>
          <w:p>
            <w:pPr>
              <w:jc w:val="center"/>
              <w:rPr>
                <w:rFonts w:ascii="仿宋_GB2312" w:eastAsia="仿宋_GB2312" w:cs="仿宋_GB2312"/>
                <w:szCs w:val="21"/>
              </w:rPr>
            </w:pPr>
            <w:r>
              <w:rPr>
                <w:rFonts w:hint="eastAsia" w:ascii="仿宋_GB2312" w:eastAsia="仿宋_GB2312" w:cs="仿宋_GB2312"/>
                <w:szCs w:val="21"/>
              </w:rPr>
              <w:t>建立并完善健康科普资源库</w:t>
            </w:r>
          </w:p>
        </w:tc>
        <w:tc>
          <w:tcPr>
            <w:tcW w:w="1133" w:type="dxa"/>
            <w:vAlign w:val="center"/>
          </w:tcPr>
          <w:p>
            <w:pPr>
              <w:jc w:val="center"/>
              <w:rPr>
                <w:rFonts w:ascii="仿宋_GB2312" w:eastAsia="仿宋_GB2312" w:cs="仿宋_GB2312"/>
                <w:szCs w:val="21"/>
              </w:rPr>
            </w:pPr>
            <w:r>
              <w:rPr>
                <w:rFonts w:hint="eastAsia" w:ascii="仿宋_GB2312" w:eastAsia="仿宋_GB2312" w:cs="仿宋_GB2312"/>
                <w:szCs w:val="21"/>
              </w:rPr>
              <w:t>实现</w:t>
            </w:r>
          </w:p>
        </w:tc>
        <w:tc>
          <w:tcPr>
            <w:tcW w:w="1054" w:type="dxa"/>
            <w:vAlign w:val="center"/>
          </w:tcPr>
          <w:p>
            <w:pPr>
              <w:jc w:val="center"/>
              <w:rPr>
                <w:rFonts w:ascii="仿宋_GB2312" w:eastAsia="仿宋_GB2312" w:cs="仿宋_GB2312"/>
                <w:szCs w:val="21"/>
              </w:rPr>
            </w:pPr>
            <w:r>
              <w:rPr>
                <w:rFonts w:hint="eastAsia" w:ascii="仿宋_GB2312" w:eastAsia="仿宋_GB2312" w:cs="仿宋_GB2312"/>
                <w:szCs w:val="21"/>
              </w:rPr>
              <w:t>实现</w:t>
            </w:r>
          </w:p>
        </w:tc>
        <w:tc>
          <w:tcPr>
            <w:tcW w:w="896" w:type="dxa"/>
            <w:vAlign w:val="center"/>
          </w:tcPr>
          <w:p>
            <w:pPr>
              <w:jc w:val="center"/>
              <w:rPr>
                <w:rFonts w:ascii="仿宋_GB2312" w:eastAsia="仿宋_GB2312" w:cs="仿宋_GB2312"/>
                <w:szCs w:val="21"/>
              </w:rPr>
            </w:pPr>
            <w:r>
              <w:rPr>
                <w:rFonts w:hint="eastAsia" w:ascii="仿宋_GB2312" w:eastAsia="仿宋_GB2312" w:cs="仿宋_GB2312"/>
                <w:szCs w:val="21"/>
              </w:rPr>
              <w:t>约束性</w:t>
            </w:r>
          </w:p>
        </w:tc>
        <w:tc>
          <w:tcPr>
            <w:tcW w:w="3293" w:type="dxa"/>
            <w:vAlign w:val="center"/>
          </w:tcPr>
          <w:p>
            <w:pPr>
              <w:jc w:val="left"/>
              <w:rPr>
                <w:rFonts w:ascii="仿宋_GB2312" w:eastAsia="仿宋_GB2312" w:cs="仿宋_GB2312"/>
                <w:szCs w:val="21"/>
              </w:rPr>
            </w:pPr>
            <w:r>
              <w:rPr>
                <w:rFonts w:hint="eastAsia" w:ascii="仿宋_GB2312" w:eastAsia="仿宋_GB2312" w:cs="仿宋_GB2312"/>
                <w:szCs w:val="21"/>
              </w:rPr>
              <w:t>建立完善自治区级健康科普资源库，制作、遴选、推介一批健康科普读物和科普材料</w:t>
            </w:r>
          </w:p>
        </w:tc>
        <w:tc>
          <w:tcPr>
            <w:tcW w:w="2134" w:type="dxa"/>
            <w:vAlign w:val="center"/>
          </w:tcPr>
          <w:p>
            <w:pPr>
              <w:jc w:val="left"/>
              <w:rPr>
                <w:rFonts w:ascii="仿宋_GB2312" w:eastAsia="仿宋_GB2312" w:cs="仿宋_GB2312"/>
                <w:szCs w:val="21"/>
              </w:rPr>
            </w:pPr>
            <w:r>
              <w:rPr>
                <w:rFonts w:hint="eastAsia" w:ascii="仿宋_GB2312" w:eastAsia="仿宋_GB2312" w:cs="仿宋_GB2312"/>
                <w:szCs w:val="21"/>
              </w:rPr>
              <w:t>是否建立并完善健康科普资源库</w:t>
            </w:r>
          </w:p>
        </w:tc>
        <w:tc>
          <w:tcPr>
            <w:tcW w:w="1448" w:type="dxa"/>
            <w:vAlign w:val="center"/>
          </w:tcPr>
          <w:p>
            <w:pPr>
              <w:jc w:val="center"/>
              <w:rPr>
                <w:rFonts w:ascii="仿宋_GB2312" w:eastAsia="仿宋_GB2312" w:cs="仿宋_GB2312"/>
                <w:szCs w:val="21"/>
              </w:rPr>
            </w:pPr>
            <w:r>
              <w:rPr>
                <w:rFonts w:hint="eastAsia" w:ascii="仿宋_GB2312" w:eastAsia="仿宋_GB2312" w:cs="仿宋_GB2312"/>
                <w:szCs w:val="21"/>
              </w:rPr>
              <w:t>自治区卫生健康委</w:t>
            </w:r>
          </w:p>
          <w:p>
            <w:pPr>
              <w:jc w:val="center"/>
              <w:rPr>
                <w:rFonts w:ascii="仿宋_GB2312" w:eastAsia="仿宋_GB2312" w:cs="仿宋_GB2312"/>
                <w:szCs w:val="21"/>
              </w:rPr>
            </w:pPr>
            <w:r>
              <w:rPr>
                <w:rFonts w:hint="eastAsia" w:ascii="仿宋_GB2312" w:eastAsia="仿宋_GB2312" w:cs="仿宋_GB2312"/>
                <w:szCs w:val="21"/>
              </w:rPr>
              <w:t>宣传处</w:t>
            </w:r>
          </w:p>
        </w:tc>
        <w:tc>
          <w:tcPr>
            <w:tcW w:w="1143" w:type="dxa"/>
            <w:vAlign w:val="center"/>
          </w:tcPr>
          <w:p>
            <w:pPr>
              <w:jc w:val="center"/>
              <w:rPr>
                <w:rFonts w:ascii="仿宋_GB2312" w:eastAsia="仿宋_GB2312" w:cs="仿宋_GB2312"/>
                <w:szCs w:val="21"/>
              </w:rPr>
            </w:pPr>
            <w:r>
              <w:rPr>
                <w:rFonts w:hint="eastAsia" w:ascii="仿宋_GB2312" w:eastAsia="仿宋_GB2312" w:cs="仿宋_GB2312"/>
                <w:szCs w:val="21"/>
              </w:rPr>
              <w:t>自评报告和相关材料查阅</w:t>
            </w:r>
          </w:p>
        </w:tc>
        <w:tc>
          <w:tcPr>
            <w:tcW w:w="766" w:type="dxa"/>
            <w:vAlign w:val="center"/>
          </w:tcPr>
          <w:p>
            <w:pPr>
              <w:jc w:val="center"/>
              <w:rPr>
                <w:rFonts w:ascii="仿宋_GB2312" w:eastAsia="仿宋_GB2312" w:cs="仿宋_GB2312"/>
                <w:szCs w:val="21"/>
              </w:rPr>
            </w:pPr>
            <w:r>
              <w:rPr>
                <w:rFonts w:hint="eastAsia" w:ascii="仿宋_GB2312" w:eastAsia="仿宋_GB2312" w:cs="仿宋_GB2312"/>
                <w:szCs w:val="21"/>
              </w:rPr>
              <w:t>年度</w:t>
            </w:r>
          </w:p>
        </w:tc>
        <w:tc>
          <w:tcPr>
            <w:tcW w:w="943" w:type="dxa"/>
            <w:vAlign w:val="center"/>
          </w:tcPr>
          <w:p>
            <w:pPr>
              <w:ind w:left="-105" w:right="-105"/>
              <w:jc w:val="center"/>
              <w:rPr>
                <w:rFonts w:ascii="仿宋_GB2312" w:eastAsia="仿宋_GB2312" w:cs="仿宋_GB2312"/>
                <w:szCs w:val="21"/>
              </w:rPr>
            </w:pPr>
            <w:r>
              <w:rPr>
                <w:rFonts w:hint="eastAsia" w:ascii="仿宋_GB2312" w:eastAsia="仿宋_GB2312" w:cs="仿宋_GB2312"/>
                <w:szCs w:val="21"/>
              </w:rPr>
              <w:t>自治区级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786" w:type="dxa"/>
            <w:vMerge w:val="restart"/>
            <w:vAlign w:val="center"/>
          </w:tcPr>
          <w:p>
            <w:pPr>
              <w:jc w:val="center"/>
              <w:rPr>
                <w:rFonts w:ascii="等线" w:eastAsia="等线"/>
                <w:sz w:val="22"/>
                <w:szCs w:val="22"/>
              </w:rPr>
            </w:pPr>
            <w:r>
              <w:rPr>
                <w:rFonts w:hint="eastAsia" w:ascii="黑体" w:eastAsia="黑体" w:cs="黑体"/>
                <w:spacing w:val="30"/>
                <w:szCs w:val="21"/>
              </w:rPr>
              <w:t>健康影响因素控制</w:t>
            </w:r>
          </w:p>
        </w:tc>
        <w:tc>
          <w:tcPr>
            <w:tcW w:w="577" w:type="dxa"/>
            <w:vAlign w:val="center"/>
          </w:tcPr>
          <w:p>
            <w:pPr>
              <w:jc w:val="center"/>
              <w:rPr>
                <w:rFonts w:ascii="仿宋_GB2312" w:eastAsia="仿宋_GB2312" w:cs="仿宋_GB2312"/>
                <w:szCs w:val="21"/>
              </w:rPr>
            </w:pPr>
            <w:r>
              <w:rPr>
                <w:rFonts w:hint="eastAsia" w:ascii="仿宋_GB2312" w:eastAsia="仿宋_GB2312" w:cs="仿宋_GB2312"/>
                <w:szCs w:val="21"/>
              </w:rPr>
              <w:t>5*</w:t>
            </w:r>
          </w:p>
        </w:tc>
        <w:tc>
          <w:tcPr>
            <w:tcW w:w="1534" w:type="dxa"/>
            <w:vAlign w:val="center"/>
          </w:tcPr>
          <w:p>
            <w:pPr>
              <w:jc w:val="center"/>
              <w:rPr>
                <w:rFonts w:ascii="仿宋_GB2312" w:eastAsia="仿宋_GB2312" w:cs="仿宋_GB2312"/>
                <w:szCs w:val="21"/>
              </w:rPr>
            </w:pPr>
            <w:r>
              <w:rPr>
                <w:rFonts w:hint="eastAsia" w:ascii="仿宋_GB2312" w:eastAsia="仿宋_GB2312" w:cs="仿宋_GB2312"/>
                <w:szCs w:val="21"/>
              </w:rPr>
              <w:t>构建健康科普知识发布和传播机制</w:t>
            </w:r>
          </w:p>
        </w:tc>
        <w:tc>
          <w:tcPr>
            <w:tcW w:w="1133" w:type="dxa"/>
            <w:vAlign w:val="center"/>
          </w:tcPr>
          <w:p>
            <w:pPr>
              <w:jc w:val="center"/>
              <w:rPr>
                <w:rFonts w:ascii="仿宋_GB2312" w:eastAsia="仿宋_GB2312" w:cs="仿宋_GB2312"/>
                <w:szCs w:val="21"/>
              </w:rPr>
            </w:pPr>
            <w:r>
              <w:rPr>
                <w:rFonts w:hint="eastAsia" w:ascii="仿宋_GB2312" w:eastAsia="仿宋_GB2312" w:cs="仿宋_GB2312"/>
                <w:szCs w:val="21"/>
              </w:rPr>
              <w:t>未建立</w:t>
            </w:r>
          </w:p>
        </w:tc>
        <w:tc>
          <w:tcPr>
            <w:tcW w:w="1054" w:type="dxa"/>
            <w:vAlign w:val="center"/>
          </w:tcPr>
          <w:p>
            <w:pPr>
              <w:jc w:val="center"/>
              <w:rPr>
                <w:rFonts w:ascii="仿宋_GB2312" w:eastAsia="仿宋_GB2312" w:cs="仿宋_GB2312"/>
                <w:szCs w:val="21"/>
              </w:rPr>
            </w:pPr>
            <w:r>
              <w:rPr>
                <w:rFonts w:hint="eastAsia" w:ascii="仿宋_GB2312" w:eastAsia="仿宋_GB2312" w:cs="仿宋_GB2312"/>
                <w:szCs w:val="21"/>
              </w:rPr>
              <w:t>实现</w:t>
            </w:r>
          </w:p>
        </w:tc>
        <w:tc>
          <w:tcPr>
            <w:tcW w:w="896" w:type="dxa"/>
            <w:vAlign w:val="center"/>
          </w:tcPr>
          <w:p>
            <w:pPr>
              <w:jc w:val="center"/>
              <w:rPr>
                <w:rFonts w:ascii="仿宋_GB2312" w:eastAsia="仿宋_GB2312" w:cs="仿宋_GB2312"/>
                <w:szCs w:val="21"/>
              </w:rPr>
            </w:pPr>
            <w:r>
              <w:rPr>
                <w:rFonts w:hint="eastAsia" w:ascii="仿宋_GB2312" w:eastAsia="仿宋_GB2312" w:cs="仿宋_GB2312"/>
                <w:szCs w:val="21"/>
              </w:rPr>
              <w:t>约束性</w:t>
            </w:r>
          </w:p>
        </w:tc>
        <w:tc>
          <w:tcPr>
            <w:tcW w:w="3293" w:type="dxa"/>
            <w:vAlign w:val="center"/>
          </w:tcPr>
          <w:p>
            <w:pPr>
              <w:jc w:val="left"/>
              <w:rPr>
                <w:rFonts w:ascii="仿宋_GB2312" w:eastAsia="仿宋_GB2312" w:cs="仿宋_GB2312"/>
                <w:szCs w:val="21"/>
              </w:rPr>
            </w:pPr>
            <w:r>
              <w:rPr>
                <w:rFonts w:hint="eastAsia" w:ascii="仿宋_GB2312" w:eastAsia="仿宋_GB2312" w:cs="仿宋_GB2312"/>
                <w:szCs w:val="21"/>
              </w:rPr>
              <w:t>构建全媒体健康科普知识发布和传播机制</w:t>
            </w:r>
          </w:p>
        </w:tc>
        <w:tc>
          <w:tcPr>
            <w:tcW w:w="2134" w:type="dxa"/>
            <w:vAlign w:val="center"/>
          </w:tcPr>
          <w:p>
            <w:pPr>
              <w:jc w:val="left"/>
              <w:rPr>
                <w:rFonts w:ascii="仿宋_GB2312" w:eastAsia="仿宋_GB2312" w:cs="仿宋_GB2312"/>
                <w:szCs w:val="21"/>
              </w:rPr>
            </w:pPr>
            <w:r>
              <w:rPr>
                <w:rFonts w:hint="eastAsia" w:ascii="仿宋_GB2312" w:eastAsia="仿宋_GB2312" w:cs="仿宋_GB2312"/>
                <w:szCs w:val="21"/>
              </w:rPr>
              <w:t>是否构建全媒体健康科普知识发布和传播机制</w:t>
            </w:r>
          </w:p>
        </w:tc>
        <w:tc>
          <w:tcPr>
            <w:tcW w:w="1448" w:type="dxa"/>
            <w:vAlign w:val="center"/>
          </w:tcPr>
          <w:p>
            <w:pPr>
              <w:jc w:val="center"/>
              <w:rPr>
                <w:rFonts w:ascii="仿宋_GB2312" w:eastAsia="仿宋_GB2312" w:cs="仿宋_GB2312"/>
                <w:szCs w:val="21"/>
              </w:rPr>
            </w:pPr>
            <w:r>
              <w:rPr>
                <w:rFonts w:hint="eastAsia" w:ascii="仿宋_GB2312" w:eastAsia="仿宋_GB2312" w:cs="仿宋_GB2312"/>
                <w:szCs w:val="21"/>
              </w:rPr>
              <w:t>自治区卫生健康委</w:t>
            </w:r>
          </w:p>
          <w:p>
            <w:pPr>
              <w:jc w:val="center"/>
              <w:rPr>
                <w:rFonts w:ascii="仿宋_GB2312" w:eastAsia="仿宋_GB2312" w:cs="仿宋_GB2312"/>
                <w:szCs w:val="21"/>
              </w:rPr>
            </w:pPr>
            <w:r>
              <w:rPr>
                <w:rFonts w:hint="eastAsia" w:ascii="仿宋_GB2312" w:eastAsia="仿宋_GB2312" w:cs="仿宋_GB2312"/>
                <w:szCs w:val="21"/>
              </w:rPr>
              <w:t>宣传处</w:t>
            </w:r>
          </w:p>
        </w:tc>
        <w:tc>
          <w:tcPr>
            <w:tcW w:w="1143" w:type="dxa"/>
            <w:vAlign w:val="center"/>
          </w:tcPr>
          <w:p>
            <w:pPr>
              <w:jc w:val="center"/>
              <w:rPr>
                <w:rFonts w:ascii="仿宋_GB2312" w:eastAsia="仿宋_GB2312" w:cs="仿宋_GB2312"/>
                <w:szCs w:val="21"/>
              </w:rPr>
            </w:pPr>
            <w:r>
              <w:rPr>
                <w:rFonts w:hint="eastAsia" w:ascii="仿宋_GB2312" w:eastAsia="仿宋_GB2312" w:cs="仿宋_GB2312"/>
                <w:szCs w:val="21"/>
              </w:rPr>
              <w:t>自评报告和相关材料查阅</w:t>
            </w:r>
          </w:p>
        </w:tc>
        <w:tc>
          <w:tcPr>
            <w:tcW w:w="766" w:type="dxa"/>
            <w:vAlign w:val="center"/>
          </w:tcPr>
          <w:p>
            <w:pPr>
              <w:jc w:val="center"/>
              <w:rPr>
                <w:rFonts w:ascii="仿宋_GB2312" w:eastAsia="仿宋_GB2312" w:cs="仿宋_GB2312"/>
                <w:szCs w:val="21"/>
              </w:rPr>
            </w:pPr>
            <w:r>
              <w:rPr>
                <w:rFonts w:hint="eastAsia" w:ascii="仿宋_GB2312" w:eastAsia="仿宋_GB2312" w:cs="仿宋_GB2312"/>
                <w:szCs w:val="21"/>
              </w:rPr>
              <w:t>年度</w:t>
            </w:r>
          </w:p>
        </w:tc>
        <w:tc>
          <w:tcPr>
            <w:tcW w:w="943" w:type="dxa"/>
            <w:vAlign w:val="center"/>
          </w:tcPr>
          <w:p>
            <w:pPr>
              <w:ind w:left="-105" w:right="-105"/>
              <w:jc w:val="center"/>
              <w:rPr>
                <w:rFonts w:ascii="仿宋_GB2312" w:eastAsia="仿宋_GB2312" w:cs="仿宋_GB2312"/>
                <w:szCs w:val="21"/>
              </w:rPr>
            </w:pPr>
            <w:r>
              <w:rPr>
                <w:rFonts w:hint="eastAsia" w:ascii="仿宋_GB2312" w:eastAsia="仿宋_GB2312" w:cs="仿宋_GB2312"/>
                <w:szCs w:val="21"/>
              </w:rPr>
              <w:t>自治区级市县级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2" w:hRule="atLeast"/>
          <w:jc w:val="center"/>
        </w:trPr>
        <w:tc>
          <w:tcPr>
            <w:tcW w:w="786" w:type="dxa"/>
            <w:vMerge w:val="continue"/>
            <w:vAlign w:val="center"/>
          </w:tcPr>
          <w:p/>
        </w:tc>
        <w:tc>
          <w:tcPr>
            <w:tcW w:w="577" w:type="dxa"/>
            <w:vAlign w:val="center"/>
          </w:tcPr>
          <w:p>
            <w:pPr>
              <w:jc w:val="center"/>
              <w:rPr>
                <w:rFonts w:ascii="仿宋_GB2312" w:eastAsia="仿宋_GB2312" w:cs="仿宋_GB2312"/>
                <w:szCs w:val="21"/>
              </w:rPr>
            </w:pPr>
            <w:r>
              <w:rPr>
                <w:rFonts w:hint="eastAsia" w:ascii="仿宋_GB2312" w:eastAsia="仿宋_GB2312" w:cs="仿宋_GB2312"/>
                <w:szCs w:val="21"/>
              </w:rPr>
              <w:t>6*</w:t>
            </w:r>
          </w:p>
        </w:tc>
        <w:tc>
          <w:tcPr>
            <w:tcW w:w="1534" w:type="dxa"/>
            <w:vAlign w:val="center"/>
          </w:tcPr>
          <w:p>
            <w:pPr>
              <w:jc w:val="center"/>
              <w:rPr>
                <w:rFonts w:ascii="仿宋_GB2312" w:eastAsia="仿宋_GB2312" w:cs="仿宋_GB2312"/>
                <w:szCs w:val="21"/>
              </w:rPr>
            </w:pPr>
            <w:r>
              <w:rPr>
                <w:rFonts w:hint="eastAsia" w:ascii="仿宋_GB2312" w:eastAsia="仿宋_GB2312" w:cs="仿宋_GB2312"/>
                <w:szCs w:val="21"/>
              </w:rPr>
              <w:t>经常参加体育锻炼人数比例（%）</w:t>
            </w:r>
          </w:p>
        </w:tc>
        <w:tc>
          <w:tcPr>
            <w:tcW w:w="1133" w:type="dxa"/>
            <w:vAlign w:val="center"/>
          </w:tcPr>
          <w:p>
            <w:pPr>
              <w:jc w:val="center"/>
              <w:rPr>
                <w:rFonts w:ascii="仿宋_GB2312" w:eastAsia="仿宋_GB2312" w:cs="仿宋_GB2312"/>
                <w:szCs w:val="21"/>
              </w:rPr>
            </w:pPr>
            <w:r>
              <w:rPr>
                <w:rFonts w:hint="eastAsia" w:ascii="仿宋_GB2312" w:eastAsia="仿宋_GB2312" w:cs="仿宋_GB2312"/>
                <w:szCs w:val="21"/>
              </w:rPr>
              <w:t>39.8</w:t>
            </w:r>
          </w:p>
        </w:tc>
        <w:tc>
          <w:tcPr>
            <w:tcW w:w="1054" w:type="dxa"/>
            <w:vAlign w:val="center"/>
          </w:tcPr>
          <w:p>
            <w:pPr>
              <w:jc w:val="center"/>
              <w:rPr>
                <w:rFonts w:ascii="仿宋_GB2312" w:eastAsia="仿宋_GB2312" w:cs="仿宋_GB2312"/>
                <w:szCs w:val="21"/>
              </w:rPr>
            </w:pPr>
            <w:r>
              <w:rPr>
                <w:rFonts w:hint="eastAsia" w:ascii="仿宋_GB2312" w:eastAsia="仿宋_GB2312" w:cs="仿宋_GB2312"/>
                <w:szCs w:val="21"/>
              </w:rPr>
              <w:t>≥37</w:t>
            </w:r>
          </w:p>
        </w:tc>
        <w:tc>
          <w:tcPr>
            <w:tcW w:w="896" w:type="dxa"/>
            <w:vAlign w:val="center"/>
          </w:tcPr>
          <w:p>
            <w:pPr>
              <w:jc w:val="center"/>
              <w:rPr>
                <w:rFonts w:ascii="仿宋_GB2312" w:eastAsia="仿宋_GB2312" w:cs="仿宋_GB2312"/>
                <w:szCs w:val="21"/>
              </w:rPr>
            </w:pPr>
            <w:r>
              <w:rPr>
                <w:rFonts w:hint="eastAsia" w:ascii="仿宋_GB2312" w:eastAsia="仿宋_GB2312" w:cs="仿宋_GB2312"/>
                <w:szCs w:val="21"/>
              </w:rPr>
              <w:t>预期性</w:t>
            </w:r>
          </w:p>
        </w:tc>
        <w:tc>
          <w:tcPr>
            <w:tcW w:w="3293" w:type="dxa"/>
            <w:vAlign w:val="center"/>
          </w:tcPr>
          <w:p>
            <w:pPr>
              <w:spacing w:line="260" w:lineRule="exact"/>
              <w:jc w:val="left"/>
              <w:rPr>
                <w:rFonts w:ascii="仿宋_GB2312" w:eastAsia="仿宋_GB2312" w:cs="仿宋_GB2312"/>
                <w:szCs w:val="21"/>
              </w:rPr>
            </w:pPr>
            <w:r>
              <w:rPr>
                <w:rFonts w:hint="eastAsia" w:ascii="仿宋_GB2312" w:eastAsia="仿宋_GB2312" w:cs="仿宋_GB2312"/>
                <w:szCs w:val="21"/>
              </w:rPr>
              <w:t>指每周参加体育锻炼频度3次及以上，每次体育锻炼持续时间30分钟及以上，每次体育锻炼的运动强度达到中等及以上的人口比例（含在校学生）。其中，中等运动强度是指在运动时心率达到最大心率的64%～76%的运动强度（最大心率等于220减去年龄）</w:t>
            </w:r>
          </w:p>
        </w:tc>
        <w:tc>
          <w:tcPr>
            <w:tcW w:w="2134" w:type="dxa"/>
            <w:vAlign w:val="center"/>
          </w:tcPr>
          <w:p>
            <w:pPr>
              <w:jc w:val="left"/>
              <w:rPr>
                <w:rFonts w:ascii="仿宋_GB2312" w:eastAsia="仿宋_GB2312" w:cs="仿宋_GB2312"/>
                <w:szCs w:val="21"/>
              </w:rPr>
            </w:pPr>
            <w:r>
              <w:rPr>
                <w:rFonts w:hint="eastAsia" w:ascii="仿宋_GB2312" w:eastAsia="仿宋_GB2312" w:cs="仿宋_GB2312"/>
                <w:szCs w:val="21"/>
              </w:rPr>
              <w:t>经常参加体育锻炼的人数比例=经常参加体育锻炼的人数（含学生）/年末人口数（含学生）×100</w:t>
            </w:r>
          </w:p>
        </w:tc>
        <w:tc>
          <w:tcPr>
            <w:tcW w:w="1448" w:type="dxa"/>
            <w:vAlign w:val="center"/>
          </w:tcPr>
          <w:p>
            <w:pPr>
              <w:jc w:val="center"/>
              <w:rPr>
                <w:rFonts w:ascii="仿宋_GB2312" w:eastAsia="仿宋_GB2312" w:cs="仿宋_GB2312"/>
                <w:szCs w:val="21"/>
              </w:rPr>
            </w:pPr>
            <w:r>
              <w:rPr>
                <w:rFonts w:hint="eastAsia" w:ascii="仿宋_GB2312" w:eastAsia="仿宋_GB2312" w:cs="仿宋_GB2312"/>
                <w:szCs w:val="21"/>
              </w:rPr>
              <w:t>自治区</w:t>
            </w:r>
          </w:p>
          <w:p>
            <w:pPr>
              <w:jc w:val="center"/>
              <w:rPr>
                <w:rFonts w:ascii="仿宋_GB2312" w:eastAsia="仿宋_GB2312" w:cs="仿宋_GB2312"/>
                <w:szCs w:val="21"/>
              </w:rPr>
            </w:pPr>
            <w:r>
              <w:rPr>
                <w:rFonts w:hint="eastAsia" w:ascii="仿宋_GB2312" w:eastAsia="仿宋_GB2312" w:cs="仿宋_GB2312"/>
                <w:szCs w:val="21"/>
              </w:rPr>
              <w:t>体育局</w:t>
            </w:r>
          </w:p>
        </w:tc>
        <w:tc>
          <w:tcPr>
            <w:tcW w:w="1143" w:type="dxa"/>
            <w:vAlign w:val="center"/>
          </w:tcPr>
          <w:p>
            <w:pPr>
              <w:jc w:val="center"/>
              <w:rPr>
                <w:rFonts w:ascii="仿宋_GB2312" w:eastAsia="仿宋_GB2312" w:cs="仿宋_GB2312"/>
                <w:szCs w:val="21"/>
              </w:rPr>
            </w:pPr>
            <w:r>
              <w:rPr>
                <w:rFonts w:hint="eastAsia" w:ascii="仿宋_GB2312" w:eastAsia="仿宋_GB2312" w:cs="仿宋_GB2312"/>
                <w:szCs w:val="21"/>
              </w:rPr>
              <w:t>全民健身活动</w:t>
            </w:r>
          </w:p>
          <w:p>
            <w:pPr>
              <w:jc w:val="center"/>
              <w:rPr>
                <w:rFonts w:ascii="仿宋_GB2312" w:eastAsia="仿宋_GB2312" w:cs="仿宋_GB2312"/>
                <w:szCs w:val="21"/>
              </w:rPr>
            </w:pPr>
            <w:r>
              <w:rPr>
                <w:rFonts w:hint="eastAsia" w:ascii="仿宋_GB2312" w:eastAsia="仿宋_GB2312" w:cs="仿宋_GB2312"/>
                <w:szCs w:val="21"/>
              </w:rPr>
              <w:t>状况调查</w:t>
            </w:r>
          </w:p>
        </w:tc>
        <w:tc>
          <w:tcPr>
            <w:tcW w:w="766" w:type="dxa"/>
            <w:vAlign w:val="center"/>
          </w:tcPr>
          <w:p>
            <w:pPr>
              <w:jc w:val="center"/>
              <w:rPr>
                <w:rFonts w:ascii="仿宋_GB2312" w:eastAsia="仿宋_GB2312" w:cs="仿宋_GB2312"/>
                <w:szCs w:val="21"/>
              </w:rPr>
            </w:pPr>
            <w:r>
              <w:rPr>
                <w:rFonts w:hint="eastAsia" w:ascii="仿宋_GB2312" w:eastAsia="仿宋_GB2312" w:cs="仿宋_GB2312"/>
                <w:szCs w:val="21"/>
              </w:rPr>
              <w:t>年度</w:t>
            </w:r>
          </w:p>
        </w:tc>
        <w:tc>
          <w:tcPr>
            <w:tcW w:w="943" w:type="dxa"/>
            <w:vAlign w:val="center"/>
          </w:tcPr>
          <w:p>
            <w:pPr>
              <w:ind w:left="-105" w:right="-105"/>
              <w:jc w:val="center"/>
              <w:rPr>
                <w:rFonts w:ascii="仿宋_GB2312" w:eastAsia="仿宋_GB2312" w:cs="仿宋_GB2312"/>
                <w:szCs w:val="21"/>
              </w:rPr>
            </w:pPr>
            <w:r>
              <w:rPr>
                <w:rFonts w:hint="eastAsia" w:ascii="仿宋_GB2312" w:eastAsia="仿宋_GB2312" w:cs="仿宋_GB2312"/>
                <w:szCs w:val="21"/>
              </w:rPr>
              <w:t>自治区级市县级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786" w:type="dxa"/>
            <w:vMerge w:val="continue"/>
            <w:vAlign w:val="center"/>
          </w:tcPr>
          <w:p/>
        </w:tc>
        <w:tc>
          <w:tcPr>
            <w:tcW w:w="577" w:type="dxa"/>
            <w:vAlign w:val="center"/>
          </w:tcPr>
          <w:p>
            <w:pPr>
              <w:jc w:val="center"/>
              <w:rPr>
                <w:rFonts w:ascii="仿宋_GB2312" w:eastAsia="仿宋_GB2312" w:cs="仿宋_GB2312"/>
                <w:szCs w:val="21"/>
              </w:rPr>
            </w:pPr>
            <w:r>
              <w:rPr>
                <w:rFonts w:hint="eastAsia" w:ascii="仿宋_GB2312" w:eastAsia="仿宋_GB2312" w:cs="仿宋_GB2312"/>
                <w:szCs w:val="21"/>
              </w:rPr>
              <w:t>7</w:t>
            </w:r>
          </w:p>
        </w:tc>
        <w:tc>
          <w:tcPr>
            <w:tcW w:w="1534" w:type="dxa"/>
            <w:vAlign w:val="center"/>
          </w:tcPr>
          <w:p>
            <w:pPr>
              <w:jc w:val="center"/>
              <w:rPr>
                <w:rFonts w:ascii="仿宋_GB2312" w:eastAsia="仿宋_GB2312" w:cs="仿宋_GB2312"/>
                <w:szCs w:val="21"/>
              </w:rPr>
            </w:pPr>
            <w:r>
              <w:rPr>
                <w:rFonts w:hint="eastAsia" w:ascii="仿宋_GB2312" w:eastAsia="仿宋_GB2312" w:cs="仿宋_GB2312"/>
                <w:szCs w:val="21"/>
              </w:rPr>
              <w:t>人均体育场地面积（平方米）</w:t>
            </w:r>
          </w:p>
        </w:tc>
        <w:tc>
          <w:tcPr>
            <w:tcW w:w="1133" w:type="dxa"/>
            <w:vAlign w:val="center"/>
          </w:tcPr>
          <w:p>
            <w:pPr>
              <w:jc w:val="center"/>
              <w:rPr>
                <w:rFonts w:ascii="仿宋_GB2312" w:eastAsia="仿宋_GB2312" w:cs="仿宋_GB2312"/>
                <w:szCs w:val="21"/>
              </w:rPr>
            </w:pPr>
            <w:r>
              <w:rPr>
                <w:rFonts w:hint="eastAsia" w:ascii="仿宋_GB2312" w:eastAsia="仿宋_GB2312" w:cs="仿宋_GB2312"/>
                <w:szCs w:val="21"/>
              </w:rPr>
              <w:t>2.01</w:t>
            </w:r>
          </w:p>
        </w:tc>
        <w:tc>
          <w:tcPr>
            <w:tcW w:w="1054" w:type="dxa"/>
            <w:vAlign w:val="center"/>
          </w:tcPr>
          <w:p>
            <w:pPr>
              <w:jc w:val="center"/>
              <w:rPr>
                <w:rFonts w:ascii="仿宋_GB2312" w:eastAsia="仿宋_GB2312" w:cs="仿宋_GB2312"/>
                <w:szCs w:val="21"/>
              </w:rPr>
            </w:pPr>
            <w:r>
              <w:rPr>
                <w:rFonts w:hint="eastAsia" w:ascii="仿宋_GB2312" w:eastAsia="仿宋_GB2312" w:cs="仿宋_GB2312"/>
                <w:szCs w:val="21"/>
              </w:rPr>
              <w:t>≥1.9</w:t>
            </w:r>
          </w:p>
        </w:tc>
        <w:tc>
          <w:tcPr>
            <w:tcW w:w="896" w:type="dxa"/>
            <w:vAlign w:val="center"/>
          </w:tcPr>
          <w:p>
            <w:pPr>
              <w:jc w:val="center"/>
              <w:rPr>
                <w:rFonts w:ascii="仿宋_GB2312" w:eastAsia="仿宋_GB2312" w:cs="仿宋_GB2312"/>
                <w:szCs w:val="21"/>
              </w:rPr>
            </w:pPr>
            <w:r>
              <w:rPr>
                <w:rFonts w:hint="eastAsia" w:ascii="仿宋_GB2312" w:eastAsia="仿宋_GB2312" w:cs="仿宋_GB2312"/>
                <w:szCs w:val="21"/>
              </w:rPr>
              <w:t>预期性</w:t>
            </w:r>
          </w:p>
        </w:tc>
        <w:tc>
          <w:tcPr>
            <w:tcW w:w="3293" w:type="dxa"/>
            <w:vAlign w:val="center"/>
          </w:tcPr>
          <w:p>
            <w:pPr>
              <w:jc w:val="left"/>
              <w:rPr>
                <w:rFonts w:ascii="仿宋_GB2312" w:eastAsia="仿宋_GB2312" w:cs="仿宋_GB2312"/>
                <w:szCs w:val="21"/>
              </w:rPr>
            </w:pPr>
            <w:r>
              <w:rPr>
                <w:rFonts w:hint="eastAsia" w:ascii="仿宋_GB2312" w:eastAsia="仿宋_GB2312" w:cs="仿宋_GB2312"/>
                <w:szCs w:val="21"/>
              </w:rPr>
              <w:t>体育场地面积指可供开展体育训练、比赛、健身活动的场地有效面积</w:t>
            </w:r>
          </w:p>
        </w:tc>
        <w:tc>
          <w:tcPr>
            <w:tcW w:w="2134" w:type="dxa"/>
            <w:vAlign w:val="center"/>
          </w:tcPr>
          <w:p>
            <w:pPr>
              <w:jc w:val="left"/>
              <w:rPr>
                <w:rFonts w:ascii="仿宋_GB2312" w:eastAsia="仿宋_GB2312" w:cs="仿宋_GB2312"/>
                <w:szCs w:val="21"/>
              </w:rPr>
            </w:pPr>
            <w:r>
              <w:rPr>
                <w:rFonts w:hint="eastAsia" w:ascii="仿宋_GB2312" w:eastAsia="仿宋_GB2312" w:cs="仿宋_GB2312"/>
                <w:szCs w:val="21"/>
              </w:rPr>
              <w:t>体育场地面积/区域常住人口数</w:t>
            </w:r>
          </w:p>
        </w:tc>
        <w:tc>
          <w:tcPr>
            <w:tcW w:w="1448" w:type="dxa"/>
            <w:vAlign w:val="center"/>
          </w:tcPr>
          <w:p>
            <w:pPr>
              <w:jc w:val="center"/>
              <w:rPr>
                <w:rFonts w:ascii="仿宋_GB2312" w:eastAsia="仿宋_GB2312" w:cs="仿宋_GB2312"/>
                <w:szCs w:val="21"/>
              </w:rPr>
            </w:pPr>
            <w:r>
              <w:rPr>
                <w:rFonts w:hint="eastAsia" w:ascii="仿宋_GB2312" w:eastAsia="仿宋_GB2312" w:cs="仿宋_GB2312"/>
                <w:szCs w:val="21"/>
              </w:rPr>
              <w:t>自治区</w:t>
            </w:r>
          </w:p>
          <w:p>
            <w:pPr>
              <w:jc w:val="center"/>
              <w:rPr>
                <w:rFonts w:ascii="仿宋_GB2312" w:eastAsia="仿宋_GB2312" w:cs="仿宋_GB2312"/>
                <w:szCs w:val="21"/>
              </w:rPr>
            </w:pPr>
            <w:r>
              <w:rPr>
                <w:rFonts w:hint="eastAsia" w:ascii="仿宋_GB2312" w:eastAsia="仿宋_GB2312" w:cs="仿宋_GB2312"/>
                <w:szCs w:val="21"/>
              </w:rPr>
              <w:t>体育局</w:t>
            </w:r>
          </w:p>
        </w:tc>
        <w:tc>
          <w:tcPr>
            <w:tcW w:w="1143" w:type="dxa"/>
            <w:vAlign w:val="center"/>
          </w:tcPr>
          <w:p>
            <w:pPr>
              <w:jc w:val="center"/>
              <w:rPr>
                <w:rFonts w:ascii="仿宋_GB2312" w:eastAsia="仿宋_GB2312" w:cs="仿宋_GB2312"/>
                <w:szCs w:val="21"/>
              </w:rPr>
            </w:pPr>
            <w:r>
              <w:rPr>
                <w:rFonts w:hint="eastAsia" w:ascii="仿宋_GB2312" w:eastAsia="仿宋_GB2312" w:cs="仿宋_GB2312"/>
                <w:szCs w:val="21"/>
              </w:rPr>
              <w:t>广西体育场地统计调查</w:t>
            </w:r>
          </w:p>
        </w:tc>
        <w:tc>
          <w:tcPr>
            <w:tcW w:w="766" w:type="dxa"/>
            <w:vAlign w:val="center"/>
          </w:tcPr>
          <w:p>
            <w:pPr>
              <w:jc w:val="center"/>
              <w:rPr>
                <w:rFonts w:ascii="仿宋_GB2312" w:eastAsia="仿宋_GB2312" w:cs="仿宋_GB2312"/>
                <w:szCs w:val="21"/>
              </w:rPr>
            </w:pPr>
            <w:r>
              <w:rPr>
                <w:rFonts w:hint="eastAsia" w:ascii="仿宋_GB2312" w:eastAsia="仿宋_GB2312" w:cs="仿宋_GB2312"/>
                <w:szCs w:val="21"/>
              </w:rPr>
              <w:t>年度</w:t>
            </w:r>
          </w:p>
        </w:tc>
        <w:tc>
          <w:tcPr>
            <w:tcW w:w="943" w:type="dxa"/>
            <w:vAlign w:val="center"/>
          </w:tcPr>
          <w:p>
            <w:pPr>
              <w:ind w:left="-105" w:right="-105"/>
              <w:jc w:val="center"/>
              <w:rPr>
                <w:rFonts w:ascii="仿宋_GB2312" w:eastAsia="仿宋_GB2312" w:cs="仿宋_GB2312"/>
                <w:szCs w:val="21"/>
              </w:rPr>
            </w:pPr>
            <w:r>
              <w:rPr>
                <w:rFonts w:hint="eastAsia" w:ascii="仿宋_GB2312" w:eastAsia="仿宋_GB2312" w:cs="仿宋_GB2312"/>
                <w:szCs w:val="21"/>
              </w:rPr>
              <w:t>自治区级市县级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786" w:type="dxa"/>
            <w:vMerge w:val="continue"/>
            <w:vAlign w:val="center"/>
          </w:tcPr>
          <w:p/>
        </w:tc>
        <w:tc>
          <w:tcPr>
            <w:tcW w:w="577" w:type="dxa"/>
            <w:vAlign w:val="center"/>
          </w:tcPr>
          <w:p>
            <w:pPr>
              <w:jc w:val="center"/>
              <w:rPr>
                <w:rFonts w:ascii="仿宋_GB2312" w:eastAsia="仿宋_GB2312" w:cs="仿宋_GB2312"/>
                <w:szCs w:val="21"/>
              </w:rPr>
            </w:pPr>
            <w:r>
              <w:rPr>
                <w:rFonts w:hint="eastAsia" w:ascii="仿宋_GB2312" w:eastAsia="仿宋_GB2312" w:cs="仿宋_GB2312"/>
                <w:szCs w:val="21"/>
              </w:rPr>
              <w:t>8</w:t>
            </w:r>
          </w:p>
        </w:tc>
        <w:tc>
          <w:tcPr>
            <w:tcW w:w="1534" w:type="dxa"/>
            <w:vAlign w:val="center"/>
          </w:tcPr>
          <w:p>
            <w:pPr>
              <w:jc w:val="center"/>
              <w:rPr>
                <w:rFonts w:ascii="仿宋_GB2312" w:eastAsia="仿宋_GB2312" w:cs="仿宋_GB2312"/>
                <w:szCs w:val="21"/>
              </w:rPr>
            </w:pPr>
            <w:r>
              <w:rPr>
                <w:rFonts w:hint="eastAsia" w:ascii="仿宋_GB2312" w:eastAsia="仿宋_GB2312" w:cs="仿宋_GB2312"/>
                <w:szCs w:val="21"/>
              </w:rPr>
              <w:t>15岁以上人群吸烟率（%）</w:t>
            </w:r>
          </w:p>
        </w:tc>
        <w:tc>
          <w:tcPr>
            <w:tcW w:w="1133" w:type="dxa"/>
            <w:vAlign w:val="center"/>
          </w:tcPr>
          <w:p>
            <w:pPr>
              <w:jc w:val="center"/>
              <w:rPr>
                <w:rFonts w:ascii="仿宋_GB2312" w:eastAsia="仿宋_GB2312" w:cs="仿宋_GB2312"/>
                <w:szCs w:val="21"/>
              </w:rPr>
            </w:pPr>
            <w:r>
              <w:rPr>
                <w:rFonts w:hint="eastAsia" w:ascii="仿宋_GB2312" w:eastAsia="仿宋_GB2312" w:cs="仿宋_GB2312"/>
                <w:szCs w:val="21"/>
              </w:rPr>
              <w:t>23.11</w:t>
            </w:r>
          </w:p>
        </w:tc>
        <w:tc>
          <w:tcPr>
            <w:tcW w:w="1054" w:type="dxa"/>
            <w:vAlign w:val="center"/>
          </w:tcPr>
          <w:p>
            <w:pPr>
              <w:jc w:val="center"/>
              <w:rPr>
                <w:rFonts w:ascii="仿宋_GB2312" w:eastAsia="仿宋_GB2312" w:cs="仿宋_GB2312"/>
                <w:szCs w:val="21"/>
              </w:rPr>
            </w:pPr>
            <w:r>
              <w:rPr>
                <w:rFonts w:hint="eastAsia" w:ascii="仿宋_GB2312" w:eastAsia="仿宋_GB2312" w:cs="仿宋_GB2312"/>
                <w:szCs w:val="21"/>
              </w:rPr>
              <w:t>&lt;24.5</w:t>
            </w:r>
          </w:p>
        </w:tc>
        <w:tc>
          <w:tcPr>
            <w:tcW w:w="896" w:type="dxa"/>
            <w:vAlign w:val="center"/>
          </w:tcPr>
          <w:p>
            <w:pPr>
              <w:jc w:val="center"/>
              <w:rPr>
                <w:rFonts w:ascii="仿宋_GB2312" w:eastAsia="仿宋_GB2312" w:cs="仿宋_GB2312"/>
                <w:szCs w:val="21"/>
              </w:rPr>
            </w:pPr>
            <w:r>
              <w:rPr>
                <w:rFonts w:hint="eastAsia" w:ascii="仿宋_GB2312" w:eastAsia="仿宋_GB2312" w:cs="仿宋_GB2312"/>
                <w:szCs w:val="21"/>
              </w:rPr>
              <w:t>预期性</w:t>
            </w:r>
          </w:p>
        </w:tc>
        <w:tc>
          <w:tcPr>
            <w:tcW w:w="3293" w:type="dxa"/>
            <w:vAlign w:val="center"/>
          </w:tcPr>
          <w:p>
            <w:pPr>
              <w:jc w:val="left"/>
              <w:rPr>
                <w:rFonts w:ascii="仿宋_GB2312" w:eastAsia="仿宋_GB2312" w:cs="仿宋_GB2312"/>
                <w:szCs w:val="21"/>
              </w:rPr>
            </w:pPr>
            <w:r>
              <w:rPr>
                <w:rFonts w:hint="eastAsia" w:ascii="仿宋_GB2312" w:eastAsia="仿宋_GB2312" w:cs="仿宋_GB2312"/>
                <w:szCs w:val="21"/>
              </w:rPr>
              <w:t>调查15岁及以上人群中现在吸烟者所占比例</w:t>
            </w:r>
          </w:p>
        </w:tc>
        <w:tc>
          <w:tcPr>
            <w:tcW w:w="2134" w:type="dxa"/>
            <w:vAlign w:val="center"/>
          </w:tcPr>
          <w:p>
            <w:pPr>
              <w:jc w:val="left"/>
              <w:rPr>
                <w:rFonts w:ascii="仿宋_GB2312" w:eastAsia="仿宋_GB2312" w:cs="仿宋_GB2312"/>
                <w:szCs w:val="21"/>
              </w:rPr>
            </w:pPr>
            <w:r>
              <w:rPr>
                <w:rFonts w:hint="eastAsia" w:ascii="仿宋_GB2312" w:eastAsia="仿宋_GB2312" w:cs="仿宋_GB2312"/>
                <w:szCs w:val="21"/>
              </w:rPr>
              <w:t>15岁及以上现在吸烟者/15岁及以上人口数的比例×100</w:t>
            </w:r>
          </w:p>
        </w:tc>
        <w:tc>
          <w:tcPr>
            <w:tcW w:w="1448" w:type="dxa"/>
            <w:vAlign w:val="center"/>
          </w:tcPr>
          <w:p>
            <w:pPr>
              <w:jc w:val="center"/>
              <w:rPr>
                <w:rFonts w:ascii="仿宋_GB2312" w:eastAsia="仿宋_GB2312" w:cs="仿宋_GB2312"/>
                <w:szCs w:val="21"/>
              </w:rPr>
            </w:pPr>
            <w:r>
              <w:rPr>
                <w:rFonts w:hint="eastAsia" w:ascii="仿宋_GB2312" w:eastAsia="仿宋_GB2312" w:cs="仿宋_GB2312"/>
                <w:szCs w:val="21"/>
              </w:rPr>
              <w:t>自治区卫生健康委</w:t>
            </w:r>
          </w:p>
          <w:p>
            <w:pPr>
              <w:jc w:val="center"/>
              <w:rPr>
                <w:rFonts w:ascii="仿宋_GB2312" w:eastAsia="仿宋_GB2312" w:cs="仿宋_GB2312"/>
                <w:szCs w:val="21"/>
              </w:rPr>
            </w:pPr>
            <w:r>
              <w:rPr>
                <w:rFonts w:hint="eastAsia" w:ascii="仿宋_GB2312" w:eastAsia="仿宋_GB2312" w:cs="仿宋_GB2312"/>
                <w:szCs w:val="21"/>
              </w:rPr>
              <w:t>规划处</w:t>
            </w:r>
          </w:p>
          <w:p>
            <w:pPr>
              <w:ind w:left="-94"/>
              <w:jc w:val="center"/>
              <w:rPr>
                <w:rFonts w:ascii="仿宋_GB2312" w:eastAsia="仿宋_GB2312" w:cs="仿宋_GB2312"/>
                <w:szCs w:val="21"/>
              </w:rPr>
            </w:pPr>
            <w:r>
              <w:rPr>
                <w:rFonts w:hint="eastAsia" w:ascii="仿宋_GB2312" w:eastAsia="仿宋_GB2312" w:cs="仿宋_GB2312"/>
                <w:szCs w:val="21"/>
              </w:rPr>
              <w:t>（爱卫办）</w:t>
            </w:r>
          </w:p>
        </w:tc>
        <w:tc>
          <w:tcPr>
            <w:tcW w:w="1143" w:type="dxa"/>
            <w:vAlign w:val="center"/>
          </w:tcPr>
          <w:p>
            <w:pPr>
              <w:jc w:val="center"/>
              <w:rPr>
                <w:rFonts w:ascii="仿宋_GB2312" w:eastAsia="仿宋_GB2312" w:cs="仿宋_GB2312"/>
                <w:szCs w:val="21"/>
              </w:rPr>
            </w:pPr>
            <w:r>
              <w:rPr>
                <w:rFonts w:hint="eastAsia" w:ascii="仿宋_GB2312" w:eastAsia="仿宋_GB2312" w:cs="仿宋_GB2312"/>
                <w:szCs w:val="21"/>
              </w:rPr>
              <w:t>广西成人烟草调查报告等相关材料</w:t>
            </w:r>
          </w:p>
        </w:tc>
        <w:tc>
          <w:tcPr>
            <w:tcW w:w="766" w:type="dxa"/>
            <w:vAlign w:val="center"/>
          </w:tcPr>
          <w:p>
            <w:pPr>
              <w:jc w:val="center"/>
              <w:rPr>
                <w:rFonts w:ascii="仿宋_GB2312" w:eastAsia="仿宋_GB2312" w:cs="仿宋_GB2312"/>
                <w:szCs w:val="21"/>
              </w:rPr>
            </w:pPr>
            <w:r>
              <w:rPr>
                <w:rFonts w:hint="eastAsia" w:ascii="仿宋_GB2312" w:eastAsia="仿宋_GB2312" w:cs="仿宋_GB2312"/>
                <w:szCs w:val="21"/>
              </w:rPr>
              <w:t>年度</w:t>
            </w:r>
          </w:p>
        </w:tc>
        <w:tc>
          <w:tcPr>
            <w:tcW w:w="943" w:type="dxa"/>
            <w:vAlign w:val="center"/>
          </w:tcPr>
          <w:p>
            <w:pPr>
              <w:ind w:left="-105" w:right="-105"/>
              <w:jc w:val="center"/>
              <w:rPr>
                <w:rFonts w:ascii="仿宋_GB2312" w:eastAsia="仿宋_GB2312" w:cs="仿宋_GB2312"/>
                <w:szCs w:val="21"/>
              </w:rPr>
            </w:pPr>
            <w:r>
              <w:rPr>
                <w:rFonts w:hint="eastAsia" w:ascii="仿宋_GB2312" w:eastAsia="仿宋_GB2312" w:cs="仿宋_GB2312"/>
                <w:szCs w:val="21"/>
              </w:rPr>
              <w:t>自治区级市县级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5" w:hRule="atLeast"/>
          <w:jc w:val="center"/>
        </w:trPr>
        <w:tc>
          <w:tcPr>
            <w:tcW w:w="786" w:type="dxa"/>
            <w:vMerge w:val="continue"/>
            <w:vAlign w:val="center"/>
          </w:tcPr>
          <w:p/>
        </w:tc>
        <w:tc>
          <w:tcPr>
            <w:tcW w:w="577" w:type="dxa"/>
            <w:vAlign w:val="center"/>
          </w:tcPr>
          <w:p>
            <w:pPr>
              <w:jc w:val="center"/>
              <w:rPr>
                <w:rFonts w:ascii="仿宋_GB2312" w:eastAsia="仿宋_GB2312" w:cs="仿宋_GB2312"/>
                <w:szCs w:val="21"/>
              </w:rPr>
            </w:pPr>
            <w:r>
              <w:rPr>
                <w:rFonts w:hint="eastAsia" w:ascii="仿宋_GB2312" w:eastAsia="仿宋_GB2312" w:cs="仿宋_GB2312"/>
                <w:szCs w:val="21"/>
              </w:rPr>
              <w:t>9</w:t>
            </w:r>
          </w:p>
        </w:tc>
        <w:tc>
          <w:tcPr>
            <w:tcW w:w="1534" w:type="dxa"/>
            <w:vAlign w:val="center"/>
          </w:tcPr>
          <w:p>
            <w:pPr>
              <w:jc w:val="center"/>
              <w:rPr>
                <w:rFonts w:ascii="仿宋_GB2312" w:eastAsia="仿宋_GB2312" w:cs="仿宋_GB2312"/>
                <w:szCs w:val="21"/>
              </w:rPr>
            </w:pPr>
            <w:r>
              <w:rPr>
                <w:rFonts w:hint="eastAsia" w:ascii="仿宋_GB2312" w:eastAsia="仿宋_GB2312" w:cs="仿宋_GB2312"/>
                <w:szCs w:val="21"/>
              </w:rPr>
              <w:t>建设成无烟党政机关（%）</w:t>
            </w:r>
          </w:p>
        </w:tc>
        <w:tc>
          <w:tcPr>
            <w:tcW w:w="1133" w:type="dxa"/>
            <w:vAlign w:val="center"/>
          </w:tcPr>
          <w:p>
            <w:pPr>
              <w:jc w:val="center"/>
              <w:rPr>
                <w:rFonts w:ascii="仿宋_GB2312" w:eastAsia="仿宋_GB2312" w:cs="仿宋_GB2312"/>
                <w:szCs w:val="21"/>
              </w:rPr>
            </w:pPr>
            <w:r>
              <w:rPr>
                <w:rFonts w:hint="eastAsia" w:ascii="仿宋_GB2312" w:eastAsia="仿宋_GB2312" w:cs="仿宋_GB2312"/>
                <w:szCs w:val="21"/>
              </w:rPr>
              <w:t>自治区级62.5，全区22.92</w:t>
            </w:r>
          </w:p>
        </w:tc>
        <w:tc>
          <w:tcPr>
            <w:tcW w:w="1054" w:type="dxa"/>
            <w:vAlign w:val="center"/>
          </w:tcPr>
          <w:p>
            <w:pPr>
              <w:jc w:val="center"/>
              <w:rPr>
                <w:rFonts w:ascii="仿宋_GB2312" w:eastAsia="仿宋_GB2312" w:cs="仿宋_GB2312"/>
                <w:szCs w:val="21"/>
              </w:rPr>
            </w:pPr>
            <w:r>
              <w:rPr>
                <w:rFonts w:hint="eastAsia" w:ascii="仿宋_GB2312" w:eastAsia="仿宋_GB2312" w:cs="仿宋_GB2312"/>
                <w:szCs w:val="21"/>
              </w:rPr>
              <w:t>基本实现</w:t>
            </w:r>
          </w:p>
          <w:p>
            <w:pPr>
              <w:jc w:val="center"/>
              <w:rPr>
                <w:rFonts w:ascii="仿宋_GB2312" w:eastAsia="仿宋_GB2312" w:cs="仿宋_GB2312"/>
                <w:szCs w:val="21"/>
              </w:rPr>
            </w:pPr>
            <w:r>
              <w:rPr>
                <w:rFonts w:hint="eastAsia" w:ascii="仿宋_GB2312" w:eastAsia="仿宋_GB2312" w:cs="仿宋_GB2312"/>
                <w:szCs w:val="21"/>
              </w:rPr>
              <w:t>（≥90%）</w:t>
            </w:r>
          </w:p>
        </w:tc>
        <w:tc>
          <w:tcPr>
            <w:tcW w:w="896" w:type="dxa"/>
            <w:vAlign w:val="center"/>
          </w:tcPr>
          <w:p>
            <w:pPr>
              <w:jc w:val="center"/>
              <w:rPr>
                <w:rFonts w:ascii="仿宋_GB2312" w:eastAsia="仿宋_GB2312" w:cs="仿宋_GB2312"/>
                <w:szCs w:val="21"/>
              </w:rPr>
            </w:pPr>
            <w:r>
              <w:rPr>
                <w:rFonts w:hint="eastAsia" w:ascii="仿宋_GB2312" w:eastAsia="仿宋_GB2312" w:cs="仿宋_GB2312"/>
                <w:szCs w:val="21"/>
              </w:rPr>
              <w:t>约束性</w:t>
            </w:r>
          </w:p>
        </w:tc>
        <w:tc>
          <w:tcPr>
            <w:tcW w:w="3293" w:type="dxa"/>
            <w:vAlign w:val="center"/>
          </w:tcPr>
          <w:p>
            <w:pPr>
              <w:spacing w:line="260" w:lineRule="exact"/>
              <w:jc w:val="left"/>
              <w:rPr>
                <w:rFonts w:ascii="仿宋_GB2312" w:eastAsia="仿宋_GB2312" w:cs="仿宋_GB2312"/>
                <w:szCs w:val="21"/>
              </w:rPr>
            </w:pPr>
            <w:r>
              <w:rPr>
                <w:rFonts w:hint="eastAsia" w:ascii="仿宋_GB2312" w:eastAsia="仿宋_GB2312" w:cs="仿宋_GB2312"/>
                <w:szCs w:val="21"/>
              </w:rPr>
              <w:t>无烟党政机关是指至少满足以下四个基本要求的党政机关：制订无烟机关建设管理制度；室内区域全面禁止吸烟，若有室外吸烟区应当规范设置；机关范围内禁止销售烟草制品，无烟草广告；机关无烟草赞助。该指标指无烟党政机关数量占党政机关总数的比例</w:t>
            </w:r>
          </w:p>
        </w:tc>
        <w:tc>
          <w:tcPr>
            <w:tcW w:w="2134" w:type="dxa"/>
            <w:vAlign w:val="center"/>
          </w:tcPr>
          <w:p>
            <w:pPr>
              <w:jc w:val="left"/>
              <w:rPr>
                <w:rFonts w:ascii="仿宋_GB2312" w:eastAsia="仿宋_GB2312" w:cs="仿宋_GB2312"/>
                <w:szCs w:val="21"/>
              </w:rPr>
            </w:pPr>
          </w:p>
          <w:p>
            <w:pPr>
              <w:jc w:val="left"/>
              <w:rPr>
                <w:rFonts w:ascii="仿宋_GB2312" w:eastAsia="仿宋_GB2312" w:cs="仿宋_GB2312"/>
                <w:szCs w:val="21"/>
              </w:rPr>
            </w:pPr>
            <w:r>
              <w:rPr>
                <w:rFonts w:hint="eastAsia" w:ascii="仿宋_GB2312" w:eastAsia="仿宋_GB2312" w:cs="仿宋_GB2312"/>
                <w:szCs w:val="21"/>
              </w:rPr>
              <w:t>无烟党政机关数量/党政机关总数×100</w:t>
            </w:r>
          </w:p>
        </w:tc>
        <w:tc>
          <w:tcPr>
            <w:tcW w:w="1448" w:type="dxa"/>
            <w:vAlign w:val="center"/>
          </w:tcPr>
          <w:p>
            <w:pPr>
              <w:jc w:val="center"/>
              <w:rPr>
                <w:rFonts w:ascii="仿宋_GB2312" w:eastAsia="仿宋_GB2312" w:cs="仿宋_GB2312"/>
                <w:szCs w:val="21"/>
              </w:rPr>
            </w:pPr>
            <w:r>
              <w:rPr>
                <w:rFonts w:hint="eastAsia" w:ascii="仿宋_GB2312" w:eastAsia="仿宋_GB2312" w:cs="仿宋_GB2312"/>
                <w:szCs w:val="21"/>
              </w:rPr>
              <w:t>自治区卫生健康委</w:t>
            </w:r>
          </w:p>
          <w:p>
            <w:pPr>
              <w:jc w:val="center"/>
              <w:rPr>
                <w:rFonts w:ascii="仿宋_GB2312" w:eastAsia="仿宋_GB2312" w:cs="仿宋_GB2312"/>
                <w:szCs w:val="21"/>
              </w:rPr>
            </w:pPr>
            <w:r>
              <w:rPr>
                <w:rFonts w:hint="eastAsia" w:ascii="仿宋_GB2312" w:eastAsia="仿宋_GB2312" w:cs="仿宋_GB2312"/>
                <w:szCs w:val="21"/>
              </w:rPr>
              <w:t>规划处</w:t>
            </w:r>
          </w:p>
          <w:p>
            <w:pPr>
              <w:ind w:left="-94"/>
              <w:jc w:val="center"/>
              <w:rPr>
                <w:rFonts w:ascii="仿宋_GB2312" w:eastAsia="仿宋_GB2312" w:cs="仿宋_GB2312"/>
                <w:szCs w:val="21"/>
              </w:rPr>
            </w:pPr>
            <w:r>
              <w:rPr>
                <w:rFonts w:hint="eastAsia" w:ascii="仿宋_GB2312" w:eastAsia="仿宋_GB2312" w:cs="仿宋_GB2312"/>
                <w:szCs w:val="21"/>
              </w:rPr>
              <w:t>（爱卫办）</w:t>
            </w:r>
          </w:p>
        </w:tc>
        <w:tc>
          <w:tcPr>
            <w:tcW w:w="1143" w:type="dxa"/>
            <w:vAlign w:val="center"/>
          </w:tcPr>
          <w:p>
            <w:pPr>
              <w:jc w:val="center"/>
              <w:rPr>
                <w:rFonts w:ascii="仿宋_GB2312" w:eastAsia="仿宋_GB2312" w:cs="仿宋_GB2312"/>
                <w:szCs w:val="21"/>
              </w:rPr>
            </w:pPr>
            <w:r>
              <w:rPr>
                <w:rFonts w:hint="eastAsia" w:ascii="仿宋_GB2312" w:eastAsia="仿宋_GB2312" w:cs="仿宋_GB2312"/>
                <w:szCs w:val="21"/>
              </w:rPr>
              <w:t>评估报告和相关材料查阅</w:t>
            </w:r>
          </w:p>
        </w:tc>
        <w:tc>
          <w:tcPr>
            <w:tcW w:w="766" w:type="dxa"/>
            <w:vAlign w:val="center"/>
          </w:tcPr>
          <w:p>
            <w:pPr>
              <w:jc w:val="center"/>
              <w:rPr>
                <w:rFonts w:ascii="仿宋_GB2312" w:eastAsia="仿宋_GB2312" w:cs="仿宋_GB2312"/>
                <w:szCs w:val="21"/>
              </w:rPr>
            </w:pPr>
            <w:r>
              <w:rPr>
                <w:rFonts w:hint="eastAsia" w:ascii="仿宋_GB2312" w:eastAsia="仿宋_GB2312" w:cs="仿宋_GB2312"/>
                <w:szCs w:val="21"/>
              </w:rPr>
              <w:t>年度</w:t>
            </w:r>
          </w:p>
        </w:tc>
        <w:tc>
          <w:tcPr>
            <w:tcW w:w="943" w:type="dxa"/>
            <w:vAlign w:val="center"/>
          </w:tcPr>
          <w:p>
            <w:pPr>
              <w:ind w:left="-105" w:right="-105"/>
              <w:jc w:val="center"/>
              <w:rPr>
                <w:rFonts w:ascii="仿宋_GB2312" w:eastAsia="仿宋_GB2312" w:cs="仿宋_GB2312"/>
                <w:szCs w:val="21"/>
              </w:rPr>
            </w:pPr>
            <w:r>
              <w:rPr>
                <w:rFonts w:hint="eastAsia" w:ascii="仿宋_GB2312" w:eastAsia="仿宋_GB2312" w:cs="仿宋_GB2312"/>
                <w:szCs w:val="21"/>
              </w:rPr>
              <w:t>自治区级市县级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jc w:val="center"/>
        </w:trPr>
        <w:tc>
          <w:tcPr>
            <w:tcW w:w="786" w:type="dxa"/>
            <w:vMerge w:val="restart"/>
            <w:vAlign w:val="center"/>
          </w:tcPr>
          <w:p>
            <w:pPr>
              <w:jc w:val="center"/>
              <w:rPr>
                <w:rFonts w:ascii="仿宋_GB2312" w:eastAsia="仿宋_GB2312" w:cs="仿宋_GB2312"/>
                <w:szCs w:val="21"/>
              </w:rPr>
            </w:pPr>
            <w:r>
              <w:rPr>
                <w:rFonts w:hint="eastAsia" w:ascii="黑体" w:eastAsia="黑体" w:cs="黑体"/>
                <w:spacing w:val="30"/>
                <w:szCs w:val="21"/>
              </w:rPr>
              <w:t>健康影响因素控制</w:t>
            </w:r>
          </w:p>
        </w:tc>
        <w:tc>
          <w:tcPr>
            <w:tcW w:w="577" w:type="dxa"/>
            <w:vAlign w:val="center"/>
          </w:tcPr>
          <w:p>
            <w:pPr>
              <w:jc w:val="center"/>
              <w:rPr>
                <w:rFonts w:ascii="仿宋_GB2312" w:eastAsia="仿宋_GB2312" w:cs="仿宋_GB2312"/>
                <w:szCs w:val="21"/>
              </w:rPr>
            </w:pPr>
            <w:r>
              <w:rPr>
                <w:rFonts w:hint="eastAsia" w:ascii="仿宋_GB2312" w:eastAsia="仿宋_GB2312" w:cs="仿宋_GB2312"/>
                <w:szCs w:val="21"/>
              </w:rPr>
              <w:t>10</w:t>
            </w:r>
          </w:p>
        </w:tc>
        <w:tc>
          <w:tcPr>
            <w:tcW w:w="1534" w:type="dxa"/>
            <w:vAlign w:val="center"/>
          </w:tcPr>
          <w:p>
            <w:pPr>
              <w:jc w:val="center"/>
              <w:rPr>
                <w:rFonts w:ascii="仿宋_GB2312" w:eastAsia="仿宋_GB2312" w:cs="仿宋_GB2312"/>
                <w:szCs w:val="21"/>
              </w:rPr>
            </w:pPr>
            <w:r>
              <w:rPr>
                <w:rFonts w:hint="eastAsia" w:ascii="仿宋_GB2312" w:eastAsia="仿宋_GB2312" w:cs="仿宋_GB2312"/>
                <w:szCs w:val="21"/>
              </w:rPr>
              <w:t>居民心理健康素养水平（%）</w:t>
            </w:r>
          </w:p>
        </w:tc>
        <w:tc>
          <w:tcPr>
            <w:tcW w:w="1133" w:type="dxa"/>
            <w:vAlign w:val="center"/>
          </w:tcPr>
          <w:p>
            <w:pPr>
              <w:jc w:val="center"/>
              <w:rPr>
                <w:rFonts w:ascii="仿宋_GB2312" w:eastAsia="仿宋_GB2312" w:cs="仿宋_GB2312"/>
                <w:szCs w:val="21"/>
              </w:rPr>
            </w:pPr>
            <w:r>
              <w:rPr>
                <w:rFonts w:hint="eastAsia" w:ascii="仿宋_GB2312" w:eastAsia="仿宋_GB2312" w:cs="仿宋_GB2312"/>
                <w:szCs w:val="21"/>
              </w:rPr>
              <w:t>无监测数据</w:t>
            </w:r>
          </w:p>
        </w:tc>
        <w:tc>
          <w:tcPr>
            <w:tcW w:w="1054" w:type="dxa"/>
            <w:vAlign w:val="center"/>
          </w:tcPr>
          <w:p>
            <w:pPr>
              <w:jc w:val="center"/>
              <w:rPr>
                <w:rFonts w:ascii="仿宋_GB2312" w:eastAsia="仿宋_GB2312" w:cs="仿宋_GB2312"/>
                <w:szCs w:val="21"/>
              </w:rPr>
            </w:pPr>
            <w:r>
              <w:rPr>
                <w:rFonts w:hint="eastAsia" w:ascii="仿宋_GB2312" w:eastAsia="仿宋_GB2312" w:cs="仿宋_GB2312"/>
                <w:szCs w:val="21"/>
              </w:rPr>
              <w:t>20</w:t>
            </w:r>
          </w:p>
        </w:tc>
        <w:tc>
          <w:tcPr>
            <w:tcW w:w="896" w:type="dxa"/>
            <w:vAlign w:val="center"/>
          </w:tcPr>
          <w:p>
            <w:pPr>
              <w:jc w:val="center"/>
              <w:rPr>
                <w:rFonts w:ascii="仿宋_GB2312" w:eastAsia="仿宋_GB2312" w:cs="仿宋_GB2312"/>
                <w:szCs w:val="21"/>
              </w:rPr>
            </w:pPr>
            <w:r>
              <w:rPr>
                <w:rFonts w:hint="eastAsia" w:ascii="仿宋_GB2312" w:eastAsia="仿宋_GB2312" w:cs="仿宋_GB2312"/>
                <w:szCs w:val="21"/>
              </w:rPr>
              <w:t>预期性</w:t>
            </w:r>
          </w:p>
        </w:tc>
        <w:tc>
          <w:tcPr>
            <w:tcW w:w="3293" w:type="dxa"/>
            <w:vAlign w:val="center"/>
          </w:tcPr>
          <w:p>
            <w:pPr>
              <w:jc w:val="left"/>
              <w:rPr>
                <w:rFonts w:ascii="仿宋_GB2312" w:eastAsia="仿宋_GB2312" w:cs="仿宋_GB2312"/>
                <w:szCs w:val="21"/>
              </w:rPr>
            </w:pPr>
            <w:r>
              <w:rPr>
                <w:rFonts w:hint="eastAsia" w:ascii="仿宋_GB2312" w:eastAsia="仿宋_GB2312" w:cs="仿宋_GB2312"/>
                <w:szCs w:val="21"/>
              </w:rPr>
              <w:t>根据国家卫生健康委发布的《心理健康素养十条》，居民对心理健康核心知识的知晓情况、认可程度、行为变化等</w:t>
            </w:r>
          </w:p>
        </w:tc>
        <w:tc>
          <w:tcPr>
            <w:tcW w:w="2134" w:type="dxa"/>
            <w:vAlign w:val="center"/>
          </w:tcPr>
          <w:p>
            <w:pPr>
              <w:jc w:val="left"/>
              <w:rPr>
                <w:rFonts w:ascii="仿宋_GB2312" w:eastAsia="仿宋_GB2312" w:cs="仿宋_GB2312"/>
                <w:szCs w:val="21"/>
              </w:rPr>
            </w:pPr>
            <w:r>
              <w:rPr>
                <w:rFonts w:hint="eastAsia" w:ascii="仿宋_GB2312" w:eastAsia="仿宋_GB2312" w:cs="仿宋_GB2312"/>
                <w:szCs w:val="21"/>
              </w:rPr>
              <w:t>心理健康素养达标人数/被调查人数×100</w:t>
            </w:r>
          </w:p>
        </w:tc>
        <w:tc>
          <w:tcPr>
            <w:tcW w:w="1448" w:type="dxa"/>
            <w:vAlign w:val="center"/>
          </w:tcPr>
          <w:p>
            <w:pPr>
              <w:jc w:val="center"/>
              <w:rPr>
                <w:rFonts w:ascii="仿宋_GB2312" w:eastAsia="仿宋_GB2312" w:cs="仿宋_GB2312"/>
                <w:szCs w:val="21"/>
              </w:rPr>
            </w:pPr>
            <w:r>
              <w:rPr>
                <w:rFonts w:hint="eastAsia" w:ascii="仿宋_GB2312" w:eastAsia="仿宋_GB2312" w:cs="仿宋_GB2312"/>
                <w:szCs w:val="21"/>
              </w:rPr>
              <w:t>自治区卫生健康委</w:t>
            </w:r>
          </w:p>
          <w:p>
            <w:pPr>
              <w:jc w:val="center"/>
              <w:rPr>
                <w:rFonts w:ascii="仿宋_GB2312" w:eastAsia="仿宋_GB2312" w:cs="仿宋_GB2312"/>
                <w:szCs w:val="21"/>
              </w:rPr>
            </w:pPr>
            <w:r>
              <w:rPr>
                <w:rFonts w:hint="eastAsia" w:ascii="仿宋_GB2312" w:eastAsia="仿宋_GB2312" w:cs="仿宋_GB2312"/>
                <w:szCs w:val="21"/>
              </w:rPr>
              <w:t>疾控处</w:t>
            </w:r>
          </w:p>
        </w:tc>
        <w:tc>
          <w:tcPr>
            <w:tcW w:w="1143" w:type="dxa"/>
            <w:vAlign w:val="center"/>
          </w:tcPr>
          <w:p>
            <w:pPr>
              <w:jc w:val="center"/>
              <w:rPr>
                <w:rFonts w:ascii="仿宋_GB2312" w:eastAsia="仿宋_GB2312" w:cs="仿宋_GB2312"/>
                <w:szCs w:val="21"/>
              </w:rPr>
            </w:pPr>
            <w:r>
              <w:rPr>
                <w:rFonts w:hint="eastAsia" w:ascii="仿宋_GB2312" w:eastAsia="仿宋_GB2312" w:cs="仿宋_GB2312"/>
                <w:szCs w:val="21"/>
              </w:rPr>
              <w:t>各市提供数据</w:t>
            </w:r>
          </w:p>
        </w:tc>
        <w:tc>
          <w:tcPr>
            <w:tcW w:w="766" w:type="dxa"/>
            <w:vAlign w:val="center"/>
          </w:tcPr>
          <w:p>
            <w:pPr>
              <w:jc w:val="center"/>
              <w:rPr>
                <w:rFonts w:ascii="仿宋_GB2312" w:eastAsia="仿宋_GB2312" w:cs="仿宋_GB2312"/>
                <w:szCs w:val="21"/>
              </w:rPr>
            </w:pPr>
            <w:r>
              <w:rPr>
                <w:rFonts w:hint="eastAsia" w:ascii="仿宋_GB2312" w:eastAsia="仿宋_GB2312" w:cs="仿宋_GB2312"/>
                <w:szCs w:val="21"/>
              </w:rPr>
              <w:t>年度</w:t>
            </w:r>
          </w:p>
        </w:tc>
        <w:tc>
          <w:tcPr>
            <w:tcW w:w="943" w:type="dxa"/>
            <w:vAlign w:val="center"/>
          </w:tcPr>
          <w:p>
            <w:pPr>
              <w:ind w:left="-105" w:right="-105"/>
              <w:jc w:val="center"/>
              <w:rPr>
                <w:rFonts w:ascii="仿宋_GB2312" w:eastAsia="仿宋_GB2312" w:cs="仿宋_GB2312"/>
                <w:szCs w:val="21"/>
              </w:rPr>
            </w:pPr>
            <w:r>
              <w:rPr>
                <w:rFonts w:hint="eastAsia" w:ascii="仿宋_GB2312" w:eastAsia="仿宋_GB2312" w:cs="仿宋_GB2312"/>
                <w:szCs w:val="21"/>
              </w:rPr>
              <w:t>自治区级市县级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786" w:type="dxa"/>
            <w:vMerge w:val="continue"/>
            <w:vAlign w:val="center"/>
          </w:tcPr>
          <w:p/>
        </w:tc>
        <w:tc>
          <w:tcPr>
            <w:tcW w:w="577" w:type="dxa"/>
            <w:vAlign w:val="center"/>
          </w:tcPr>
          <w:p>
            <w:pPr>
              <w:jc w:val="center"/>
              <w:rPr>
                <w:rFonts w:ascii="仿宋_GB2312" w:eastAsia="仿宋_GB2312" w:cs="仿宋_GB2312"/>
                <w:szCs w:val="21"/>
              </w:rPr>
            </w:pPr>
            <w:r>
              <w:rPr>
                <w:rFonts w:hint="eastAsia" w:ascii="仿宋_GB2312" w:eastAsia="仿宋_GB2312" w:cs="仿宋_GB2312"/>
                <w:szCs w:val="21"/>
              </w:rPr>
              <w:t>11</w:t>
            </w:r>
          </w:p>
        </w:tc>
        <w:tc>
          <w:tcPr>
            <w:tcW w:w="1534" w:type="dxa"/>
            <w:vAlign w:val="center"/>
          </w:tcPr>
          <w:p>
            <w:pPr>
              <w:jc w:val="center"/>
              <w:rPr>
                <w:rFonts w:ascii="仿宋_GB2312" w:eastAsia="仿宋_GB2312" w:cs="仿宋_GB2312"/>
                <w:szCs w:val="21"/>
              </w:rPr>
            </w:pPr>
            <w:r>
              <w:rPr>
                <w:rFonts w:hint="eastAsia" w:ascii="仿宋_GB2312" w:eastAsia="仿宋_GB2312" w:cs="仿宋_GB2312"/>
                <w:szCs w:val="21"/>
              </w:rPr>
              <w:t>精神科执业（助理）医师（名/10万人）</w:t>
            </w:r>
          </w:p>
        </w:tc>
        <w:tc>
          <w:tcPr>
            <w:tcW w:w="1133" w:type="dxa"/>
            <w:vAlign w:val="center"/>
          </w:tcPr>
          <w:p>
            <w:pPr>
              <w:jc w:val="center"/>
              <w:rPr>
                <w:rFonts w:ascii="仿宋_GB2312" w:eastAsia="仿宋_GB2312" w:cs="仿宋_GB2312"/>
                <w:szCs w:val="21"/>
              </w:rPr>
            </w:pPr>
            <w:r>
              <w:rPr>
                <w:rFonts w:hint="eastAsia" w:ascii="仿宋_GB2312" w:eastAsia="仿宋_GB2312" w:cs="仿宋_GB2312"/>
                <w:szCs w:val="21"/>
              </w:rPr>
              <w:t>3.36</w:t>
            </w:r>
          </w:p>
        </w:tc>
        <w:tc>
          <w:tcPr>
            <w:tcW w:w="1054" w:type="dxa"/>
            <w:vAlign w:val="center"/>
          </w:tcPr>
          <w:p>
            <w:pPr>
              <w:jc w:val="center"/>
              <w:rPr>
                <w:rFonts w:ascii="仿宋_GB2312" w:eastAsia="仿宋_GB2312" w:cs="仿宋_GB2312"/>
                <w:szCs w:val="21"/>
              </w:rPr>
            </w:pPr>
            <w:r>
              <w:rPr>
                <w:rFonts w:hint="eastAsia" w:ascii="仿宋_GB2312" w:eastAsia="仿宋_GB2312" w:cs="仿宋_GB2312"/>
                <w:szCs w:val="21"/>
              </w:rPr>
              <w:t>3.3</w:t>
            </w:r>
          </w:p>
        </w:tc>
        <w:tc>
          <w:tcPr>
            <w:tcW w:w="896" w:type="dxa"/>
            <w:vAlign w:val="center"/>
          </w:tcPr>
          <w:p>
            <w:pPr>
              <w:jc w:val="center"/>
              <w:rPr>
                <w:rFonts w:ascii="仿宋_GB2312" w:eastAsia="仿宋_GB2312" w:cs="仿宋_GB2312"/>
                <w:szCs w:val="21"/>
              </w:rPr>
            </w:pPr>
            <w:r>
              <w:rPr>
                <w:rFonts w:hint="eastAsia" w:ascii="仿宋_GB2312" w:eastAsia="仿宋_GB2312" w:cs="仿宋_GB2312"/>
                <w:szCs w:val="21"/>
              </w:rPr>
              <w:t>预期性</w:t>
            </w:r>
          </w:p>
        </w:tc>
        <w:tc>
          <w:tcPr>
            <w:tcW w:w="3293" w:type="dxa"/>
            <w:vAlign w:val="center"/>
          </w:tcPr>
          <w:p>
            <w:pPr>
              <w:jc w:val="left"/>
              <w:rPr>
                <w:rFonts w:ascii="仿宋_GB2312" w:eastAsia="仿宋_GB2312" w:cs="仿宋_GB2312"/>
                <w:szCs w:val="21"/>
              </w:rPr>
            </w:pPr>
            <w:r>
              <w:rPr>
                <w:rFonts w:hint="eastAsia" w:ascii="仿宋_GB2312" w:eastAsia="仿宋_GB2312" w:cs="仿宋_GB2312"/>
                <w:szCs w:val="21"/>
              </w:rPr>
              <w:t>每10万人中可提供服务的精神科执业（助理）医师人数</w:t>
            </w:r>
          </w:p>
        </w:tc>
        <w:tc>
          <w:tcPr>
            <w:tcW w:w="2134" w:type="dxa"/>
            <w:vAlign w:val="center"/>
          </w:tcPr>
          <w:p>
            <w:pPr>
              <w:jc w:val="left"/>
              <w:rPr>
                <w:rFonts w:ascii="仿宋_GB2312" w:eastAsia="仿宋_GB2312" w:cs="仿宋_GB2312"/>
                <w:szCs w:val="21"/>
              </w:rPr>
            </w:pPr>
            <w:r>
              <w:rPr>
                <w:rFonts w:hint="eastAsia" w:ascii="仿宋_GB2312" w:eastAsia="仿宋_GB2312" w:cs="仿宋_GB2312"/>
                <w:szCs w:val="21"/>
              </w:rPr>
              <w:t>精神科执业（助理）医师人数/人口总数×100000</w:t>
            </w:r>
          </w:p>
        </w:tc>
        <w:tc>
          <w:tcPr>
            <w:tcW w:w="1448" w:type="dxa"/>
            <w:vAlign w:val="center"/>
          </w:tcPr>
          <w:p>
            <w:pPr>
              <w:jc w:val="center"/>
              <w:rPr>
                <w:rFonts w:ascii="仿宋_GB2312" w:eastAsia="仿宋_GB2312" w:cs="仿宋_GB2312"/>
                <w:szCs w:val="21"/>
              </w:rPr>
            </w:pPr>
            <w:r>
              <w:rPr>
                <w:rFonts w:hint="eastAsia" w:ascii="仿宋_GB2312" w:eastAsia="仿宋_GB2312" w:cs="仿宋_GB2312"/>
                <w:szCs w:val="21"/>
              </w:rPr>
              <w:t>自治区卫生健康委</w:t>
            </w:r>
          </w:p>
          <w:p>
            <w:pPr>
              <w:jc w:val="center"/>
              <w:rPr>
                <w:rFonts w:ascii="仿宋_GB2312" w:eastAsia="仿宋_GB2312" w:cs="仿宋_GB2312"/>
                <w:szCs w:val="21"/>
              </w:rPr>
            </w:pPr>
            <w:r>
              <w:rPr>
                <w:rFonts w:hint="eastAsia" w:ascii="仿宋_GB2312" w:eastAsia="仿宋_GB2312" w:cs="仿宋_GB2312"/>
                <w:szCs w:val="21"/>
              </w:rPr>
              <w:t>疾控处</w:t>
            </w:r>
          </w:p>
        </w:tc>
        <w:tc>
          <w:tcPr>
            <w:tcW w:w="1143" w:type="dxa"/>
            <w:vAlign w:val="center"/>
          </w:tcPr>
          <w:p>
            <w:pPr>
              <w:jc w:val="center"/>
              <w:rPr>
                <w:rFonts w:ascii="仿宋_GB2312" w:eastAsia="仿宋_GB2312" w:cs="仿宋_GB2312"/>
                <w:szCs w:val="21"/>
              </w:rPr>
            </w:pPr>
            <w:r>
              <w:rPr>
                <w:rFonts w:hint="eastAsia" w:ascii="仿宋_GB2312" w:eastAsia="仿宋_GB2312" w:cs="仿宋_GB2312"/>
                <w:szCs w:val="21"/>
              </w:rPr>
              <w:t>平安建设考评</w:t>
            </w:r>
          </w:p>
        </w:tc>
        <w:tc>
          <w:tcPr>
            <w:tcW w:w="766" w:type="dxa"/>
            <w:vAlign w:val="center"/>
          </w:tcPr>
          <w:p>
            <w:pPr>
              <w:jc w:val="center"/>
              <w:rPr>
                <w:rFonts w:ascii="仿宋_GB2312" w:eastAsia="仿宋_GB2312" w:cs="仿宋_GB2312"/>
                <w:szCs w:val="21"/>
              </w:rPr>
            </w:pPr>
            <w:r>
              <w:rPr>
                <w:rFonts w:hint="eastAsia" w:ascii="仿宋_GB2312" w:eastAsia="仿宋_GB2312" w:cs="仿宋_GB2312"/>
                <w:szCs w:val="21"/>
              </w:rPr>
              <w:t>年度</w:t>
            </w:r>
          </w:p>
        </w:tc>
        <w:tc>
          <w:tcPr>
            <w:tcW w:w="943" w:type="dxa"/>
            <w:vAlign w:val="center"/>
          </w:tcPr>
          <w:p>
            <w:pPr>
              <w:ind w:left="-105" w:right="-105"/>
              <w:jc w:val="center"/>
              <w:rPr>
                <w:rFonts w:ascii="仿宋_GB2312" w:eastAsia="仿宋_GB2312" w:cs="仿宋_GB2312"/>
                <w:szCs w:val="21"/>
              </w:rPr>
            </w:pPr>
            <w:r>
              <w:rPr>
                <w:rFonts w:hint="eastAsia" w:ascii="仿宋_GB2312" w:eastAsia="仿宋_GB2312" w:cs="仿宋_GB2312"/>
                <w:szCs w:val="21"/>
              </w:rPr>
              <w:t>自治区级市县级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6" w:type="dxa"/>
            <w:vMerge w:val="continue"/>
            <w:vAlign w:val="center"/>
          </w:tcPr>
          <w:p/>
        </w:tc>
        <w:tc>
          <w:tcPr>
            <w:tcW w:w="577" w:type="dxa"/>
            <w:vAlign w:val="center"/>
          </w:tcPr>
          <w:p>
            <w:pPr>
              <w:jc w:val="center"/>
              <w:rPr>
                <w:rFonts w:ascii="仿宋_GB2312" w:eastAsia="仿宋_GB2312" w:cs="仿宋_GB2312"/>
                <w:szCs w:val="21"/>
              </w:rPr>
            </w:pPr>
            <w:r>
              <w:rPr>
                <w:rFonts w:hint="eastAsia" w:ascii="仿宋_GB2312" w:eastAsia="仿宋_GB2312" w:cs="仿宋_GB2312"/>
                <w:szCs w:val="21"/>
              </w:rPr>
              <w:t>12</w:t>
            </w:r>
          </w:p>
        </w:tc>
        <w:tc>
          <w:tcPr>
            <w:tcW w:w="1534" w:type="dxa"/>
            <w:vAlign w:val="center"/>
          </w:tcPr>
          <w:p>
            <w:pPr>
              <w:jc w:val="center"/>
              <w:rPr>
                <w:rFonts w:ascii="仿宋_GB2312" w:eastAsia="仿宋_GB2312" w:cs="仿宋_GB2312"/>
                <w:szCs w:val="21"/>
              </w:rPr>
            </w:pPr>
            <w:r>
              <w:rPr>
                <w:rFonts w:hint="eastAsia" w:ascii="仿宋_GB2312" w:eastAsia="仿宋_GB2312" w:cs="仿宋_GB2312"/>
                <w:szCs w:val="21"/>
              </w:rPr>
              <w:t>居民饮用水水质达标率（%）</w:t>
            </w:r>
          </w:p>
        </w:tc>
        <w:tc>
          <w:tcPr>
            <w:tcW w:w="1133" w:type="dxa"/>
            <w:vAlign w:val="center"/>
          </w:tcPr>
          <w:p>
            <w:pPr>
              <w:spacing w:line="260" w:lineRule="exact"/>
              <w:jc w:val="center"/>
              <w:rPr>
                <w:rFonts w:ascii="仿宋_GB2312" w:eastAsia="仿宋_GB2312" w:cs="仿宋_GB2312"/>
                <w:szCs w:val="21"/>
              </w:rPr>
            </w:pPr>
            <w:r>
              <w:rPr>
                <w:rFonts w:hint="eastAsia" w:ascii="仿宋_GB2312" w:eastAsia="仿宋_GB2312" w:cs="仿宋_GB2312"/>
                <w:szCs w:val="21"/>
              </w:rPr>
              <w:t>市政供水达标率97.67%、农村集中式供水达标率74.26%。</w:t>
            </w:r>
          </w:p>
        </w:tc>
        <w:tc>
          <w:tcPr>
            <w:tcW w:w="1054" w:type="dxa"/>
            <w:vAlign w:val="center"/>
          </w:tcPr>
          <w:p>
            <w:pPr>
              <w:jc w:val="center"/>
              <w:rPr>
                <w:rFonts w:ascii="仿宋_GB2312" w:eastAsia="仿宋_GB2312" w:cs="仿宋_GB2312"/>
                <w:szCs w:val="21"/>
              </w:rPr>
            </w:pPr>
            <w:r>
              <w:rPr>
                <w:rFonts w:hint="eastAsia" w:ascii="仿宋_GB2312" w:eastAsia="仿宋_GB2312" w:cs="仿宋_GB2312"/>
                <w:szCs w:val="21"/>
              </w:rPr>
              <w:t>明显改善</w:t>
            </w:r>
          </w:p>
        </w:tc>
        <w:tc>
          <w:tcPr>
            <w:tcW w:w="896" w:type="dxa"/>
            <w:vAlign w:val="center"/>
          </w:tcPr>
          <w:p>
            <w:pPr>
              <w:jc w:val="center"/>
              <w:rPr>
                <w:rFonts w:ascii="仿宋_GB2312" w:eastAsia="仿宋_GB2312" w:cs="仿宋_GB2312"/>
                <w:szCs w:val="21"/>
              </w:rPr>
            </w:pPr>
            <w:r>
              <w:rPr>
                <w:rFonts w:hint="eastAsia" w:ascii="仿宋_GB2312" w:eastAsia="仿宋_GB2312" w:cs="仿宋_GB2312"/>
                <w:szCs w:val="21"/>
              </w:rPr>
              <w:t>预期性</w:t>
            </w:r>
          </w:p>
        </w:tc>
        <w:tc>
          <w:tcPr>
            <w:tcW w:w="3293" w:type="dxa"/>
            <w:vAlign w:val="center"/>
          </w:tcPr>
          <w:p>
            <w:pPr>
              <w:jc w:val="left"/>
              <w:rPr>
                <w:rFonts w:ascii="仿宋_GB2312" w:eastAsia="仿宋_GB2312" w:cs="仿宋_GB2312"/>
                <w:szCs w:val="21"/>
              </w:rPr>
            </w:pPr>
            <w:r>
              <w:rPr>
                <w:rFonts w:hint="eastAsia" w:ascii="仿宋_GB2312" w:eastAsia="仿宋_GB2312" w:cs="仿宋_GB2312"/>
                <w:szCs w:val="21"/>
              </w:rPr>
              <w:t>根据传染病防治法，供水单位供应的饮用水应符合生活饮用水卫生标准相关要求。包括出厂水和末梢水水质达标状况</w:t>
            </w:r>
          </w:p>
        </w:tc>
        <w:tc>
          <w:tcPr>
            <w:tcW w:w="2134" w:type="dxa"/>
            <w:vAlign w:val="center"/>
          </w:tcPr>
          <w:p>
            <w:pPr>
              <w:jc w:val="left"/>
              <w:rPr>
                <w:rFonts w:ascii="仿宋_GB2312" w:eastAsia="仿宋_GB2312" w:cs="仿宋_GB2312"/>
                <w:szCs w:val="21"/>
              </w:rPr>
            </w:pPr>
            <w:r>
              <w:rPr>
                <w:rFonts w:hint="eastAsia" w:ascii="仿宋_GB2312" w:eastAsia="仿宋_GB2312" w:cs="仿宋_GB2312"/>
                <w:szCs w:val="21"/>
              </w:rPr>
              <w:t>符合生活饮用水卫生标准要求的水样数量/监测的水样数量×100</w:t>
            </w:r>
          </w:p>
        </w:tc>
        <w:tc>
          <w:tcPr>
            <w:tcW w:w="1448" w:type="dxa"/>
            <w:vAlign w:val="center"/>
          </w:tcPr>
          <w:p>
            <w:pPr>
              <w:jc w:val="center"/>
              <w:rPr>
                <w:rFonts w:ascii="仿宋_GB2312" w:eastAsia="仿宋_GB2312" w:cs="仿宋_GB2312"/>
                <w:szCs w:val="21"/>
              </w:rPr>
            </w:pPr>
            <w:r>
              <w:rPr>
                <w:rFonts w:hint="eastAsia" w:ascii="仿宋_GB2312" w:eastAsia="仿宋_GB2312" w:cs="仿宋_GB2312"/>
                <w:szCs w:val="21"/>
              </w:rPr>
              <w:t>自治区卫生健康委</w:t>
            </w:r>
          </w:p>
          <w:p>
            <w:pPr>
              <w:jc w:val="center"/>
              <w:rPr>
                <w:rFonts w:ascii="仿宋_GB2312" w:eastAsia="仿宋_GB2312" w:cs="仿宋_GB2312"/>
                <w:szCs w:val="21"/>
              </w:rPr>
            </w:pPr>
            <w:r>
              <w:rPr>
                <w:rFonts w:hint="eastAsia" w:ascii="仿宋_GB2312" w:eastAsia="仿宋_GB2312" w:cs="仿宋_GB2312"/>
                <w:szCs w:val="21"/>
              </w:rPr>
              <w:t>疾控处</w:t>
            </w:r>
          </w:p>
        </w:tc>
        <w:tc>
          <w:tcPr>
            <w:tcW w:w="1143" w:type="dxa"/>
            <w:vAlign w:val="center"/>
          </w:tcPr>
          <w:p>
            <w:pPr>
              <w:jc w:val="center"/>
              <w:rPr>
                <w:rFonts w:ascii="仿宋_GB2312" w:eastAsia="仿宋_GB2312" w:cs="仿宋_GB2312"/>
                <w:szCs w:val="21"/>
                <w:highlight w:val="yellow"/>
              </w:rPr>
            </w:pPr>
            <w:r>
              <w:rPr>
                <w:rFonts w:hint="eastAsia" w:ascii="仿宋_GB2312" w:eastAsia="仿宋_GB2312" w:cs="仿宋_GB2312"/>
                <w:szCs w:val="21"/>
              </w:rPr>
              <w:t>广西城乡饮用水水质监测</w:t>
            </w:r>
          </w:p>
        </w:tc>
        <w:tc>
          <w:tcPr>
            <w:tcW w:w="766" w:type="dxa"/>
            <w:vAlign w:val="center"/>
          </w:tcPr>
          <w:p>
            <w:pPr>
              <w:jc w:val="center"/>
              <w:rPr>
                <w:rFonts w:ascii="仿宋_GB2312" w:eastAsia="仿宋_GB2312" w:cs="仿宋_GB2312"/>
                <w:szCs w:val="21"/>
              </w:rPr>
            </w:pPr>
            <w:r>
              <w:rPr>
                <w:rFonts w:hint="eastAsia" w:ascii="仿宋_GB2312" w:eastAsia="仿宋_GB2312" w:cs="仿宋_GB2312"/>
                <w:szCs w:val="21"/>
              </w:rPr>
              <w:t>年度</w:t>
            </w:r>
          </w:p>
        </w:tc>
        <w:tc>
          <w:tcPr>
            <w:tcW w:w="943" w:type="dxa"/>
            <w:vAlign w:val="center"/>
          </w:tcPr>
          <w:p>
            <w:pPr>
              <w:ind w:left="-105" w:right="-105"/>
              <w:jc w:val="center"/>
              <w:rPr>
                <w:rFonts w:ascii="仿宋_GB2312" w:eastAsia="仿宋_GB2312" w:cs="仿宋_GB2312"/>
                <w:szCs w:val="21"/>
              </w:rPr>
            </w:pPr>
            <w:r>
              <w:rPr>
                <w:rFonts w:hint="eastAsia" w:ascii="仿宋_GB2312" w:eastAsia="仿宋_GB2312" w:cs="仿宋_GB2312"/>
                <w:szCs w:val="21"/>
              </w:rPr>
              <w:t>自治区级市县级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jc w:val="center"/>
        </w:trPr>
        <w:tc>
          <w:tcPr>
            <w:tcW w:w="786" w:type="dxa"/>
            <w:vMerge w:val="continue"/>
            <w:vAlign w:val="center"/>
          </w:tcPr>
          <w:p/>
        </w:tc>
        <w:tc>
          <w:tcPr>
            <w:tcW w:w="577" w:type="dxa"/>
            <w:vAlign w:val="center"/>
          </w:tcPr>
          <w:p>
            <w:pPr>
              <w:jc w:val="center"/>
              <w:rPr>
                <w:rFonts w:ascii="仿宋_GB2312" w:eastAsia="仿宋_GB2312" w:cs="仿宋_GB2312"/>
                <w:szCs w:val="21"/>
              </w:rPr>
            </w:pPr>
            <w:r>
              <w:rPr>
                <w:rFonts w:hint="eastAsia" w:ascii="仿宋_GB2312" w:eastAsia="仿宋_GB2312" w:cs="仿宋_GB2312"/>
                <w:szCs w:val="21"/>
              </w:rPr>
              <w:t>13</w:t>
            </w:r>
          </w:p>
        </w:tc>
        <w:tc>
          <w:tcPr>
            <w:tcW w:w="1534" w:type="dxa"/>
            <w:vAlign w:val="center"/>
          </w:tcPr>
          <w:p>
            <w:pPr>
              <w:jc w:val="center"/>
              <w:rPr>
                <w:rFonts w:ascii="仿宋_GB2312" w:eastAsia="仿宋_GB2312" w:cs="仿宋_GB2312"/>
                <w:szCs w:val="21"/>
              </w:rPr>
            </w:pPr>
            <w:r>
              <w:rPr>
                <w:rFonts w:hint="eastAsia" w:ascii="仿宋_GB2312" w:eastAsia="仿宋_GB2312" w:cs="仿宋_GB2312"/>
                <w:szCs w:val="21"/>
              </w:rPr>
              <w:t>农村自来水普及率（%）</w:t>
            </w:r>
          </w:p>
        </w:tc>
        <w:tc>
          <w:tcPr>
            <w:tcW w:w="1133" w:type="dxa"/>
            <w:vAlign w:val="center"/>
          </w:tcPr>
          <w:p>
            <w:pPr>
              <w:jc w:val="center"/>
              <w:rPr>
                <w:rFonts w:ascii="仿宋_GB2312" w:eastAsia="仿宋_GB2312" w:cs="仿宋_GB2312"/>
                <w:szCs w:val="21"/>
              </w:rPr>
            </w:pPr>
            <w:r>
              <w:rPr>
                <w:rFonts w:hint="eastAsia" w:ascii="仿宋_GB2312" w:eastAsia="仿宋_GB2312" w:cs="仿宋_GB2312"/>
                <w:szCs w:val="21"/>
              </w:rPr>
              <w:t>85</w:t>
            </w:r>
          </w:p>
        </w:tc>
        <w:tc>
          <w:tcPr>
            <w:tcW w:w="1054" w:type="dxa"/>
            <w:vAlign w:val="center"/>
          </w:tcPr>
          <w:p>
            <w:pPr>
              <w:jc w:val="center"/>
              <w:rPr>
                <w:rFonts w:ascii="仿宋_GB2312" w:eastAsia="仿宋_GB2312" w:cs="仿宋_GB2312"/>
                <w:szCs w:val="21"/>
              </w:rPr>
            </w:pPr>
            <w:r>
              <w:rPr>
                <w:rFonts w:hint="eastAsia" w:ascii="仿宋_GB2312" w:eastAsia="仿宋_GB2312" w:cs="仿宋_GB2312"/>
                <w:szCs w:val="21"/>
              </w:rPr>
              <w:t>85</w:t>
            </w:r>
          </w:p>
        </w:tc>
        <w:tc>
          <w:tcPr>
            <w:tcW w:w="896" w:type="dxa"/>
            <w:vAlign w:val="center"/>
          </w:tcPr>
          <w:p>
            <w:pPr>
              <w:jc w:val="center"/>
              <w:rPr>
                <w:rFonts w:ascii="仿宋_GB2312" w:eastAsia="仿宋_GB2312" w:cs="仿宋_GB2312"/>
                <w:szCs w:val="21"/>
              </w:rPr>
            </w:pPr>
            <w:r>
              <w:rPr>
                <w:rFonts w:hint="eastAsia" w:ascii="仿宋_GB2312" w:eastAsia="仿宋_GB2312" w:cs="仿宋_GB2312"/>
                <w:szCs w:val="21"/>
              </w:rPr>
              <w:t>预期性</w:t>
            </w:r>
          </w:p>
        </w:tc>
        <w:tc>
          <w:tcPr>
            <w:tcW w:w="3293" w:type="dxa"/>
            <w:vAlign w:val="center"/>
          </w:tcPr>
          <w:p>
            <w:pPr>
              <w:jc w:val="left"/>
              <w:rPr>
                <w:rFonts w:ascii="仿宋_GB2312" w:eastAsia="仿宋_GB2312" w:cs="仿宋_GB2312"/>
                <w:szCs w:val="21"/>
              </w:rPr>
            </w:pPr>
            <w:r>
              <w:rPr>
                <w:rFonts w:hint="eastAsia" w:ascii="仿宋_GB2312" w:eastAsia="仿宋_GB2312" w:cs="仿宋_GB2312"/>
                <w:szCs w:val="21"/>
              </w:rPr>
              <w:t>某区域农村集中供水工程和城市供水管网延伸工程供水到户（含小区或院子）的农村人口占农村供水总人口的比例</w:t>
            </w:r>
          </w:p>
        </w:tc>
        <w:tc>
          <w:tcPr>
            <w:tcW w:w="2134" w:type="dxa"/>
            <w:vAlign w:val="center"/>
          </w:tcPr>
          <w:p>
            <w:pPr>
              <w:spacing w:line="280" w:lineRule="exact"/>
              <w:jc w:val="left"/>
              <w:rPr>
                <w:rFonts w:ascii="仿宋_GB2312" w:eastAsia="仿宋_GB2312" w:cs="仿宋_GB2312"/>
                <w:szCs w:val="21"/>
              </w:rPr>
            </w:pPr>
            <w:r>
              <w:rPr>
                <w:rFonts w:hint="eastAsia" w:ascii="仿宋_GB2312" w:eastAsia="仿宋_GB2312" w:cs="仿宋_GB2312"/>
                <w:szCs w:val="21"/>
              </w:rPr>
              <w:t>农村集中供水工程与城市供水管网延伸工程供水到户（含小区或院子）的农村人口之和/农村供水总人口×100</w:t>
            </w:r>
          </w:p>
        </w:tc>
        <w:tc>
          <w:tcPr>
            <w:tcW w:w="1448" w:type="dxa"/>
            <w:vAlign w:val="center"/>
          </w:tcPr>
          <w:p>
            <w:pPr>
              <w:jc w:val="center"/>
              <w:rPr>
                <w:rFonts w:ascii="仿宋_GB2312" w:eastAsia="仿宋_GB2312" w:cs="仿宋_GB2312"/>
                <w:szCs w:val="21"/>
              </w:rPr>
            </w:pPr>
            <w:r>
              <w:rPr>
                <w:rFonts w:hint="eastAsia" w:ascii="仿宋_GB2312" w:eastAsia="仿宋_GB2312" w:cs="仿宋_GB2312"/>
                <w:szCs w:val="21"/>
              </w:rPr>
              <w:t>自治区</w:t>
            </w:r>
          </w:p>
          <w:p>
            <w:pPr>
              <w:jc w:val="center"/>
              <w:rPr>
                <w:rFonts w:ascii="仿宋_GB2312" w:eastAsia="仿宋_GB2312" w:cs="仿宋_GB2312"/>
                <w:szCs w:val="21"/>
              </w:rPr>
            </w:pPr>
            <w:r>
              <w:rPr>
                <w:rFonts w:hint="eastAsia" w:ascii="仿宋_GB2312" w:eastAsia="仿宋_GB2312" w:cs="仿宋_GB2312"/>
                <w:szCs w:val="21"/>
              </w:rPr>
              <w:t>水利厅</w:t>
            </w:r>
          </w:p>
        </w:tc>
        <w:tc>
          <w:tcPr>
            <w:tcW w:w="1143" w:type="dxa"/>
            <w:vAlign w:val="center"/>
          </w:tcPr>
          <w:p>
            <w:pPr>
              <w:jc w:val="center"/>
              <w:rPr>
                <w:rFonts w:ascii="仿宋_GB2312" w:eastAsia="仿宋_GB2312" w:cs="仿宋_GB2312"/>
                <w:szCs w:val="21"/>
              </w:rPr>
            </w:pPr>
            <w:r>
              <w:rPr>
                <w:rFonts w:hint="eastAsia" w:ascii="仿宋_GB2312" w:eastAsia="仿宋_GB2312" w:cs="仿宋_GB2312"/>
                <w:szCs w:val="21"/>
              </w:rPr>
              <w:t>各市县提供数据</w:t>
            </w:r>
          </w:p>
        </w:tc>
        <w:tc>
          <w:tcPr>
            <w:tcW w:w="766" w:type="dxa"/>
            <w:vAlign w:val="center"/>
          </w:tcPr>
          <w:p>
            <w:pPr>
              <w:jc w:val="center"/>
              <w:rPr>
                <w:rFonts w:ascii="仿宋_GB2312" w:eastAsia="仿宋_GB2312" w:cs="仿宋_GB2312"/>
                <w:szCs w:val="21"/>
              </w:rPr>
            </w:pPr>
            <w:r>
              <w:rPr>
                <w:rFonts w:hint="eastAsia" w:ascii="仿宋_GB2312" w:eastAsia="仿宋_GB2312" w:cs="仿宋_GB2312"/>
                <w:szCs w:val="21"/>
              </w:rPr>
              <w:t>年度</w:t>
            </w:r>
          </w:p>
        </w:tc>
        <w:tc>
          <w:tcPr>
            <w:tcW w:w="943" w:type="dxa"/>
            <w:vAlign w:val="center"/>
          </w:tcPr>
          <w:p>
            <w:pPr>
              <w:ind w:left="-105" w:right="-105"/>
              <w:jc w:val="center"/>
              <w:rPr>
                <w:rFonts w:ascii="仿宋_GB2312" w:eastAsia="仿宋_GB2312" w:cs="仿宋_GB2312"/>
                <w:szCs w:val="21"/>
              </w:rPr>
            </w:pPr>
            <w:r>
              <w:rPr>
                <w:rFonts w:hint="eastAsia" w:ascii="仿宋_GB2312" w:eastAsia="仿宋_GB2312" w:cs="仿宋_GB2312"/>
                <w:szCs w:val="21"/>
              </w:rPr>
              <w:t>自治区级市县级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jc w:val="center"/>
        </w:trPr>
        <w:tc>
          <w:tcPr>
            <w:tcW w:w="786" w:type="dxa"/>
            <w:vMerge w:val="continue"/>
            <w:vAlign w:val="center"/>
          </w:tcPr>
          <w:p/>
        </w:tc>
        <w:tc>
          <w:tcPr>
            <w:tcW w:w="577" w:type="dxa"/>
            <w:vAlign w:val="center"/>
          </w:tcPr>
          <w:p>
            <w:pPr>
              <w:jc w:val="center"/>
              <w:rPr>
                <w:rFonts w:ascii="仿宋_GB2312" w:eastAsia="仿宋_GB2312" w:cs="仿宋_GB2312"/>
                <w:szCs w:val="21"/>
              </w:rPr>
            </w:pPr>
            <w:r>
              <w:rPr>
                <w:rFonts w:hint="eastAsia" w:ascii="仿宋_GB2312" w:eastAsia="仿宋_GB2312" w:cs="仿宋_GB2312"/>
                <w:szCs w:val="21"/>
              </w:rPr>
              <w:t>14</w:t>
            </w:r>
          </w:p>
        </w:tc>
        <w:tc>
          <w:tcPr>
            <w:tcW w:w="1534" w:type="dxa"/>
            <w:vAlign w:val="center"/>
          </w:tcPr>
          <w:p>
            <w:pPr>
              <w:jc w:val="center"/>
              <w:rPr>
                <w:rFonts w:ascii="仿宋_GB2312" w:eastAsia="仿宋_GB2312" w:cs="仿宋_GB2312"/>
                <w:szCs w:val="21"/>
              </w:rPr>
            </w:pPr>
            <w:r>
              <w:rPr>
                <w:rFonts w:hint="eastAsia" w:ascii="仿宋_GB2312" w:eastAsia="仿宋_GB2312" w:cs="仿宋_GB2312"/>
                <w:szCs w:val="21"/>
              </w:rPr>
              <w:t>农村卫生厕所普及率（%）</w:t>
            </w:r>
          </w:p>
        </w:tc>
        <w:tc>
          <w:tcPr>
            <w:tcW w:w="1133" w:type="dxa"/>
            <w:vAlign w:val="center"/>
          </w:tcPr>
          <w:p>
            <w:pPr>
              <w:jc w:val="center"/>
              <w:rPr>
                <w:rFonts w:ascii="仿宋_GB2312" w:eastAsia="仿宋_GB2312" w:cs="仿宋_GB2312"/>
                <w:szCs w:val="21"/>
              </w:rPr>
            </w:pPr>
            <w:r>
              <w:rPr>
                <w:rFonts w:hint="eastAsia" w:ascii="仿宋_GB2312" w:eastAsia="仿宋_GB2312" w:cs="仿宋_GB2312"/>
                <w:szCs w:val="21"/>
              </w:rPr>
              <w:t>93.31</w:t>
            </w:r>
          </w:p>
        </w:tc>
        <w:tc>
          <w:tcPr>
            <w:tcW w:w="1054" w:type="dxa"/>
            <w:vAlign w:val="center"/>
          </w:tcPr>
          <w:p>
            <w:pPr>
              <w:jc w:val="center"/>
              <w:rPr>
                <w:rFonts w:ascii="仿宋_GB2312" w:eastAsia="仿宋_GB2312" w:cs="仿宋_GB2312"/>
                <w:szCs w:val="21"/>
              </w:rPr>
            </w:pPr>
            <w:r>
              <w:rPr>
                <w:rFonts w:hint="eastAsia" w:ascii="仿宋_GB2312" w:eastAsia="仿宋_GB2312" w:cs="仿宋_GB2312"/>
                <w:szCs w:val="21"/>
              </w:rPr>
              <w:t>94</w:t>
            </w:r>
          </w:p>
        </w:tc>
        <w:tc>
          <w:tcPr>
            <w:tcW w:w="896" w:type="dxa"/>
            <w:vAlign w:val="center"/>
          </w:tcPr>
          <w:p>
            <w:pPr>
              <w:jc w:val="center"/>
              <w:rPr>
                <w:rFonts w:ascii="仿宋_GB2312" w:eastAsia="仿宋_GB2312" w:cs="仿宋_GB2312"/>
                <w:szCs w:val="21"/>
              </w:rPr>
            </w:pPr>
            <w:r>
              <w:rPr>
                <w:rFonts w:hint="eastAsia" w:ascii="仿宋_GB2312" w:eastAsia="仿宋_GB2312" w:cs="仿宋_GB2312"/>
                <w:szCs w:val="21"/>
              </w:rPr>
              <w:t>预期性</w:t>
            </w:r>
          </w:p>
        </w:tc>
        <w:tc>
          <w:tcPr>
            <w:tcW w:w="3293" w:type="dxa"/>
            <w:vAlign w:val="center"/>
          </w:tcPr>
          <w:p>
            <w:pPr>
              <w:jc w:val="left"/>
              <w:rPr>
                <w:rFonts w:ascii="仿宋_GB2312" w:eastAsia="仿宋_GB2312" w:cs="仿宋_GB2312"/>
                <w:szCs w:val="21"/>
              </w:rPr>
            </w:pPr>
            <w:r>
              <w:rPr>
                <w:rFonts w:hint="eastAsia" w:ascii="仿宋_GB2312" w:eastAsia="仿宋_GB2312" w:cs="仿宋_GB2312"/>
                <w:szCs w:val="21"/>
              </w:rPr>
              <w:t>使用卫生厕所的农户数占当地总农户数的百分比</w:t>
            </w:r>
          </w:p>
        </w:tc>
        <w:tc>
          <w:tcPr>
            <w:tcW w:w="2134" w:type="dxa"/>
            <w:vAlign w:val="center"/>
          </w:tcPr>
          <w:p>
            <w:pPr>
              <w:jc w:val="left"/>
              <w:rPr>
                <w:rFonts w:ascii="仿宋_GB2312" w:eastAsia="仿宋_GB2312" w:cs="仿宋_GB2312"/>
                <w:szCs w:val="21"/>
              </w:rPr>
            </w:pPr>
            <w:r>
              <w:rPr>
                <w:rFonts w:hint="eastAsia" w:ascii="仿宋_GB2312" w:eastAsia="仿宋_GB2312" w:cs="仿宋_GB2312"/>
                <w:szCs w:val="21"/>
              </w:rPr>
              <w:t>农村卫生厕所普及率=使用卫生厕所的农户数/当地总农户数×100</w:t>
            </w:r>
          </w:p>
        </w:tc>
        <w:tc>
          <w:tcPr>
            <w:tcW w:w="1448" w:type="dxa"/>
            <w:vAlign w:val="center"/>
          </w:tcPr>
          <w:p>
            <w:pPr>
              <w:jc w:val="center"/>
              <w:rPr>
                <w:rFonts w:ascii="仿宋_GB2312" w:eastAsia="仿宋_GB2312" w:cs="仿宋_GB2312"/>
                <w:szCs w:val="21"/>
              </w:rPr>
            </w:pPr>
            <w:r>
              <w:rPr>
                <w:rFonts w:hint="eastAsia" w:ascii="仿宋_GB2312" w:eastAsia="仿宋_GB2312" w:cs="仿宋_GB2312"/>
                <w:szCs w:val="21"/>
              </w:rPr>
              <w:t>自治区农业农村厅</w:t>
            </w:r>
          </w:p>
        </w:tc>
        <w:tc>
          <w:tcPr>
            <w:tcW w:w="1143" w:type="dxa"/>
            <w:vAlign w:val="center"/>
          </w:tcPr>
          <w:p>
            <w:pPr>
              <w:jc w:val="center"/>
              <w:rPr>
                <w:rFonts w:ascii="仿宋_GB2312" w:eastAsia="仿宋_GB2312" w:cs="仿宋_GB2312"/>
                <w:szCs w:val="21"/>
              </w:rPr>
            </w:pPr>
          </w:p>
        </w:tc>
        <w:tc>
          <w:tcPr>
            <w:tcW w:w="766" w:type="dxa"/>
            <w:vAlign w:val="center"/>
          </w:tcPr>
          <w:p>
            <w:pPr>
              <w:jc w:val="center"/>
              <w:rPr>
                <w:rFonts w:ascii="仿宋_GB2312" w:eastAsia="仿宋_GB2312" w:cs="仿宋_GB2312"/>
                <w:szCs w:val="21"/>
              </w:rPr>
            </w:pPr>
            <w:r>
              <w:rPr>
                <w:rFonts w:hint="eastAsia" w:ascii="仿宋_GB2312" w:eastAsia="仿宋_GB2312" w:cs="仿宋_GB2312"/>
                <w:szCs w:val="21"/>
              </w:rPr>
              <w:t>年度</w:t>
            </w:r>
          </w:p>
        </w:tc>
        <w:tc>
          <w:tcPr>
            <w:tcW w:w="943" w:type="dxa"/>
            <w:vAlign w:val="center"/>
          </w:tcPr>
          <w:p>
            <w:pPr>
              <w:ind w:left="-105" w:right="-105"/>
              <w:jc w:val="center"/>
              <w:rPr>
                <w:rFonts w:ascii="仿宋_GB2312" w:eastAsia="仿宋_GB2312" w:cs="仿宋_GB2312"/>
                <w:szCs w:val="21"/>
              </w:rPr>
            </w:pPr>
            <w:r>
              <w:rPr>
                <w:rFonts w:hint="eastAsia" w:ascii="仿宋_GB2312" w:eastAsia="仿宋_GB2312" w:cs="仿宋_GB2312"/>
                <w:szCs w:val="21"/>
              </w:rPr>
              <w:t>自治区级市县级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8" w:hRule="atLeast"/>
          <w:jc w:val="center"/>
        </w:trPr>
        <w:tc>
          <w:tcPr>
            <w:tcW w:w="786" w:type="dxa"/>
            <w:vMerge w:val="restart"/>
            <w:vAlign w:val="center"/>
          </w:tcPr>
          <w:p>
            <w:pPr>
              <w:jc w:val="center"/>
              <w:rPr>
                <w:rFonts w:ascii="仿宋_GB2312" w:eastAsia="仿宋_GB2312" w:cs="仿宋_GB2312"/>
                <w:szCs w:val="21"/>
              </w:rPr>
            </w:pPr>
            <w:r>
              <w:rPr>
                <w:rFonts w:hint="eastAsia" w:ascii="黑体" w:eastAsia="黑体" w:cs="黑体"/>
                <w:spacing w:val="30"/>
                <w:szCs w:val="21"/>
              </w:rPr>
              <w:t>健康影响因素控制</w:t>
            </w:r>
          </w:p>
        </w:tc>
        <w:tc>
          <w:tcPr>
            <w:tcW w:w="577" w:type="dxa"/>
            <w:vAlign w:val="center"/>
          </w:tcPr>
          <w:p>
            <w:pPr>
              <w:jc w:val="center"/>
              <w:rPr>
                <w:rFonts w:ascii="仿宋_GB2312" w:eastAsia="仿宋_GB2312" w:cs="仿宋_GB2312"/>
                <w:szCs w:val="21"/>
              </w:rPr>
            </w:pPr>
            <w:r>
              <w:rPr>
                <w:rFonts w:hint="eastAsia" w:ascii="仿宋_GB2312" w:eastAsia="仿宋_GB2312" w:cs="仿宋_GB2312"/>
                <w:szCs w:val="21"/>
              </w:rPr>
              <w:t>15</w:t>
            </w:r>
          </w:p>
        </w:tc>
        <w:tc>
          <w:tcPr>
            <w:tcW w:w="1534" w:type="dxa"/>
            <w:vAlign w:val="center"/>
          </w:tcPr>
          <w:p>
            <w:pPr>
              <w:jc w:val="center"/>
              <w:rPr>
                <w:rFonts w:ascii="仿宋_GB2312" w:eastAsia="仿宋_GB2312" w:cs="仿宋_GB2312"/>
                <w:szCs w:val="21"/>
              </w:rPr>
            </w:pPr>
            <w:r>
              <w:rPr>
                <w:rFonts w:hint="eastAsia" w:ascii="仿宋_GB2312" w:eastAsia="仿宋_GB2312" w:cs="仿宋_GB2312"/>
                <w:szCs w:val="21"/>
              </w:rPr>
              <w:t>城镇生活垃圾无害化处理率（%）</w:t>
            </w:r>
          </w:p>
        </w:tc>
        <w:tc>
          <w:tcPr>
            <w:tcW w:w="1133" w:type="dxa"/>
            <w:vAlign w:val="center"/>
          </w:tcPr>
          <w:p>
            <w:pPr>
              <w:jc w:val="center"/>
              <w:rPr>
                <w:rFonts w:ascii="仿宋_GB2312" w:eastAsia="仿宋_GB2312" w:cs="仿宋_GB2312"/>
                <w:szCs w:val="21"/>
              </w:rPr>
            </w:pPr>
            <w:r>
              <w:rPr>
                <w:rFonts w:hint="eastAsia" w:ascii="仿宋_GB2312" w:eastAsia="仿宋_GB2312" w:cs="仿宋_GB2312"/>
                <w:szCs w:val="21"/>
              </w:rPr>
              <w:t xml:space="preserve">100 </w:t>
            </w:r>
          </w:p>
        </w:tc>
        <w:tc>
          <w:tcPr>
            <w:tcW w:w="1054" w:type="dxa"/>
            <w:vAlign w:val="center"/>
          </w:tcPr>
          <w:p>
            <w:pPr>
              <w:jc w:val="center"/>
              <w:rPr>
                <w:rFonts w:ascii="仿宋_GB2312" w:eastAsia="仿宋_GB2312" w:cs="仿宋_GB2312"/>
                <w:szCs w:val="21"/>
              </w:rPr>
            </w:pPr>
            <w:r>
              <w:rPr>
                <w:rFonts w:hint="eastAsia" w:ascii="仿宋_GB2312" w:eastAsia="仿宋_GB2312" w:cs="仿宋_GB2312"/>
                <w:szCs w:val="21"/>
              </w:rPr>
              <w:t>100</w:t>
            </w:r>
          </w:p>
        </w:tc>
        <w:tc>
          <w:tcPr>
            <w:tcW w:w="896" w:type="dxa"/>
            <w:vAlign w:val="center"/>
          </w:tcPr>
          <w:p>
            <w:pPr>
              <w:jc w:val="center"/>
              <w:rPr>
                <w:rFonts w:ascii="仿宋_GB2312" w:eastAsia="仿宋_GB2312" w:cs="仿宋_GB2312"/>
                <w:szCs w:val="21"/>
              </w:rPr>
            </w:pPr>
            <w:r>
              <w:rPr>
                <w:rFonts w:hint="eastAsia" w:ascii="仿宋_GB2312" w:eastAsia="仿宋_GB2312" w:cs="仿宋_GB2312"/>
                <w:szCs w:val="21"/>
              </w:rPr>
              <w:t>预期性</w:t>
            </w:r>
          </w:p>
        </w:tc>
        <w:tc>
          <w:tcPr>
            <w:tcW w:w="3293" w:type="dxa"/>
            <w:vAlign w:val="center"/>
          </w:tcPr>
          <w:p>
            <w:pPr>
              <w:jc w:val="left"/>
              <w:rPr>
                <w:rFonts w:ascii="仿宋_GB2312" w:eastAsia="仿宋_GB2312" w:cs="仿宋_GB2312"/>
                <w:szCs w:val="21"/>
              </w:rPr>
            </w:pPr>
            <w:r>
              <w:rPr>
                <w:rFonts w:hint="eastAsia" w:ascii="仿宋_GB2312" w:eastAsia="仿宋_GB2312" w:cs="仿宋_GB2312"/>
                <w:szCs w:val="21"/>
              </w:rPr>
              <w:t>生活垃圾无害化处理量占生活垃圾产生总量的比率</w:t>
            </w:r>
          </w:p>
        </w:tc>
        <w:tc>
          <w:tcPr>
            <w:tcW w:w="2134" w:type="dxa"/>
            <w:vAlign w:val="center"/>
          </w:tcPr>
          <w:p>
            <w:pPr>
              <w:jc w:val="left"/>
              <w:rPr>
                <w:rFonts w:ascii="仿宋_GB2312" w:eastAsia="仿宋_GB2312" w:cs="仿宋_GB2312"/>
                <w:szCs w:val="21"/>
              </w:rPr>
            </w:pPr>
            <w:r>
              <w:rPr>
                <w:rFonts w:hint="eastAsia" w:ascii="仿宋_GB2312" w:eastAsia="仿宋_GB2312" w:cs="仿宋_GB2312"/>
                <w:szCs w:val="21"/>
              </w:rPr>
              <w:t>无害化处理率=生活垃圾无害化处理量/生活垃圾产生总量×100（在统计时，由于生活垃圾产生量不易取得，用清运量代替）</w:t>
            </w:r>
          </w:p>
        </w:tc>
        <w:tc>
          <w:tcPr>
            <w:tcW w:w="1448" w:type="dxa"/>
            <w:vAlign w:val="center"/>
          </w:tcPr>
          <w:p>
            <w:pPr>
              <w:jc w:val="center"/>
              <w:rPr>
                <w:rFonts w:ascii="仿宋_GB2312" w:eastAsia="仿宋_GB2312" w:cs="仿宋_GB2312"/>
                <w:szCs w:val="21"/>
              </w:rPr>
            </w:pPr>
            <w:r>
              <w:rPr>
                <w:rFonts w:hint="eastAsia" w:ascii="仿宋_GB2312" w:eastAsia="仿宋_GB2312" w:cs="仿宋_GB2312"/>
                <w:szCs w:val="21"/>
              </w:rPr>
              <w:t>自治区住房城乡建设厅</w:t>
            </w:r>
          </w:p>
        </w:tc>
        <w:tc>
          <w:tcPr>
            <w:tcW w:w="1143" w:type="dxa"/>
            <w:vAlign w:val="center"/>
          </w:tcPr>
          <w:p>
            <w:pPr>
              <w:jc w:val="center"/>
              <w:rPr>
                <w:rFonts w:ascii="仿宋_GB2312" w:eastAsia="仿宋_GB2312" w:cs="仿宋_GB2312"/>
                <w:szCs w:val="21"/>
              </w:rPr>
            </w:pPr>
            <w:r>
              <w:rPr>
                <w:rFonts w:hint="eastAsia" w:ascii="仿宋_GB2312" w:eastAsia="仿宋_GB2312" w:cs="仿宋_GB2312"/>
                <w:szCs w:val="21"/>
              </w:rPr>
              <w:t>广西建设年鉴</w:t>
            </w:r>
          </w:p>
        </w:tc>
        <w:tc>
          <w:tcPr>
            <w:tcW w:w="766" w:type="dxa"/>
            <w:vAlign w:val="center"/>
          </w:tcPr>
          <w:p>
            <w:pPr>
              <w:jc w:val="center"/>
              <w:rPr>
                <w:rFonts w:ascii="仿宋_GB2312" w:eastAsia="仿宋_GB2312" w:cs="仿宋_GB2312"/>
                <w:szCs w:val="21"/>
              </w:rPr>
            </w:pPr>
            <w:r>
              <w:rPr>
                <w:rFonts w:hint="eastAsia" w:ascii="仿宋_GB2312" w:eastAsia="仿宋_GB2312" w:cs="仿宋_GB2312"/>
                <w:szCs w:val="21"/>
              </w:rPr>
              <w:t>年度</w:t>
            </w:r>
          </w:p>
        </w:tc>
        <w:tc>
          <w:tcPr>
            <w:tcW w:w="943" w:type="dxa"/>
            <w:vAlign w:val="center"/>
          </w:tcPr>
          <w:p>
            <w:pPr>
              <w:ind w:left="-105" w:right="-105"/>
              <w:jc w:val="center"/>
              <w:rPr>
                <w:rFonts w:ascii="仿宋_GB2312" w:eastAsia="仿宋_GB2312" w:cs="仿宋_GB2312"/>
                <w:szCs w:val="21"/>
              </w:rPr>
            </w:pPr>
            <w:r>
              <w:rPr>
                <w:rFonts w:hint="eastAsia" w:ascii="仿宋_GB2312" w:eastAsia="仿宋_GB2312" w:cs="仿宋_GB2312"/>
                <w:szCs w:val="21"/>
              </w:rPr>
              <w:t>自治区级市县级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9" w:hRule="atLeast"/>
          <w:jc w:val="center"/>
        </w:trPr>
        <w:tc>
          <w:tcPr>
            <w:tcW w:w="786" w:type="dxa"/>
            <w:vMerge w:val="continue"/>
            <w:vAlign w:val="center"/>
          </w:tcPr>
          <w:p/>
        </w:tc>
        <w:tc>
          <w:tcPr>
            <w:tcW w:w="577" w:type="dxa"/>
            <w:vAlign w:val="center"/>
          </w:tcPr>
          <w:p>
            <w:pPr>
              <w:jc w:val="center"/>
              <w:rPr>
                <w:rFonts w:ascii="仿宋_GB2312" w:eastAsia="仿宋_GB2312" w:cs="仿宋_GB2312"/>
                <w:szCs w:val="21"/>
              </w:rPr>
            </w:pPr>
            <w:r>
              <w:rPr>
                <w:rFonts w:hint="eastAsia" w:ascii="仿宋_GB2312" w:eastAsia="仿宋_GB2312" w:cs="仿宋_GB2312"/>
                <w:szCs w:val="21"/>
              </w:rPr>
              <w:t>16</w:t>
            </w:r>
          </w:p>
        </w:tc>
        <w:tc>
          <w:tcPr>
            <w:tcW w:w="1534" w:type="dxa"/>
            <w:vAlign w:val="center"/>
          </w:tcPr>
          <w:p>
            <w:pPr>
              <w:jc w:val="center"/>
              <w:rPr>
                <w:rFonts w:ascii="仿宋_GB2312" w:eastAsia="仿宋_GB2312" w:cs="仿宋_GB2312"/>
                <w:szCs w:val="21"/>
              </w:rPr>
            </w:pPr>
            <w:r>
              <w:rPr>
                <w:rFonts w:hint="eastAsia" w:ascii="仿宋_GB2312" w:eastAsia="仿宋_GB2312" w:cs="仿宋_GB2312"/>
                <w:szCs w:val="21"/>
              </w:rPr>
              <w:t>城市人均公园绿地面积（平方米）</w:t>
            </w:r>
          </w:p>
        </w:tc>
        <w:tc>
          <w:tcPr>
            <w:tcW w:w="1133" w:type="dxa"/>
            <w:vAlign w:val="center"/>
          </w:tcPr>
          <w:p>
            <w:pPr>
              <w:jc w:val="center"/>
              <w:rPr>
                <w:rFonts w:ascii="仿宋_GB2312" w:eastAsia="仿宋_GB2312" w:cs="仿宋_GB2312"/>
                <w:szCs w:val="21"/>
              </w:rPr>
            </w:pPr>
            <w:r>
              <w:rPr>
                <w:rFonts w:hint="eastAsia" w:ascii="仿宋_GB2312" w:eastAsia="仿宋_GB2312" w:cs="仿宋_GB2312"/>
                <w:szCs w:val="21"/>
              </w:rPr>
              <w:t>12.93</w:t>
            </w:r>
          </w:p>
        </w:tc>
        <w:tc>
          <w:tcPr>
            <w:tcW w:w="1054" w:type="dxa"/>
            <w:vAlign w:val="center"/>
          </w:tcPr>
          <w:p>
            <w:pPr>
              <w:jc w:val="center"/>
              <w:rPr>
                <w:rFonts w:ascii="仿宋_GB2312" w:eastAsia="仿宋_GB2312" w:cs="仿宋_GB2312"/>
                <w:szCs w:val="21"/>
              </w:rPr>
            </w:pPr>
            <w:r>
              <w:rPr>
                <w:rFonts w:hint="eastAsia" w:ascii="仿宋_GB2312" w:eastAsia="仿宋_GB2312" w:cs="仿宋_GB2312"/>
                <w:szCs w:val="21"/>
              </w:rPr>
              <w:t>14.36</w:t>
            </w:r>
          </w:p>
        </w:tc>
        <w:tc>
          <w:tcPr>
            <w:tcW w:w="896" w:type="dxa"/>
            <w:vAlign w:val="center"/>
          </w:tcPr>
          <w:p>
            <w:pPr>
              <w:jc w:val="center"/>
              <w:rPr>
                <w:rFonts w:ascii="仿宋_GB2312" w:eastAsia="仿宋_GB2312" w:cs="仿宋_GB2312"/>
                <w:szCs w:val="21"/>
              </w:rPr>
            </w:pPr>
            <w:r>
              <w:rPr>
                <w:rFonts w:hint="eastAsia" w:ascii="仿宋_GB2312" w:eastAsia="仿宋_GB2312" w:cs="仿宋_GB2312"/>
                <w:szCs w:val="21"/>
              </w:rPr>
              <w:t>预期性</w:t>
            </w:r>
          </w:p>
        </w:tc>
        <w:tc>
          <w:tcPr>
            <w:tcW w:w="3293" w:type="dxa"/>
            <w:vAlign w:val="center"/>
          </w:tcPr>
          <w:p>
            <w:pPr>
              <w:jc w:val="left"/>
              <w:rPr>
                <w:rFonts w:ascii="仿宋_GB2312" w:eastAsia="仿宋_GB2312" w:cs="仿宋_GB2312"/>
                <w:szCs w:val="21"/>
              </w:rPr>
            </w:pPr>
            <w:r>
              <w:rPr>
                <w:rFonts w:hint="eastAsia" w:ascii="仿宋_GB2312" w:eastAsia="仿宋_GB2312" w:cs="仿宋_GB2312"/>
                <w:szCs w:val="21"/>
              </w:rPr>
              <w:t>公园绿地指向公众开放，以游憩为主要功能，兼具生态、景观、文教和应急避险等功能，有一定游憩和服务设施的绿地</w:t>
            </w:r>
          </w:p>
        </w:tc>
        <w:tc>
          <w:tcPr>
            <w:tcW w:w="2134" w:type="dxa"/>
            <w:vAlign w:val="center"/>
          </w:tcPr>
          <w:p>
            <w:pPr>
              <w:jc w:val="left"/>
              <w:rPr>
                <w:rFonts w:ascii="仿宋_GB2312" w:eastAsia="仿宋_GB2312" w:cs="仿宋_GB2312"/>
                <w:szCs w:val="21"/>
              </w:rPr>
            </w:pPr>
            <w:r>
              <w:rPr>
                <w:rFonts w:hint="eastAsia" w:ascii="仿宋_GB2312" w:eastAsia="仿宋_GB2312" w:cs="仿宋_GB2312"/>
                <w:szCs w:val="21"/>
              </w:rPr>
              <w:t>城市人均公园绿地面积=城区公园绿地面积/（城区人口+城区暂住人口）</w:t>
            </w:r>
          </w:p>
        </w:tc>
        <w:tc>
          <w:tcPr>
            <w:tcW w:w="1448" w:type="dxa"/>
            <w:vAlign w:val="center"/>
          </w:tcPr>
          <w:p>
            <w:pPr>
              <w:jc w:val="center"/>
              <w:rPr>
                <w:rFonts w:ascii="仿宋_GB2312" w:eastAsia="仿宋_GB2312" w:cs="仿宋_GB2312"/>
                <w:szCs w:val="21"/>
              </w:rPr>
            </w:pPr>
            <w:r>
              <w:rPr>
                <w:rFonts w:hint="eastAsia" w:ascii="仿宋_GB2312" w:eastAsia="仿宋_GB2312" w:cs="仿宋_GB2312"/>
                <w:szCs w:val="21"/>
              </w:rPr>
              <w:t>自治区住房城乡建设厅</w:t>
            </w:r>
          </w:p>
        </w:tc>
        <w:tc>
          <w:tcPr>
            <w:tcW w:w="1143" w:type="dxa"/>
            <w:vAlign w:val="center"/>
          </w:tcPr>
          <w:p>
            <w:pPr>
              <w:jc w:val="center"/>
              <w:rPr>
                <w:rFonts w:ascii="仿宋_GB2312" w:eastAsia="仿宋_GB2312" w:cs="仿宋_GB2312"/>
                <w:szCs w:val="21"/>
              </w:rPr>
            </w:pPr>
            <w:r>
              <w:rPr>
                <w:rFonts w:hint="eastAsia" w:ascii="仿宋_GB2312" w:eastAsia="仿宋_GB2312" w:cs="仿宋_GB2312"/>
                <w:szCs w:val="21"/>
              </w:rPr>
              <w:t>广西建设年鉴</w:t>
            </w:r>
          </w:p>
        </w:tc>
        <w:tc>
          <w:tcPr>
            <w:tcW w:w="766" w:type="dxa"/>
            <w:vAlign w:val="center"/>
          </w:tcPr>
          <w:p>
            <w:pPr>
              <w:jc w:val="center"/>
              <w:rPr>
                <w:rFonts w:ascii="仿宋_GB2312" w:eastAsia="仿宋_GB2312" w:cs="仿宋_GB2312"/>
                <w:szCs w:val="21"/>
              </w:rPr>
            </w:pPr>
            <w:r>
              <w:rPr>
                <w:rFonts w:hint="eastAsia" w:ascii="仿宋_GB2312" w:eastAsia="仿宋_GB2312" w:cs="仿宋_GB2312"/>
                <w:szCs w:val="21"/>
              </w:rPr>
              <w:t>年度</w:t>
            </w:r>
          </w:p>
        </w:tc>
        <w:tc>
          <w:tcPr>
            <w:tcW w:w="943" w:type="dxa"/>
            <w:vAlign w:val="center"/>
          </w:tcPr>
          <w:p>
            <w:pPr>
              <w:ind w:left="-105" w:right="-105"/>
              <w:jc w:val="center"/>
              <w:rPr>
                <w:rFonts w:ascii="仿宋_GB2312" w:eastAsia="仿宋_GB2312" w:cs="仿宋_GB2312"/>
                <w:szCs w:val="21"/>
              </w:rPr>
            </w:pPr>
            <w:r>
              <w:rPr>
                <w:rFonts w:hint="eastAsia" w:ascii="仿宋_GB2312" w:eastAsia="仿宋_GB2312" w:cs="仿宋_GB2312"/>
                <w:szCs w:val="21"/>
              </w:rPr>
              <w:t>自治区级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1" w:hRule="atLeast"/>
          <w:jc w:val="center"/>
        </w:trPr>
        <w:tc>
          <w:tcPr>
            <w:tcW w:w="786" w:type="dxa"/>
            <w:vMerge w:val="continue"/>
            <w:vAlign w:val="center"/>
          </w:tcPr>
          <w:p/>
        </w:tc>
        <w:tc>
          <w:tcPr>
            <w:tcW w:w="577" w:type="dxa"/>
            <w:vAlign w:val="center"/>
          </w:tcPr>
          <w:p>
            <w:pPr>
              <w:jc w:val="center"/>
              <w:rPr>
                <w:rFonts w:ascii="仿宋_GB2312" w:eastAsia="仿宋_GB2312" w:cs="仿宋_GB2312"/>
                <w:szCs w:val="21"/>
              </w:rPr>
            </w:pPr>
            <w:r>
              <w:rPr>
                <w:rFonts w:hint="eastAsia" w:ascii="仿宋_GB2312" w:eastAsia="仿宋_GB2312" w:cs="仿宋_GB2312"/>
                <w:szCs w:val="21"/>
              </w:rPr>
              <w:t>17</w:t>
            </w:r>
          </w:p>
        </w:tc>
        <w:tc>
          <w:tcPr>
            <w:tcW w:w="1534" w:type="dxa"/>
            <w:vAlign w:val="center"/>
          </w:tcPr>
          <w:p>
            <w:pPr>
              <w:jc w:val="center"/>
              <w:rPr>
                <w:rFonts w:ascii="仿宋_GB2312" w:eastAsia="仿宋_GB2312" w:cs="仿宋_GB2312"/>
                <w:szCs w:val="21"/>
              </w:rPr>
            </w:pPr>
            <w:r>
              <w:rPr>
                <w:rFonts w:hint="eastAsia" w:ascii="仿宋_GB2312" w:eastAsia="仿宋_GB2312" w:cs="仿宋_GB2312"/>
                <w:szCs w:val="21"/>
              </w:rPr>
              <w:t>设区市空气质量优良天数比率（%）</w:t>
            </w:r>
          </w:p>
        </w:tc>
        <w:tc>
          <w:tcPr>
            <w:tcW w:w="1133" w:type="dxa"/>
            <w:vAlign w:val="center"/>
          </w:tcPr>
          <w:p>
            <w:pPr>
              <w:jc w:val="center"/>
              <w:rPr>
                <w:rFonts w:ascii="仿宋_GB2312" w:eastAsia="仿宋_GB2312" w:cs="仿宋_GB2312"/>
                <w:szCs w:val="21"/>
              </w:rPr>
            </w:pPr>
            <w:r>
              <w:rPr>
                <w:rFonts w:hint="eastAsia" w:ascii="仿宋_GB2312" w:eastAsia="仿宋_GB2312" w:cs="仿宋_GB2312"/>
                <w:szCs w:val="21"/>
              </w:rPr>
              <w:t>97.7</w:t>
            </w:r>
          </w:p>
        </w:tc>
        <w:tc>
          <w:tcPr>
            <w:tcW w:w="1054" w:type="dxa"/>
            <w:vAlign w:val="center"/>
          </w:tcPr>
          <w:p>
            <w:pPr>
              <w:jc w:val="center"/>
              <w:rPr>
                <w:rFonts w:ascii="仿宋_GB2312" w:eastAsia="仿宋_GB2312" w:cs="仿宋_GB2312"/>
                <w:szCs w:val="21"/>
              </w:rPr>
            </w:pPr>
            <w:r>
              <w:rPr>
                <w:rFonts w:hint="eastAsia" w:ascii="仿宋_GB2312" w:eastAsia="仿宋_GB2312" w:cs="仿宋_GB2312"/>
                <w:szCs w:val="21"/>
              </w:rPr>
              <w:t>—</w:t>
            </w:r>
          </w:p>
        </w:tc>
        <w:tc>
          <w:tcPr>
            <w:tcW w:w="896" w:type="dxa"/>
            <w:vAlign w:val="center"/>
          </w:tcPr>
          <w:p>
            <w:pPr>
              <w:jc w:val="center"/>
              <w:rPr>
                <w:rFonts w:ascii="仿宋_GB2312" w:eastAsia="仿宋_GB2312" w:cs="仿宋_GB2312"/>
                <w:szCs w:val="21"/>
              </w:rPr>
            </w:pPr>
            <w:r>
              <w:rPr>
                <w:rFonts w:hint="eastAsia" w:ascii="仿宋_GB2312" w:eastAsia="仿宋_GB2312" w:cs="仿宋_GB2312"/>
                <w:szCs w:val="21"/>
              </w:rPr>
              <w:t>预期性</w:t>
            </w:r>
          </w:p>
        </w:tc>
        <w:tc>
          <w:tcPr>
            <w:tcW w:w="3293" w:type="dxa"/>
            <w:vAlign w:val="center"/>
          </w:tcPr>
          <w:p>
            <w:pPr>
              <w:jc w:val="left"/>
              <w:rPr>
                <w:rFonts w:ascii="仿宋_GB2312" w:eastAsia="仿宋_GB2312" w:cs="仿宋_GB2312"/>
                <w:szCs w:val="21"/>
              </w:rPr>
            </w:pPr>
            <w:r>
              <w:rPr>
                <w:rFonts w:hint="eastAsia" w:ascii="仿宋_GB2312" w:eastAsia="仿宋_GB2312" w:cs="仿宋_GB2312"/>
                <w:szCs w:val="21"/>
              </w:rPr>
              <w:t>14个设区城市环境空气污染指数达到或优于国家质量二级标准的天数占总天数的比例</w:t>
            </w:r>
          </w:p>
        </w:tc>
        <w:tc>
          <w:tcPr>
            <w:tcW w:w="2134" w:type="dxa"/>
            <w:vAlign w:val="center"/>
          </w:tcPr>
          <w:p>
            <w:pPr>
              <w:jc w:val="left"/>
              <w:rPr>
                <w:rFonts w:ascii="仿宋_GB2312" w:eastAsia="仿宋_GB2312" w:cs="仿宋_GB2312"/>
                <w:szCs w:val="21"/>
              </w:rPr>
            </w:pPr>
            <w:r>
              <w:rPr>
                <w:rFonts w:hint="eastAsia" w:ascii="仿宋_GB2312" w:eastAsia="仿宋_GB2312" w:cs="仿宋_GB2312"/>
                <w:szCs w:val="21"/>
              </w:rPr>
              <w:t>14个设区城市环境空气污染指数达到或优于国家质量二级标准的天数占总天数的比例</w:t>
            </w:r>
          </w:p>
        </w:tc>
        <w:tc>
          <w:tcPr>
            <w:tcW w:w="1448" w:type="dxa"/>
            <w:vAlign w:val="center"/>
          </w:tcPr>
          <w:p>
            <w:pPr>
              <w:jc w:val="center"/>
              <w:rPr>
                <w:rFonts w:ascii="仿宋_GB2312" w:eastAsia="仿宋_GB2312" w:cs="仿宋_GB2312"/>
                <w:szCs w:val="21"/>
              </w:rPr>
            </w:pPr>
            <w:r>
              <w:rPr>
                <w:rFonts w:hint="eastAsia" w:ascii="仿宋_GB2312" w:eastAsia="仿宋_GB2312" w:cs="仿宋_GB2312"/>
                <w:szCs w:val="21"/>
              </w:rPr>
              <w:t>自治区生态环境厅</w:t>
            </w:r>
          </w:p>
        </w:tc>
        <w:tc>
          <w:tcPr>
            <w:tcW w:w="1143" w:type="dxa"/>
            <w:vAlign w:val="center"/>
          </w:tcPr>
          <w:p>
            <w:pPr>
              <w:jc w:val="center"/>
              <w:rPr>
                <w:rFonts w:ascii="仿宋_GB2312" w:eastAsia="仿宋_GB2312" w:cs="仿宋_GB2312"/>
                <w:szCs w:val="21"/>
                <w:highlight w:val="yellow"/>
              </w:rPr>
            </w:pPr>
            <w:r>
              <w:rPr>
                <w:rFonts w:hint="eastAsia" w:ascii="仿宋_GB2312" w:eastAsia="仿宋_GB2312" w:cs="仿宋_GB2312"/>
                <w:szCs w:val="21"/>
              </w:rPr>
              <w:t>广西生态环境状况公报</w:t>
            </w:r>
          </w:p>
        </w:tc>
        <w:tc>
          <w:tcPr>
            <w:tcW w:w="766" w:type="dxa"/>
            <w:vAlign w:val="center"/>
          </w:tcPr>
          <w:p>
            <w:pPr>
              <w:jc w:val="center"/>
              <w:rPr>
                <w:rFonts w:ascii="仿宋_GB2312" w:eastAsia="仿宋_GB2312" w:cs="仿宋_GB2312"/>
                <w:szCs w:val="21"/>
              </w:rPr>
            </w:pPr>
            <w:r>
              <w:rPr>
                <w:rFonts w:hint="eastAsia" w:ascii="仿宋_GB2312" w:eastAsia="仿宋_GB2312" w:cs="仿宋_GB2312"/>
                <w:szCs w:val="21"/>
              </w:rPr>
              <w:t>年度</w:t>
            </w:r>
          </w:p>
        </w:tc>
        <w:tc>
          <w:tcPr>
            <w:tcW w:w="943" w:type="dxa"/>
            <w:vAlign w:val="center"/>
          </w:tcPr>
          <w:p>
            <w:pPr>
              <w:ind w:left="-105" w:right="-105"/>
              <w:jc w:val="center"/>
              <w:rPr>
                <w:rFonts w:ascii="仿宋_GB2312" w:eastAsia="仿宋_GB2312" w:cs="仿宋_GB2312"/>
                <w:szCs w:val="21"/>
              </w:rPr>
            </w:pPr>
            <w:r>
              <w:rPr>
                <w:rFonts w:hint="eastAsia" w:ascii="仿宋_GB2312" w:eastAsia="仿宋_GB2312" w:cs="仿宋_GB2312"/>
                <w:szCs w:val="21"/>
              </w:rPr>
              <w:t>自治区级市级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8" w:hRule="atLeast"/>
          <w:jc w:val="center"/>
        </w:trPr>
        <w:tc>
          <w:tcPr>
            <w:tcW w:w="786" w:type="dxa"/>
            <w:vMerge w:val="continue"/>
            <w:vAlign w:val="center"/>
          </w:tcPr>
          <w:p/>
        </w:tc>
        <w:tc>
          <w:tcPr>
            <w:tcW w:w="577" w:type="dxa"/>
            <w:vAlign w:val="center"/>
          </w:tcPr>
          <w:p>
            <w:pPr>
              <w:jc w:val="center"/>
              <w:rPr>
                <w:rFonts w:ascii="仿宋_GB2312" w:eastAsia="仿宋_GB2312" w:cs="仿宋_GB2312"/>
                <w:szCs w:val="21"/>
              </w:rPr>
            </w:pPr>
            <w:r>
              <w:rPr>
                <w:rFonts w:hint="eastAsia" w:ascii="仿宋_GB2312" w:eastAsia="仿宋_GB2312" w:cs="仿宋_GB2312"/>
                <w:szCs w:val="21"/>
              </w:rPr>
              <w:t>18</w:t>
            </w:r>
          </w:p>
        </w:tc>
        <w:tc>
          <w:tcPr>
            <w:tcW w:w="1534" w:type="dxa"/>
            <w:vAlign w:val="center"/>
          </w:tcPr>
          <w:p>
            <w:pPr>
              <w:jc w:val="center"/>
              <w:rPr>
                <w:rFonts w:ascii="仿宋_GB2312" w:eastAsia="仿宋_GB2312" w:cs="仿宋_GB2312"/>
                <w:szCs w:val="21"/>
              </w:rPr>
            </w:pPr>
            <w:r>
              <w:rPr>
                <w:rFonts w:hint="eastAsia" w:ascii="仿宋_GB2312" w:eastAsia="仿宋_GB2312" w:cs="仿宋_GB2312"/>
                <w:szCs w:val="21"/>
              </w:rPr>
              <w:t>居民环境与健康素养水平（%）</w:t>
            </w:r>
          </w:p>
        </w:tc>
        <w:tc>
          <w:tcPr>
            <w:tcW w:w="1133" w:type="dxa"/>
            <w:vAlign w:val="center"/>
          </w:tcPr>
          <w:p>
            <w:pPr>
              <w:jc w:val="center"/>
              <w:rPr>
                <w:rFonts w:ascii="仿宋_GB2312" w:eastAsia="仿宋_GB2312" w:cs="仿宋_GB2312"/>
                <w:szCs w:val="21"/>
              </w:rPr>
            </w:pPr>
            <w:r>
              <w:rPr>
                <w:rFonts w:hint="eastAsia" w:ascii="仿宋_GB2312" w:eastAsia="仿宋_GB2312" w:cs="仿宋_GB2312"/>
                <w:szCs w:val="21"/>
              </w:rPr>
              <w:t>14.61</w:t>
            </w:r>
          </w:p>
        </w:tc>
        <w:tc>
          <w:tcPr>
            <w:tcW w:w="1054" w:type="dxa"/>
            <w:vAlign w:val="center"/>
          </w:tcPr>
          <w:p>
            <w:pPr>
              <w:jc w:val="center"/>
              <w:rPr>
                <w:rFonts w:ascii="仿宋_GB2312" w:eastAsia="仿宋_GB2312" w:cs="仿宋_GB2312"/>
                <w:szCs w:val="21"/>
              </w:rPr>
            </w:pPr>
            <w:r>
              <w:rPr>
                <w:rFonts w:hint="eastAsia" w:ascii="仿宋_GB2312" w:eastAsia="仿宋_GB2312" w:cs="仿宋_GB2312"/>
                <w:szCs w:val="21"/>
              </w:rPr>
              <w:t>≥15</w:t>
            </w:r>
          </w:p>
        </w:tc>
        <w:tc>
          <w:tcPr>
            <w:tcW w:w="896" w:type="dxa"/>
            <w:vAlign w:val="center"/>
          </w:tcPr>
          <w:p>
            <w:pPr>
              <w:jc w:val="center"/>
              <w:rPr>
                <w:rFonts w:ascii="仿宋_GB2312" w:eastAsia="仿宋_GB2312" w:cs="仿宋_GB2312"/>
                <w:szCs w:val="21"/>
              </w:rPr>
            </w:pPr>
            <w:r>
              <w:rPr>
                <w:rFonts w:hint="eastAsia" w:ascii="仿宋_GB2312" w:eastAsia="仿宋_GB2312" w:cs="仿宋_GB2312"/>
                <w:szCs w:val="21"/>
              </w:rPr>
              <w:t>预期性</w:t>
            </w:r>
          </w:p>
        </w:tc>
        <w:tc>
          <w:tcPr>
            <w:tcW w:w="3293" w:type="dxa"/>
            <w:vAlign w:val="center"/>
          </w:tcPr>
          <w:p>
            <w:pPr>
              <w:jc w:val="left"/>
              <w:rPr>
                <w:rFonts w:ascii="仿宋_GB2312" w:eastAsia="仿宋_GB2312" w:cs="仿宋_GB2312"/>
                <w:szCs w:val="21"/>
              </w:rPr>
            </w:pPr>
            <w:r>
              <w:rPr>
                <w:rFonts w:hint="eastAsia" w:ascii="仿宋_GB2312" w:eastAsia="仿宋_GB2312" w:cs="仿宋_GB2312"/>
                <w:szCs w:val="21"/>
              </w:rPr>
              <w:t>生态环境与健康素养指公民认识到生态环境的价值及其对健康的影响，了解生态环境保护与健康风险防范必要知识，践行绿色健康生活方式，并具备一定保护生态环境、维护自身健康的行动能力</w:t>
            </w:r>
          </w:p>
        </w:tc>
        <w:tc>
          <w:tcPr>
            <w:tcW w:w="2134" w:type="dxa"/>
            <w:vAlign w:val="center"/>
          </w:tcPr>
          <w:p>
            <w:pPr>
              <w:jc w:val="left"/>
              <w:rPr>
                <w:rFonts w:ascii="仿宋_GB2312" w:eastAsia="仿宋_GB2312" w:cs="仿宋_GB2312"/>
                <w:szCs w:val="21"/>
              </w:rPr>
            </w:pPr>
            <w:r>
              <w:rPr>
                <w:rFonts w:hint="eastAsia" w:ascii="仿宋_GB2312" w:eastAsia="仿宋_GB2312" w:cs="仿宋_GB2312"/>
                <w:szCs w:val="21"/>
              </w:rPr>
              <w:t>具备生态环境与健康素养的人数/监测人群总人数×100</w:t>
            </w:r>
          </w:p>
        </w:tc>
        <w:tc>
          <w:tcPr>
            <w:tcW w:w="1448" w:type="dxa"/>
            <w:vAlign w:val="center"/>
          </w:tcPr>
          <w:p>
            <w:pPr>
              <w:jc w:val="center"/>
              <w:rPr>
                <w:rFonts w:ascii="仿宋_GB2312" w:eastAsia="仿宋_GB2312" w:cs="仿宋_GB2312"/>
                <w:szCs w:val="21"/>
              </w:rPr>
            </w:pPr>
            <w:r>
              <w:rPr>
                <w:rFonts w:hint="eastAsia" w:ascii="仿宋_GB2312" w:eastAsia="仿宋_GB2312" w:cs="仿宋_GB2312"/>
                <w:szCs w:val="21"/>
              </w:rPr>
              <w:t>自治区生态环境厅</w:t>
            </w:r>
          </w:p>
        </w:tc>
        <w:tc>
          <w:tcPr>
            <w:tcW w:w="1143" w:type="dxa"/>
            <w:vAlign w:val="center"/>
          </w:tcPr>
          <w:p>
            <w:pPr>
              <w:jc w:val="center"/>
              <w:rPr>
                <w:rFonts w:ascii="仿宋_GB2312" w:eastAsia="仿宋_GB2312" w:cs="仿宋_GB2312"/>
                <w:szCs w:val="21"/>
              </w:rPr>
            </w:pPr>
            <w:r>
              <w:rPr>
                <w:rFonts w:hint="eastAsia" w:ascii="仿宋_GB2312" w:eastAsia="仿宋_GB2312" w:cs="仿宋_GB2312"/>
                <w:szCs w:val="21"/>
              </w:rPr>
              <w:t>居民生态环境与健康素养监测</w:t>
            </w:r>
          </w:p>
        </w:tc>
        <w:tc>
          <w:tcPr>
            <w:tcW w:w="766" w:type="dxa"/>
            <w:vAlign w:val="center"/>
          </w:tcPr>
          <w:p>
            <w:pPr>
              <w:jc w:val="center"/>
              <w:rPr>
                <w:rFonts w:ascii="仿宋_GB2312" w:eastAsia="仿宋_GB2312" w:cs="仿宋_GB2312"/>
                <w:szCs w:val="21"/>
              </w:rPr>
            </w:pPr>
            <w:r>
              <w:rPr>
                <w:rFonts w:hint="eastAsia" w:ascii="仿宋_GB2312" w:eastAsia="仿宋_GB2312" w:cs="仿宋_GB2312"/>
                <w:szCs w:val="21"/>
              </w:rPr>
              <w:t>3年周期</w:t>
            </w:r>
          </w:p>
        </w:tc>
        <w:tc>
          <w:tcPr>
            <w:tcW w:w="943" w:type="dxa"/>
            <w:vAlign w:val="center"/>
          </w:tcPr>
          <w:p>
            <w:pPr>
              <w:ind w:left="-105" w:right="-105"/>
              <w:jc w:val="center"/>
              <w:rPr>
                <w:rFonts w:ascii="仿宋_GB2312" w:eastAsia="仿宋_GB2312" w:cs="仿宋_GB2312"/>
                <w:szCs w:val="21"/>
              </w:rPr>
            </w:pPr>
            <w:r>
              <w:rPr>
                <w:rFonts w:hint="eastAsia" w:ascii="仿宋_GB2312" w:eastAsia="仿宋_GB2312" w:cs="仿宋_GB2312"/>
                <w:szCs w:val="21"/>
              </w:rPr>
              <w:t>自治区级市县级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786" w:type="dxa"/>
            <w:vMerge w:val="restart"/>
            <w:vAlign w:val="center"/>
          </w:tcPr>
          <w:p>
            <w:pPr>
              <w:jc w:val="center"/>
              <w:rPr>
                <w:rFonts w:ascii="黑体" w:eastAsia="黑体" w:cs="黑体"/>
                <w:spacing w:val="30"/>
                <w:szCs w:val="21"/>
              </w:rPr>
            </w:pPr>
            <w:r>
              <w:rPr>
                <w:rFonts w:hint="eastAsia" w:ascii="黑体" w:eastAsia="黑体" w:cs="黑体"/>
                <w:spacing w:val="30"/>
                <w:szCs w:val="21"/>
              </w:rPr>
              <w:t>重点人群健康促进</w:t>
            </w:r>
          </w:p>
          <w:p>
            <w:pPr>
              <w:jc w:val="center"/>
              <w:rPr>
                <w:rFonts w:ascii="仿宋_GB2312" w:eastAsia="仿宋_GB2312" w:cs="仿宋_GB2312"/>
                <w:szCs w:val="21"/>
              </w:rPr>
            </w:pPr>
          </w:p>
        </w:tc>
        <w:tc>
          <w:tcPr>
            <w:tcW w:w="577" w:type="dxa"/>
            <w:vAlign w:val="center"/>
          </w:tcPr>
          <w:p>
            <w:pPr>
              <w:jc w:val="center"/>
              <w:rPr>
                <w:rFonts w:ascii="仿宋_GB2312" w:eastAsia="仿宋_GB2312" w:cs="仿宋_GB2312"/>
                <w:szCs w:val="21"/>
              </w:rPr>
            </w:pPr>
            <w:r>
              <w:rPr>
                <w:rFonts w:hint="eastAsia" w:ascii="仿宋_GB2312" w:eastAsia="仿宋_GB2312" w:cs="仿宋_GB2312"/>
                <w:szCs w:val="21"/>
              </w:rPr>
              <w:t>19*</w:t>
            </w:r>
          </w:p>
        </w:tc>
        <w:tc>
          <w:tcPr>
            <w:tcW w:w="1534" w:type="dxa"/>
            <w:vAlign w:val="center"/>
          </w:tcPr>
          <w:p>
            <w:pPr>
              <w:jc w:val="center"/>
              <w:rPr>
                <w:rFonts w:ascii="仿宋_GB2312" w:eastAsia="仿宋_GB2312" w:cs="仿宋_GB2312"/>
                <w:szCs w:val="21"/>
              </w:rPr>
            </w:pPr>
            <w:r>
              <w:rPr>
                <w:rFonts w:hint="eastAsia" w:ascii="仿宋_GB2312" w:eastAsia="仿宋_GB2312" w:cs="仿宋_GB2312"/>
                <w:szCs w:val="21"/>
              </w:rPr>
              <w:t>产前筛查率（%）</w:t>
            </w:r>
          </w:p>
        </w:tc>
        <w:tc>
          <w:tcPr>
            <w:tcW w:w="1133" w:type="dxa"/>
            <w:vAlign w:val="center"/>
          </w:tcPr>
          <w:p>
            <w:pPr>
              <w:jc w:val="center"/>
              <w:rPr>
                <w:rFonts w:ascii="仿宋_GB2312" w:eastAsia="仿宋_GB2312" w:cs="仿宋_GB2312"/>
                <w:szCs w:val="21"/>
              </w:rPr>
            </w:pPr>
            <w:r>
              <w:rPr>
                <w:rFonts w:hint="eastAsia" w:ascii="仿宋_GB2312" w:eastAsia="仿宋_GB2312" w:cs="仿宋_GB2312"/>
                <w:szCs w:val="21"/>
              </w:rPr>
              <w:t>87.79</w:t>
            </w:r>
          </w:p>
        </w:tc>
        <w:tc>
          <w:tcPr>
            <w:tcW w:w="1054" w:type="dxa"/>
            <w:vAlign w:val="center"/>
          </w:tcPr>
          <w:p>
            <w:pPr>
              <w:jc w:val="center"/>
              <w:rPr>
                <w:rFonts w:ascii="仿宋_GB2312" w:eastAsia="仿宋_GB2312" w:cs="仿宋_GB2312"/>
                <w:szCs w:val="21"/>
              </w:rPr>
            </w:pPr>
            <w:r>
              <w:rPr>
                <w:rFonts w:hint="eastAsia" w:ascii="仿宋_GB2312" w:eastAsia="仿宋_GB2312" w:cs="仿宋_GB2312"/>
                <w:szCs w:val="21"/>
              </w:rPr>
              <w:t>≥75</w:t>
            </w:r>
          </w:p>
        </w:tc>
        <w:tc>
          <w:tcPr>
            <w:tcW w:w="896" w:type="dxa"/>
            <w:vAlign w:val="center"/>
          </w:tcPr>
          <w:p>
            <w:pPr>
              <w:jc w:val="center"/>
              <w:rPr>
                <w:rFonts w:ascii="仿宋_GB2312" w:eastAsia="仿宋_GB2312" w:cs="仿宋_GB2312"/>
                <w:szCs w:val="21"/>
              </w:rPr>
            </w:pPr>
            <w:r>
              <w:rPr>
                <w:rFonts w:hint="eastAsia" w:ascii="仿宋_GB2312" w:eastAsia="仿宋_GB2312" w:cs="仿宋_GB2312"/>
                <w:szCs w:val="21"/>
              </w:rPr>
              <w:t>预期性</w:t>
            </w:r>
          </w:p>
        </w:tc>
        <w:tc>
          <w:tcPr>
            <w:tcW w:w="3293" w:type="dxa"/>
            <w:vAlign w:val="center"/>
          </w:tcPr>
          <w:p>
            <w:pPr>
              <w:jc w:val="left"/>
              <w:rPr>
                <w:rFonts w:ascii="仿宋_GB2312" w:eastAsia="仿宋_GB2312" w:cs="仿宋_GB2312"/>
                <w:szCs w:val="21"/>
              </w:rPr>
            </w:pPr>
            <w:r>
              <w:rPr>
                <w:rFonts w:hint="eastAsia" w:ascii="仿宋_GB2312" w:eastAsia="仿宋_GB2312" w:cs="仿宋_GB2312"/>
                <w:szCs w:val="21"/>
              </w:rPr>
              <w:t>该年该地区孕产妇产前筛查人数占某年某地区产妇数的百分比</w:t>
            </w:r>
          </w:p>
        </w:tc>
        <w:tc>
          <w:tcPr>
            <w:tcW w:w="2134" w:type="dxa"/>
            <w:vAlign w:val="center"/>
          </w:tcPr>
          <w:p>
            <w:pPr>
              <w:jc w:val="left"/>
              <w:rPr>
                <w:rFonts w:ascii="仿宋_GB2312" w:eastAsia="仿宋_GB2312" w:cs="仿宋_GB2312"/>
                <w:szCs w:val="21"/>
              </w:rPr>
            </w:pPr>
            <w:r>
              <w:rPr>
                <w:rFonts w:hint="eastAsia" w:ascii="仿宋_GB2312" w:eastAsia="仿宋_GB2312" w:cs="仿宋_GB2312"/>
                <w:szCs w:val="21"/>
              </w:rPr>
              <w:t>本地区统计年度内孕产妇产前筛查人数/某年某地区产妇数x100</w:t>
            </w:r>
          </w:p>
        </w:tc>
        <w:tc>
          <w:tcPr>
            <w:tcW w:w="1448" w:type="dxa"/>
            <w:vAlign w:val="center"/>
          </w:tcPr>
          <w:p>
            <w:pPr>
              <w:jc w:val="center"/>
              <w:rPr>
                <w:rFonts w:ascii="仿宋_GB2312" w:eastAsia="仿宋_GB2312" w:cs="仿宋_GB2312"/>
                <w:szCs w:val="21"/>
              </w:rPr>
            </w:pPr>
            <w:r>
              <w:rPr>
                <w:rFonts w:hint="eastAsia" w:ascii="仿宋_GB2312" w:eastAsia="仿宋_GB2312" w:cs="仿宋_GB2312"/>
                <w:szCs w:val="21"/>
              </w:rPr>
              <w:t>自治区卫生健康委</w:t>
            </w:r>
          </w:p>
          <w:p>
            <w:pPr>
              <w:jc w:val="center"/>
              <w:rPr>
                <w:rFonts w:ascii="仿宋_GB2312" w:eastAsia="仿宋_GB2312" w:cs="仿宋_GB2312"/>
                <w:szCs w:val="21"/>
              </w:rPr>
            </w:pPr>
            <w:r>
              <w:rPr>
                <w:rFonts w:hint="eastAsia" w:ascii="仿宋_GB2312" w:eastAsia="仿宋_GB2312" w:cs="仿宋_GB2312"/>
                <w:szCs w:val="21"/>
              </w:rPr>
              <w:t>妇幼处</w:t>
            </w:r>
          </w:p>
        </w:tc>
        <w:tc>
          <w:tcPr>
            <w:tcW w:w="1143" w:type="dxa"/>
            <w:vAlign w:val="center"/>
          </w:tcPr>
          <w:p>
            <w:pPr>
              <w:jc w:val="center"/>
              <w:rPr>
                <w:rFonts w:ascii="仿宋_GB2312" w:eastAsia="仿宋_GB2312" w:cs="仿宋_GB2312"/>
                <w:szCs w:val="21"/>
              </w:rPr>
            </w:pPr>
            <w:r>
              <w:rPr>
                <w:rFonts w:hint="eastAsia" w:ascii="仿宋_GB2312" w:eastAsia="仿宋_GB2312" w:cs="仿宋_GB2312"/>
                <w:szCs w:val="21"/>
              </w:rPr>
              <w:t>桂妇儿系统</w:t>
            </w:r>
          </w:p>
        </w:tc>
        <w:tc>
          <w:tcPr>
            <w:tcW w:w="766" w:type="dxa"/>
            <w:vAlign w:val="center"/>
          </w:tcPr>
          <w:p>
            <w:pPr>
              <w:jc w:val="center"/>
              <w:rPr>
                <w:rFonts w:ascii="仿宋_GB2312" w:eastAsia="仿宋_GB2312" w:cs="仿宋_GB2312"/>
                <w:szCs w:val="21"/>
              </w:rPr>
            </w:pPr>
            <w:r>
              <w:rPr>
                <w:rFonts w:hint="eastAsia" w:ascii="仿宋_GB2312" w:eastAsia="仿宋_GB2312" w:cs="仿宋_GB2312"/>
                <w:szCs w:val="21"/>
              </w:rPr>
              <w:t>年度</w:t>
            </w:r>
          </w:p>
        </w:tc>
        <w:tc>
          <w:tcPr>
            <w:tcW w:w="943" w:type="dxa"/>
            <w:vAlign w:val="center"/>
          </w:tcPr>
          <w:p>
            <w:pPr>
              <w:ind w:left="-105" w:right="-105"/>
              <w:jc w:val="center"/>
              <w:rPr>
                <w:rFonts w:ascii="仿宋_GB2312" w:eastAsia="仿宋_GB2312" w:cs="仿宋_GB2312"/>
                <w:szCs w:val="21"/>
              </w:rPr>
            </w:pPr>
            <w:r>
              <w:rPr>
                <w:rFonts w:hint="eastAsia" w:ascii="仿宋_GB2312" w:eastAsia="仿宋_GB2312" w:cs="仿宋_GB2312"/>
                <w:szCs w:val="21"/>
              </w:rPr>
              <w:t>自治区级市县级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86" w:type="dxa"/>
            <w:vMerge w:val="continue"/>
            <w:vAlign w:val="center"/>
          </w:tcPr>
          <w:p/>
        </w:tc>
        <w:tc>
          <w:tcPr>
            <w:tcW w:w="577" w:type="dxa"/>
            <w:vAlign w:val="center"/>
          </w:tcPr>
          <w:p>
            <w:pPr>
              <w:jc w:val="center"/>
              <w:rPr>
                <w:rFonts w:ascii="仿宋_GB2312" w:eastAsia="仿宋_GB2312" w:cs="仿宋_GB2312"/>
                <w:szCs w:val="21"/>
              </w:rPr>
            </w:pPr>
            <w:r>
              <w:rPr>
                <w:rFonts w:hint="eastAsia" w:ascii="仿宋_GB2312" w:eastAsia="仿宋_GB2312" w:cs="仿宋_GB2312"/>
                <w:szCs w:val="21"/>
              </w:rPr>
              <w:t>20*</w:t>
            </w:r>
          </w:p>
        </w:tc>
        <w:tc>
          <w:tcPr>
            <w:tcW w:w="1534" w:type="dxa"/>
            <w:vAlign w:val="center"/>
          </w:tcPr>
          <w:p>
            <w:pPr>
              <w:jc w:val="center"/>
              <w:rPr>
                <w:rFonts w:ascii="仿宋_GB2312" w:eastAsia="仿宋_GB2312" w:cs="仿宋_GB2312"/>
                <w:szCs w:val="21"/>
              </w:rPr>
            </w:pPr>
            <w:r>
              <w:rPr>
                <w:rFonts w:hint="eastAsia" w:ascii="仿宋_GB2312" w:eastAsia="仿宋_GB2312" w:cs="仿宋_GB2312"/>
                <w:szCs w:val="21"/>
              </w:rPr>
              <w:t>新生儿遗传代谢性疾病筛查率（%）</w:t>
            </w:r>
          </w:p>
        </w:tc>
        <w:tc>
          <w:tcPr>
            <w:tcW w:w="1133" w:type="dxa"/>
            <w:vAlign w:val="center"/>
          </w:tcPr>
          <w:p>
            <w:pPr>
              <w:jc w:val="center"/>
              <w:rPr>
                <w:rFonts w:ascii="仿宋_GB2312" w:eastAsia="仿宋_GB2312" w:cs="仿宋_GB2312"/>
                <w:szCs w:val="21"/>
              </w:rPr>
            </w:pPr>
            <w:r>
              <w:rPr>
                <w:rFonts w:hint="eastAsia" w:ascii="仿宋_GB2312" w:eastAsia="仿宋_GB2312" w:cs="仿宋_GB2312"/>
                <w:szCs w:val="21"/>
              </w:rPr>
              <w:t>99.34</w:t>
            </w:r>
          </w:p>
        </w:tc>
        <w:tc>
          <w:tcPr>
            <w:tcW w:w="1054" w:type="dxa"/>
            <w:vAlign w:val="center"/>
          </w:tcPr>
          <w:p>
            <w:pPr>
              <w:jc w:val="center"/>
              <w:rPr>
                <w:rFonts w:ascii="仿宋_GB2312" w:eastAsia="仿宋_GB2312" w:cs="仿宋_GB2312"/>
                <w:szCs w:val="21"/>
              </w:rPr>
            </w:pPr>
            <w:r>
              <w:rPr>
                <w:rFonts w:hint="eastAsia" w:ascii="仿宋_GB2312" w:eastAsia="仿宋_GB2312" w:cs="仿宋_GB2312"/>
                <w:szCs w:val="21"/>
              </w:rPr>
              <w:t>≥98</w:t>
            </w:r>
          </w:p>
        </w:tc>
        <w:tc>
          <w:tcPr>
            <w:tcW w:w="896" w:type="dxa"/>
            <w:vAlign w:val="center"/>
          </w:tcPr>
          <w:p>
            <w:pPr>
              <w:jc w:val="center"/>
              <w:rPr>
                <w:rFonts w:ascii="仿宋_GB2312" w:eastAsia="仿宋_GB2312" w:cs="仿宋_GB2312"/>
                <w:szCs w:val="21"/>
              </w:rPr>
            </w:pPr>
            <w:r>
              <w:rPr>
                <w:rFonts w:hint="eastAsia" w:ascii="仿宋_GB2312" w:eastAsia="仿宋_GB2312" w:cs="仿宋_GB2312"/>
                <w:szCs w:val="21"/>
              </w:rPr>
              <w:t>预期性</w:t>
            </w:r>
          </w:p>
        </w:tc>
        <w:tc>
          <w:tcPr>
            <w:tcW w:w="3293" w:type="dxa"/>
            <w:vAlign w:val="center"/>
          </w:tcPr>
          <w:p>
            <w:pPr>
              <w:jc w:val="left"/>
              <w:rPr>
                <w:rFonts w:ascii="仿宋_GB2312" w:eastAsia="仿宋_GB2312" w:cs="仿宋_GB2312"/>
                <w:szCs w:val="21"/>
              </w:rPr>
            </w:pPr>
            <w:r>
              <w:rPr>
                <w:rFonts w:hint="eastAsia" w:ascii="仿宋_GB2312" w:eastAsia="仿宋_GB2312" w:cs="仿宋_GB2312"/>
                <w:szCs w:val="21"/>
              </w:rPr>
              <w:t>指某地区统计年度内，接受苯丙酮尿症和先天性甲状腺功能减低症筛查的新生儿数占活产数的百分比。一人筛查多次按一人上报</w:t>
            </w:r>
          </w:p>
        </w:tc>
        <w:tc>
          <w:tcPr>
            <w:tcW w:w="2134" w:type="dxa"/>
            <w:vAlign w:val="center"/>
          </w:tcPr>
          <w:p>
            <w:pPr>
              <w:jc w:val="left"/>
              <w:rPr>
                <w:rFonts w:ascii="仿宋_GB2312" w:eastAsia="仿宋_GB2312" w:cs="仿宋_GB2312"/>
                <w:szCs w:val="21"/>
              </w:rPr>
            </w:pPr>
            <w:r>
              <w:rPr>
                <w:rFonts w:hint="eastAsia" w:ascii="仿宋_GB2312" w:eastAsia="仿宋_GB2312" w:cs="仿宋_GB2312"/>
                <w:szCs w:val="21"/>
              </w:rPr>
              <w:t>本地区统计年度内，接受苯丙酮尿症和先天性甲状腺功能减低症筛查的新生儿数/活产数×100</w:t>
            </w:r>
          </w:p>
        </w:tc>
        <w:tc>
          <w:tcPr>
            <w:tcW w:w="1448" w:type="dxa"/>
            <w:vAlign w:val="center"/>
          </w:tcPr>
          <w:p>
            <w:pPr>
              <w:jc w:val="center"/>
              <w:rPr>
                <w:rFonts w:ascii="仿宋_GB2312" w:eastAsia="仿宋_GB2312" w:cs="仿宋_GB2312"/>
                <w:szCs w:val="21"/>
              </w:rPr>
            </w:pPr>
            <w:r>
              <w:rPr>
                <w:rFonts w:hint="eastAsia" w:ascii="仿宋_GB2312" w:eastAsia="仿宋_GB2312" w:cs="仿宋_GB2312"/>
                <w:szCs w:val="21"/>
              </w:rPr>
              <w:t>自治区卫生健康委</w:t>
            </w:r>
          </w:p>
          <w:p>
            <w:pPr>
              <w:jc w:val="center"/>
              <w:rPr>
                <w:rFonts w:ascii="仿宋_GB2312" w:eastAsia="仿宋_GB2312" w:cs="仿宋_GB2312"/>
                <w:szCs w:val="21"/>
              </w:rPr>
            </w:pPr>
            <w:r>
              <w:rPr>
                <w:rFonts w:hint="eastAsia" w:ascii="仿宋_GB2312" w:eastAsia="仿宋_GB2312" w:cs="仿宋_GB2312"/>
                <w:szCs w:val="21"/>
              </w:rPr>
              <w:t>妇幼处</w:t>
            </w:r>
          </w:p>
        </w:tc>
        <w:tc>
          <w:tcPr>
            <w:tcW w:w="1143" w:type="dxa"/>
            <w:vAlign w:val="center"/>
          </w:tcPr>
          <w:p>
            <w:pPr>
              <w:jc w:val="center"/>
              <w:rPr>
                <w:rFonts w:ascii="仿宋_GB2312" w:eastAsia="仿宋_GB2312" w:cs="仿宋_GB2312"/>
                <w:szCs w:val="21"/>
              </w:rPr>
            </w:pPr>
            <w:r>
              <w:rPr>
                <w:rFonts w:hint="eastAsia" w:ascii="仿宋_GB2312" w:eastAsia="仿宋_GB2312" w:cs="仿宋_GB2312"/>
                <w:szCs w:val="21"/>
              </w:rPr>
              <w:t>桂妇儿系统</w:t>
            </w:r>
          </w:p>
        </w:tc>
        <w:tc>
          <w:tcPr>
            <w:tcW w:w="766" w:type="dxa"/>
            <w:vAlign w:val="center"/>
          </w:tcPr>
          <w:p>
            <w:pPr>
              <w:jc w:val="center"/>
              <w:rPr>
                <w:rFonts w:ascii="仿宋_GB2312" w:eastAsia="仿宋_GB2312" w:cs="仿宋_GB2312"/>
                <w:szCs w:val="21"/>
              </w:rPr>
            </w:pPr>
            <w:r>
              <w:rPr>
                <w:rFonts w:hint="eastAsia" w:ascii="仿宋_GB2312" w:eastAsia="仿宋_GB2312" w:cs="仿宋_GB2312"/>
                <w:szCs w:val="21"/>
              </w:rPr>
              <w:t>年度</w:t>
            </w:r>
          </w:p>
        </w:tc>
        <w:tc>
          <w:tcPr>
            <w:tcW w:w="943" w:type="dxa"/>
            <w:vAlign w:val="center"/>
          </w:tcPr>
          <w:p>
            <w:pPr>
              <w:ind w:left="-105" w:right="-105"/>
              <w:jc w:val="center"/>
              <w:rPr>
                <w:rFonts w:ascii="仿宋_GB2312" w:eastAsia="仿宋_GB2312" w:cs="仿宋_GB2312"/>
                <w:szCs w:val="21"/>
              </w:rPr>
            </w:pPr>
            <w:r>
              <w:rPr>
                <w:rFonts w:hint="eastAsia" w:ascii="仿宋_GB2312" w:eastAsia="仿宋_GB2312" w:cs="仿宋_GB2312"/>
                <w:szCs w:val="21"/>
              </w:rPr>
              <w:t>自治区级市县级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4" w:hRule="atLeast"/>
          <w:jc w:val="center"/>
        </w:trPr>
        <w:tc>
          <w:tcPr>
            <w:tcW w:w="786" w:type="dxa"/>
            <w:vMerge w:val="continue"/>
            <w:vAlign w:val="center"/>
          </w:tcPr>
          <w:p/>
        </w:tc>
        <w:tc>
          <w:tcPr>
            <w:tcW w:w="577" w:type="dxa"/>
            <w:vAlign w:val="center"/>
          </w:tcPr>
          <w:p>
            <w:pPr>
              <w:jc w:val="center"/>
              <w:rPr>
                <w:rFonts w:ascii="仿宋_GB2312" w:eastAsia="仿宋_GB2312" w:cs="仿宋_GB2312"/>
                <w:szCs w:val="21"/>
              </w:rPr>
            </w:pPr>
            <w:r>
              <w:rPr>
                <w:rFonts w:hint="eastAsia" w:ascii="仿宋_GB2312" w:eastAsia="仿宋_GB2312" w:cs="仿宋_GB2312"/>
                <w:szCs w:val="21"/>
              </w:rPr>
              <w:t>21*</w:t>
            </w:r>
          </w:p>
        </w:tc>
        <w:tc>
          <w:tcPr>
            <w:tcW w:w="1534" w:type="dxa"/>
            <w:vAlign w:val="center"/>
          </w:tcPr>
          <w:p>
            <w:pPr>
              <w:jc w:val="center"/>
              <w:rPr>
                <w:rFonts w:ascii="仿宋_GB2312" w:eastAsia="仿宋_GB2312" w:cs="仿宋_GB2312"/>
                <w:szCs w:val="21"/>
              </w:rPr>
            </w:pPr>
            <w:r>
              <w:rPr>
                <w:rFonts w:hint="eastAsia" w:ascii="仿宋_GB2312" w:eastAsia="仿宋_GB2312" w:cs="仿宋_GB2312"/>
                <w:szCs w:val="21"/>
              </w:rPr>
              <w:t>农村适龄妇女宫颈癌和乳腺癌筛查区县覆盖率（%）</w:t>
            </w:r>
          </w:p>
        </w:tc>
        <w:tc>
          <w:tcPr>
            <w:tcW w:w="1133" w:type="dxa"/>
            <w:vAlign w:val="center"/>
          </w:tcPr>
          <w:p>
            <w:pPr>
              <w:jc w:val="center"/>
              <w:rPr>
                <w:rFonts w:ascii="仿宋_GB2312" w:eastAsia="仿宋_GB2312" w:cs="仿宋_GB2312"/>
                <w:szCs w:val="21"/>
              </w:rPr>
            </w:pPr>
            <w:r>
              <w:rPr>
                <w:rFonts w:hint="eastAsia" w:ascii="仿宋_GB2312" w:eastAsia="仿宋_GB2312" w:cs="仿宋_GB2312"/>
                <w:szCs w:val="21"/>
              </w:rPr>
              <w:t>100</w:t>
            </w:r>
          </w:p>
        </w:tc>
        <w:tc>
          <w:tcPr>
            <w:tcW w:w="1054" w:type="dxa"/>
            <w:vAlign w:val="center"/>
          </w:tcPr>
          <w:p>
            <w:pPr>
              <w:jc w:val="center"/>
              <w:rPr>
                <w:rFonts w:ascii="仿宋_GB2312" w:eastAsia="仿宋_GB2312" w:cs="仿宋_GB2312"/>
                <w:szCs w:val="21"/>
              </w:rPr>
            </w:pPr>
            <w:r>
              <w:rPr>
                <w:rFonts w:hint="eastAsia" w:ascii="仿宋_GB2312" w:eastAsia="仿宋_GB2312" w:cs="仿宋_GB2312"/>
                <w:szCs w:val="21"/>
              </w:rPr>
              <w:t>≥90</w:t>
            </w:r>
          </w:p>
        </w:tc>
        <w:tc>
          <w:tcPr>
            <w:tcW w:w="896" w:type="dxa"/>
            <w:vAlign w:val="center"/>
          </w:tcPr>
          <w:p>
            <w:pPr>
              <w:jc w:val="center"/>
              <w:rPr>
                <w:rFonts w:ascii="仿宋_GB2312" w:eastAsia="仿宋_GB2312" w:cs="仿宋_GB2312"/>
                <w:szCs w:val="21"/>
              </w:rPr>
            </w:pPr>
            <w:r>
              <w:rPr>
                <w:rFonts w:hint="eastAsia" w:ascii="仿宋_GB2312" w:eastAsia="仿宋_GB2312" w:cs="仿宋_GB2312"/>
                <w:szCs w:val="21"/>
              </w:rPr>
              <w:t>预期性</w:t>
            </w:r>
          </w:p>
        </w:tc>
        <w:tc>
          <w:tcPr>
            <w:tcW w:w="3293" w:type="dxa"/>
            <w:vAlign w:val="center"/>
          </w:tcPr>
          <w:p>
            <w:pPr>
              <w:jc w:val="left"/>
              <w:rPr>
                <w:rFonts w:ascii="仿宋_GB2312" w:eastAsia="仿宋_GB2312" w:cs="仿宋_GB2312"/>
                <w:szCs w:val="21"/>
              </w:rPr>
            </w:pPr>
            <w:r>
              <w:rPr>
                <w:rFonts w:hint="eastAsia" w:ascii="仿宋_GB2312" w:eastAsia="仿宋_GB2312" w:cs="仿宋_GB2312"/>
                <w:szCs w:val="21"/>
              </w:rPr>
              <w:t>已经开展农村适龄妇女“两癌”检查服务的县（市、区）占所有县（市、区）的比例</w:t>
            </w:r>
          </w:p>
        </w:tc>
        <w:tc>
          <w:tcPr>
            <w:tcW w:w="2134" w:type="dxa"/>
            <w:vAlign w:val="center"/>
          </w:tcPr>
          <w:p>
            <w:pPr>
              <w:jc w:val="left"/>
              <w:rPr>
                <w:rFonts w:ascii="仿宋_GB2312" w:eastAsia="仿宋_GB2312" w:cs="仿宋_GB2312"/>
                <w:szCs w:val="21"/>
              </w:rPr>
            </w:pPr>
            <w:r>
              <w:rPr>
                <w:rFonts w:hint="eastAsia" w:ascii="仿宋_GB2312" w:eastAsia="仿宋_GB2312" w:cs="仿宋_GB2312"/>
                <w:szCs w:val="21"/>
              </w:rPr>
              <w:t>覆盖率以县为单位统计</w:t>
            </w:r>
          </w:p>
        </w:tc>
        <w:tc>
          <w:tcPr>
            <w:tcW w:w="1448" w:type="dxa"/>
            <w:vAlign w:val="center"/>
          </w:tcPr>
          <w:p>
            <w:pPr>
              <w:jc w:val="center"/>
              <w:rPr>
                <w:rFonts w:ascii="仿宋_GB2312" w:eastAsia="仿宋_GB2312" w:cs="仿宋_GB2312"/>
                <w:szCs w:val="21"/>
              </w:rPr>
            </w:pPr>
            <w:r>
              <w:rPr>
                <w:rFonts w:hint="eastAsia" w:ascii="仿宋_GB2312" w:eastAsia="仿宋_GB2312" w:cs="仿宋_GB2312"/>
                <w:szCs w:val="21"/>
              </w:rPr>
              <w:t>自治区卫生健康委</w:t>
            </w:r>
          </w:p>
          <w:p>
            <w:pPr>
              <w:jc w:val="center"/>
              <w:rPr>
                <w:rFonts w:ascii="仿宋_GB2312" w:eastAsia="仿宋_GB2312" w:cs="仿宋_GB2312"/>
                <w:szCs w:val="21"/>
              </w:rPr>
            </w:pPr>
            <w:r>
              <w:rPr>
                <w:rFonts w:hint="eastAsia" w:ascii="仿宋_GB2312" w:eastAsia="仿宋_GB2312" w:cs="仿宋_GB2312"/>
                <w:szCs w:val="21"/>
              </w:rPr>
              <w:t>妇幼处</w:t>
            </w:r>
          </w:p>
        </w:tc>
        <w:tc>
          <w:tcPr>
            <w:tcW w:w="1143" w:type="dxa"/>
            <w:vAlign w:val="center"/>
          </w:tcPr>
          <w:p>
            <w:pPr>
              <w:jc w:val="center"/>
              <w:rPr>
                <w:rFonts w:ascii="仿宋_GB2312" w:eastAsia="仿宋_GB2312" w:cs="仿宋_GB2312"/>
                <w:szCs w:val="21"/>
              </w:rPr>
            </w:pPr>
            <w:r>
              <w:rPr>
                <w:rFonts w:hint="eastAsia" w:ascii="仿宋_GB2312" w:eastAsia="仿宋_GB2312" w:cs="仿宋_GB2312"/>
                <w:szCs w:val="21"/>
              </w:rPr>
              <w:t>桂妇儿系统</w:t>
            </w:r>
          </w:p>
        </w:tc>
        <w:tc>
          <w:tcPr>
            <w:tcW w:w="766" w:type="dxa"/>
            <w:vAlign w:val="center"/>
          </w:tcPr>
          <w:p>
            <w:pPr>
              <w:jc w:val="center"/>
              <w:rPr>
                <w:rFonts w:ascii="仿宋_GB2312" w:eastAsia="仿宋_GB2312" w:cs="仿宋_GB2312"/>
                <w:szCs w:val="21"/>
              </w:rPr>
            </w:pPr>
            <w:r>
              <w:rPr>
                <w:rFonts w:hint="eastAsia" w:ascii="仿宋_GB2312" w:eastAsia="仿宋_GB2312" w:cs="仿宋_GB2312"/>
                <w:szCs w:val="21"/>
              </w:rPr>
              <w:t>年度</w:t>
            </w:r>
          </w:p>
        </w:tc>
        <w:tc>
          <w:tcPr>
            <w:tcW w:w="943" w:type="dxa"/>
            <w:vAlign w:val="center"/>
          </w:tcPr>
          <w:p>
            <w:pPr>
              <w:ind w:left="-105" w:right="-105"/>
              <w:jc w:val="center"/>
              <w:rPr>
                <w:rFonts w:ascii="仿宋_GB2312" w:eastAsia="仿宋_GB2312" w:cs="仿宋_GB2312"/>
                <w:szCs w:val="21"/>
              </w:rPr>
            </w:pPr>
            <w:r>
              <w:rPr>
                <w:rFonts w:hint="eastAsia" w:ascii="仿宋_GB2312" w:eastAsia="仿宋_GB2312" w:cs="仿宋_GB2312"/>
                <w:szCs w:val="21"/>
              </w:rPr>
              <w:t>自治区级市县级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6" w:hRule="atLeast"/>
          <w:jc w:val="center"/>
        </w:trPr>
        <w:tc>
          <w:tcPr>
            <w:tcW w:w="786" w:type="dxa"/>
            <w:vMerge w:val="continue"/>
            <w:vAlign w:val="center"/>
          </w:tcPr>
          <w:p/>
        </w:tc>
        <w:tc>
          <w:tcPr>
            <w:tcW w:w="577" w:type="dxa"/>
            <w:vAlign w:val="center"/>
          </w:tcPr>
          <w:p>
            <w:pPr>
              <w:jc w:val="center"/>
              <w:rPr>
                <w:rFonts w:ascii="仿宋_GB2312" w:eastAsia="仿宋_GB2312" w:cs="仿宋_GB2312"/>
                <w:szCs w:val="21"/>
              </w:rPr>
            </w:pPr>
            <w:r>
              <w:rPr>
                <w:rFonts w:hint="eastAsia" w:ascii="仿宋_GB2312" w:eastAsia="仿宋_GB2312" w:cs="仿宋_GB2312"/>
                <w:szCs w:val="21"/>
              </w:rPr>
              <w:t>22</w:t>
            </w:r>
          </w:p>
        </w:tc>
        <w:tc>
          <w:tcPr>
            <w:tcW w:w="1534" w:type="dxa"/>
            <w:vAlign w:val="center"/>
          </w:tcPr>
          <w:p>
            <w:pPr>
              <w:jc w:val="center"/>
              <w:rPr>
                <w:rFonts w:ascii="仿宋_GB2312" w:eastAsia="仿宋_GB2312" w:cs="仿宋_GB2312"/>
                <w:szCs w:val="21"/>
              </w:rPr>
            </w:pPr>
            <w:r>
              <w:rPr>
                <w:rFonts w:hint="eastAsia" w:ascii="仿宋_GB2312" w:eastAsia="仿宋_GB2312" w:cs="仿宋_GB2312"/>
                <w:szCs w:val="21"/>
              </w:rPr>
              <w:t>孕产妇系统管理率（%）</w:t>
            </w:r>
          </w:p>
        </w:tc>
        <w:tc>
          <w:tcPr>
            <w:tcW w:w="1133" w:type="dxa"/>
            <w:vAlign w:val="center"/>
          </w:tcPr>
          <w:p>
            <w:pPr>
              <w:jc w:val="center"/>
              <w:rPr>
                <w:rFonts w:ascii="仿宋_GB2312" w:eastAsia="仿宋_GB2312" w:cs="仿宋_GB2312"/>
                <w:szCs w:val="21"/>
              </w:rPr>
            </w:pPr>
            <w:r>
              <w:rPr>
                <w:rFonts w:hint="eastAsia" w:ascii="仿宋_GB2312" w:eastAsia="仿宋_GB2312" w:cs="仿宋_GB2312"/>
                <w:szCs w:val="21"/>
              </w:rPr>
              <w:t>97.13</w:t>
            </w:r>
          </w:p>
        </w:tc>
        <w:tc>
          <w:tcPr>
            <w:tcW w:w="1054" w:type="dxa"/>
            <w:vAlign w:val="center"/>
          </w:tcPr>
          <w:p>
            <w:pPr>
              <w:jc w:val="center"/>
              <w:rPr>
                <w:rFonts w:ascii="仿宋_GB2312" w:eastAsia="仿宋_GB2312" w:cs="仿宋_GB2312"/>
                <w:szCs w:val="21"/>
              </w:rPr>
            </w:pPr>
            <w:r>
              <w:rPr>
                <w:rFonts w:hint="eastAsia" w:ascii="仿宋_GB2312" w:eastAsia="仿宋_GB2312" w:cs="仿宋_GB2312"/>
                <w:szCs w:val="21"/>
              </w:rPr>
              <w:t>＞90</w:t>
            </w:r>
          </w:p>
        </w:tc>
        <w:tc>
          <w:tcPr>
            <w:tcW w:w="896" w:type="dxa"/>
            <w:vAlign w:val="center"/>
          </w:tcPr>
          <w:p>
            <w:pPr>
              <w:jc w:val="center"/>
              <w:rPr>
                <w:rFonts w:ascii="仿宋_GB2312" w:eastAsia="仿宋_GB2312" w:cs="仿宋_GB2312"/>
                <w:szCs w:val="21"/>
              </w:rPr>
            </w:pPr>
            <w:r>
              <w:rPr>
                <w:rFonts w:hint="eastAsia" w:ascii="仿宋_GB2312" w:eastAsia="仿宋_GB2312" w:cs="仿宋_GB2312"/>
                <w:szCs w:val="21"/>
              </w:rPr>
              <w:t>预期性</w:t>
            </w:r>
          </w:p>
        </w:tc>
        <w:tc>
          <w:tcPr>
            <w:tcW w:w="3293" w:type="dxa"/>
            <w:vAlign w:val="center"/>
          </w:tcPr>
          <w:p>
            <w:pPr>
              <w:jc w:val="left"/>
              <w:rPr>
                <w:rFonts w:ascii="仿宋_GB2312" w:eastAsia="仿宋_GB2312" w:cs="仿宋_GB2312"/>
                <w:szCs w:val="21"/>
              </w:rPr>
            </w:pPr>
            <w:r>
              <w:rPr>
                <w:rFonts w:hint="eastAsia" w:ascii="仿宋_GB2312" w:eastAsia="仿宋_GB2312" w:cs="仿宋_GB2312"/>
                <w:szCs w:val="21"/>
              </w:rPr>
              <w:t>产妇系统管理人数：指该地区该统计年度内按系统管理程序要求，从妊娠至出院后7天内有过孕早期产前检查、至少5次产前检查且需满足孕周间隔、住院分娩和产后访视的产妇人数。（原定义为从妊娠至产后28天内有过孕早期产前检查、至少5次产前检查、住院分娩和产后访视的产妇人数）</w:t>
            </w:r>
          </w:p>
        </w:tc>
        <w:tc>
          <w:tcPr>
            <w:tcW w:w="2134" w:type="dxa"/>
            <w:vAlign w:val="center"/>
          </w:tcPr>
          <w:p>
            <w:pPr>
              <w:jc w:val="left"/>
              <w:rPr>
                <w:rFonts w:ascii="仿宋_GB2312" w:eastAsia="仿宋_GB2312" w:cs="仿宋_GB2312"/>
                <w:szCs w:val="21"/>
              </w:rPr>
            </w:pPr>
            <w:r>
              <w:rPr>
                <w:rFonts w:hint="eastAsia" w:ascii="仿宋_GB2312" w:eastAsia="仿宋_GB2312" w:cs="仿宋_GB2312"/>
                <w:szCs w:val="21"/>
              </w:rPr>
              <w:t>本地产妇系统管理人数/当地活产数×100</w:t>
            </w:r>
          </w:p>
        </w:tc>
        <w:tc>
          <w:tcPr>
            <w:tcW w:w="1448" w:type="dxa"/>
            <w:vAlign w:val="center"/>
          </w:tcPr>
          <w:p>
            <w:pPr>
              <w:jc w:val="center"/>
              <w:rPr>
                <w:rFonts w:ascii="仿宋_GB2312" w:eastAsia="仿宋_GB2312" w:cs="仿宋_GB2312"/>
                <w:szCs w:val="21"/>
              </w:rPr>
            </w:pPr>
            <w:r>
              <w:rPr>
                <w:rFonts w:hint="eastAsia" w:ascii="仿宋_GB2312" w:eastAsia="仿宋_GB2312" w:cs="仿宋_GB2312"/>
                <w:szCs w:val="21"/>
              </w:rPr>
              <w:t>自治区卫生健康委</w:t>
            </w:r>
          </w:p>
          <w:p>
            <w:pPr>
              <w:jc w:val="center"/>
              <w:rPr>
                <w:rFonts w:ascii="仿宋_GB2312" w:eastAsia="仿宋_GB2312" w:cs="仿宋_GB2312"/>
                <w:szCs w:val="21"/>
              </w:rPr>
            </w:pPr>
            <w:r>
              <w:rPr>
                <w:rFonts w:hint="eastAsia" w:ascii="仿宋_GB2312" w:eastAsia="仿宋_GB2312" w:cs="仿宋_GB2312"/>
                <w:szCs w:val="21"/>
              </w:rPr>
              <w:t>妇幼处</w:t>
            </w:r>
          </w:p>
        </w:tc>
        <w:tc>
          <w:tcPr>
            <w:tcW w:w="1143" w:type="dxa"/>
            <w:vAlign w:val="center"/>
          </w:tcPr>
          <w:p>
            <w:pPr>
              <w:jc w:val="center"/>
              <w:rPr>
                <w:rFonts w:ascii="仿宋_GB2312" w:eastAsia="仿宋_GB2312" w:cs="仿宋_GB2312"/>
                <w:szCs w:val="21"/>
              </w:rPr>
            </w:pPr>
            <w:r>
              <w:rPr>
                <w:rFonts w:hint="eastAsia" w:ascii="仿宋_GB2312" w:eastAsia="仿宋_GB2312" w:cs="仿宋_GB2312"/>
                <w:szCs w:val="21"/>
              </w:rPr>
              <w:t>妇幼健康年报</w:t>
            </w:r>
          </w:p>
        </w:tc>
        <w:tc>
          <w:tcPr>
            <w:tcW w:w="766" w:type="dxa"/>
            <w:vAlign w:val="center"/>
          </w:tcPr>
          <w:p>
            <w:pPr>
              <w:jc w:val="center"/>
              <w:rPr>
                <w:rFonts w:ascii="仿宋_GB2312" w:eastAsia="仿宋_GB2312" w:cs="仿宋_GB2312"/>
                <w:szCs w:val="21"/>
              </w:rPr>
            </w:pPr>
            <w:r>
              <w:rPr>
                <w:rFonts w:hint="eastAsia" w:ascii="仿宋_GB2312" w:eastAsia="仿宋_GB2312" w:cs="仿宋_GB2312"/>
                <w:szCs w:val="21"/>
              </w:rPr>
              <w:t>年度</w:t>
            </w:r>
          </w:p>
        </w:tc>
        <w:tc>
          <w:tcPr>
            <w:tcW w:w="943" w:type="dxa"/>
            <w:vAlign w:val="center"/>
          </w:tcPr>
          <w:p>
            <w:pPr>
              <w:ind w:left="-105" w:right="-105"/>
              <w:jc w:val="center"/>
              <w:rPr>
                <w:rFonts w:ascii="仿宋_GB2312" w:eastAsia="仿宋_GB2312" w:cs="仿宋_GB2312"/>
                <w:szCs w:val="21"/>
              </w:rPr>
            </w:pPr>
            <w:r>
              <w:rPr>
                <w:rFonts w:hint="eastAsia" w:ascii="仿宋_GB2312" w:eastAsia="仿宋_GB2312" w:cs="仿宋_GB2312"/>
                <w:szCs w:val="21"/>
              </w:rPr>
              <w:t>自治区级市县级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jc w:val="center"/>
        </w:trPr>
        <w:tc>
          <w:tcPr>
            <w:tcW w:w="786" w:type="dxa"/>
            <w:vMerge w:val="restart"/>
            <w:vAlign w:val="center"/>
          </w:tcPr>
          <w:p>
            <w:pPr>
              <w:jc w:val="center"/>
              <w:rPr>
                <w:rFonts w:ascii="黑体" w:eastAsia="黑体" w:cs="黑体"/>
                <w:spacing w:val="30"/>
                <w:szCs w:val="21"/>
              </w:rPr>
            </w:pPr>
            <w:r>
              <w:rPr>
                <w:rFonts w:hint="eastAsia" w:ascii="黑体" w:eastAsia="黑体" w:cs="黑体"/>
                <w:spacing w:val="30"/>
                <w:szCs w:val="21"/>
              </w:rPr>
              <w:t>重点人群健康促进</w:t>
            </w:r>
          </w:p>
          <w:p>
            <w:pPr>
              <w:jc w:val="center"/>
              <w:rPr>
                <w:rFonts w:ascii="仿宋_GB2312" w:eastAsia="仿宋_GB2312" w:cs="仿宋_GB2312"/>
                <w:szCs w:val="21"/>
              </w:rPr>
            </w:pPr>
          </w:p>
        </w:tc>
        <w:tc>
          <w:tcPr>
            <w:tcW w:w="577" w:type="dxa"/>
            <w:vAlign w:val="center"/>
          </w:tcPr>
          <w:p>
            <w:pPr>
              <w:jc w:val="center"/>
              <w:rPr>
                <w:rFonts w:ascii="仿宋_GB2312" w:eastAsia="仿宋_GB2312" w:cs="仿宋_GB2312"/>
                <w:szCs w:val="21"/>
              </w:rPr>
            </w:pPr>
            <w:r>
              <w:rPr>
                <w:rFonts w:hint="eastAsia" w:ascii="仿宋_GB2312" w:eastAsia="仿宋_GB2312" w:cs="仿宋_GB2312"/>
                <w:szCs w:val="21"/>
              </w:rPr>
              <w:t>23</w:t>
            </w:r>
          </w:p>
        </w:tc>
        <w:tc>
          <w:tcPr>
            <w:tcW w:w="1534" w:type="dxa"/>
            <w:vAlign w:val="center"/>
          </w:tcPr>
          <w:p>
            <w:pPr>
              <w:jc w:val="center"/>
              <w:rPr>
                <w:rFonts w:ascii="仿宋_GB2312" w:eastAsia="仿宋_GB2312" w:cs="仿宋_GB2312"/>
                <w:szCs w:val="21"/>
              </w:rPr>
            </w:pPr>
            <w:r>
              <w:rPr>
                <w:rFonts w:hint="eastAsia" w:ascii="仿宋_GB2312" w:eastAsia="仿宋_GB2312" w:cs="仿宋_GB2312"/>
                <w:szCs w:val="21"/>
              </w:rPr>
              <w:t>3岁以下儿童系统管理率（%）</w:t>
            </w:r>
          </w:p>
        </w:tc>
        <w:tc>
          <w:tcPr>
            <w:tcW w:w="1133" w:type="dxa"/>
            <w:vAlign w:val="center"/>
          </w:tcPr>
          <w:p>
            <w:pPr>
              <w:jc w:val="center"/>
              <w:rPr>
                <w:rFonts w:ascii="仿宋_GB2312" w:eastAsia="仿宋_GB2312" w:cs="仿宋_GB2312"/>
                <w:szCs w:val="21"/>
              </w:rPr>
            </w:pPr>
            <w:r>
              <w:rPr>
                <w:rFonts w:hint="eastAsia" w:ascii="仿宋_GB2312" w:eastAsia="仿宋_GB2312" w:cs="仿宋_GB2312"/>
                <w:szCs w:val="21"/>
              </w:rPr>
              <w:t>93.43</w:t>
            </w:r>
          </w:p>
        </w:tc>
        <w:tc>
          <w:tcPr>
            <w:tcW w:w="1054" w:type="dxa"/>
            <w:vAlign w:val="center"/>
          </w:tcPr>
          <w:p>
            <w:pPr>
              <w:jc w:val="center"/>
              <w:rPr>
                <w:rFonts w:ascii="仿宋_GB2312" w:eastAsia="仿宋_GB2312" w:cs="仿宋_GB2312"/>
                <w:szCs w:val="21"/>
              </w:rPr>
            </w:pPr>
            <w:r>
              <w:rPr>
                <w:rFonts w:hint="eastAsia" w:ascii="仿宋_GB2312" w:eastAsia="仿宋_GB2312" w:cs="仿宋_GB2312"/>
                <w:szCs w:val="21"/>
              </w:rPr>
              <w:t>＞85</w:t>
            </w:r>
          </w:p>
        </w:tc>
        <w:tc>
          <w:tcPr>
            <w:tcW w:w="896" w:type="dxa"/>
            <w:vAlign w:val="center"/>
          </w:tcPr>
          <w:p>
            <w:pPr>
              <w:jc w:val="center"/>
              <w:rPr>
                <w:rFonts w:ascii="仿宋_GB2312" w:eastAsia="仿宋_GB2312" w:cs="仿宋_GB2312"/>
                <w:szCs w:val="21"/>
              </w:rPr>
            </w:pPr>
            <w:r>
              <w:rPr>
                <w:rFonts w:hint="eastAsia" w:ascii="仿宋_GB2312" w:eastAsia="仿宋_GB2312" w:cs="仿宋_GB2312"/>
                <w:szCs w:val="21"/>
              </w:rPr>
              <w:t>预期性</w:t>
            </w:r>
          </w:p>
        </w:tc>
        <w:tc>
          <w:tcPr>
            <w:tcW w:w="3293" w:type="dxa"/>
            <w:vAlign w:val="center"/>
          </w:tcPr>
          <w:p>
            <w:pPr>
              <w:spacing w:line="260" w:lineRule="exact"/>
              <w:jc w:val="left"/>
              <w:rPr>
                <w:rFonts w:ascii="仿宋_GB2312" w:eastAsia="仿宋_GB2312" w:cs="仿宋_GB2312"/>
                <w:szCs w:val="21"/>
              </w:rPr>
            </w:pPr>
            <w:r>
              <w:rPr>
                <w:rFonts w:hint="eastAsia" w:ascii="仿宋_GB2312" w:eastAsia="仿宋_GB2312" w:cs="仿宋_GB2312"/>
                <w:szCs w:val="21"/>
              </w:rPr>
              <w:t>指年内辖区内3岁以下儿童系统管理人数与年内辖区内3岁以下儿童数之比，一般以%表示。3岁以下儿童系统管理人数指年内辖区内3岁以下儿童按年龄要求接受生长监测或4:2:2体格检查（身高和体重等）的总人数。新生儿访视时的体检次数不包括在内</w:t>
            </w:r>
          </w:p>
        </w:tc>
        <w:tc>
          <w:tcPr>
            <w:tcW w:w="2134" w:type="dxa"/>
            <w:vAlign w:val="center"/>
          </w:tcPr>
          <w:p>
            <w:pPr>
              <w:jc w:val="left"/>
              <w:rPr>
                <w:rFonts w:ascii="仿宋_GB2312" w:eastAsia="仿宋_GB2312" w:cs="仿宋_GB2312"/>
                <w:szCs w:val="21"/>
              </w:rPr>
            </w:pPr>
            <w:r>
              <w:rPr>
                <w:rFonts w:hint="eastAsia" w:ascii="仿宋_GB2312" w:eastAsia="仿宋_GB2312" w:cs="仿宋_GB2312"/>
                <w:szCs w:val="21"/>
              </w:rPr>
              <w:t>年内辖区内3岁以下儿童按年龄要求接受生长监测或4:2:2体格检查（身高和体重等）的总人数/年内辖区内3岁以下儿童数×100</w:t>
            </w:r>
          </w:p>
        </w:tc>
        <w:tc>
          <w:tcPr>
            <w:tcW w:w="1448" w:type="dxa"/>
            <w:vAlign w:val="center"/>
          </w:tcPr>
          <w:p>
            <w:pPr>
              <w:jc w:val="center"/>
              <w:rPr>
                <w:rFonts w:ascii="仿宋_GB2312" w:eastAsia="仿宋_GB2312" w:cs="仿宋_GB2312"/>
                <w:szCs w:val="21"/>
              </w:rPr>
            </w:pPr>
            <w:r>
              <w:rPr>
                <w:rFonts w:hint="eastAsia" w:ascii="仿宋_GB2312" w:eastAsia="仿宋_GB2312" w:cs="仿宋_GB2312"/>
                <w:szCs w:val="21"/>
              </w:rPr>
              <w:t>自治区卫生健康委</w:t>
            </w:r>
          </w:p>
          <w:p>
            <w:pPr>
              <w:jc w:val="center"/>
              <w:rPr>
                <w:rFonts w:ascii="仿宋_GB2312" w:eastAsia="仿宋_GB2312" w:cs="仿宋_GB2312"/>
                <w:szCs w:val="21"/>
              </w:rPr>
            </w:pPr>
            <w:r>
              <w:rPr>
                <w:rFonts w:hint="eastAsia" w:ascii="仿宋_GB2312" w:eastAsia="仿宋_GB2312" w:cs="仿宋_GB2312"/>
                <w:szCs w:val="21"/>
              </w:rPr>
              <w:t>妇幼处</w:t>
            </w:r>
          </w:p>
        </w:tc>
        <w:tc>
          <w:tcPr>
            <w:tcW w:w="1143" w:type="dxa"/>
            <w:vAlign w:val="center"/>
          </w:tcPr>
          <w:p>
            <w:pPr>
              <w:jc w:val="center"/>
              <w:rPr>
                <w:rFonts w:ascii="仿宋_GB2312" w:eastAsia="仿宋_GB2312" w:cs="仿宋_GB2312"/>
                <w:szCs w:val="21"/>
              </w:rPr>
            </w:pPr>
            <w:r>
              <w:rPr>
                <w:rFonts w:hint="eastAsia" w:ascii="仿宋_GB2312" w:eastAsia="仿宋_GB2312" w:cs="仿宋_GB2312"/>
                <w:szCs w:val="21"/>
              </w:rPr>
              <w:t>妇幼健康年报</w:t>
            </w:r>
          </w:p>
        </w:tc>
        <w:tc>
          <w:tcPr>
            <w:tcW w:w="766" w:type="dxa"/>
            <w:vAlign w:val="center"/>
          </w:tcPr>
          <w:p>
            <w:pPr>
              <w:jc w:val="center"/>
              <w:rPr>
                <w:rFonts w:ascii="仿宋_GB2312" w:eastAsia="仿宋_GB2312" w:cs="仿宋_GB2312"/>
                <w:szCs w:val="21"/>
              </w:rPr>
            </w:pPr>
            <w:r>
              <w:rPr>
                <w:rFonts w:hint="eastAsia" w:ascii="仿宋_GB2312" w:eastAsia="仿宋_GB2312" w:cs="仿宋_GB2312"/>
                <w:szCs w:val="21"/>
              </w:rPr>
              <w:t>年度</w:t>
            </w:r>
          </w:p>
        </w:tc>
        <w:tc>
          <w:tcPr>
            <w:tcW w:w="943" w:type="dxa"/>
            <w:vAlign w:val="center"/>
          </w:tcPr>
          <w:p>
            <w:pPr>
              <w:ind w:left="-105" w:right="-105"/>
              <w:jc w:val="center"/>
              <w:rPr>
                <w:rFonts w:ascii="仿宋_GB2312" w:eastAsia="仿宋_GB2312" w:cs="仿宋_GB2312"/>
                <w:szCs w:val="21"/>
              </w:rPr>
            </w:pPr>
            <w:r>
              <w:rPr>
                <w:rFonts w:hint="eastAsia" w:ascii="仿宋_GB2312" w:eastAsia="仿宋_GB2312" w:cs="仿宋_GB2312"/>
                <w:szCs w:val="21"/>
              </w:rPr>
              <w:t>自治区级市县级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5" w:hRule="atLeast"/>
          <w:jc w:val="center"/>
        </w:trPr>
        <w:tc>
          <w:tcPr>
            <w:tcW w:w="786" w:type="dxa"/>
            <w:vMerge w:val="continue"/>
            <w:vAlign w:val="center"/>
          </w:tcPr>
          <w:p/>
        </w:tc>
        <w:tc>
          <w:tcPr>
            <w:tcW w:w="577" w:type="dxa"/>
            <w:vAlign w:val="center"/>
          </w:tcPr>
          <w:p>
            <w:pPr>
              <w:jc w:val="center"/>
              <w:rPr>
                <w:rFonts w:ascii="仿宋_GB2312" w:eastAsia="仿宋_GB2312" w:cs="仿宋_GB2312"/>
                <w:szCs w:val="21"/>
              </w:rPr>
            </w:pPr>
            <w:r>
              <w:rPr>
                <w:rFonts w:hint="eastAsia" w:ascii="仿宋_GB2312" w:eastAsia="仿宋_GB2312" w:cs="仿宋_GB2312"/>
                <w:szCs w:val="21"/>
              </w:rPr>
              <w:t>24</w:t>
            </w:r>
          </w:p>
        </w:tc>
        <w:tc>
          <w:tcPr>
            <w:tcW w:w="1534" w:type="dxa"/>
            <w:vAlign w:val="center"/>
          </w:tcPr>
          <w:p>
            <w:pPr>
              <w:jc w:val="center"/>
              <w:rPr>
                <w:rFonts w:ascii="仿宋_GB2312" w:eastAsia="仿宋_GB2312" w:cs="仿宋_GB2312"/>
                <w:szCs w:val="21"/>
              </w:rPr>
            </w:pPr>
            <w:r>
              <w:rPr>
                <w:rFonts w:hint="eastAsia" w:ascii="仿宋_GB2312" w:eastAsia="仿宋_GB2312" w:cs="仿宋_GB2312"/>
                <w:szCs w:val="21"/>
              </w:rPr>
              <w:t>7岁以下儿童健康管理率（%）</w:t>
            </w:r>
          </w:p>
        </w:tc>
        <w:tc>
          <w:tcPr>
            <w:tcW w:w="1133" w:type="dxa"/>
            <w:vAlign w:val="center"/>
          </w:tcPr>
          <w:p>
            <w:pPr>
              <w:jc w:val="center"/>
              <w:rPr>
                <w:rFonts w:ascii="仿宋_GB2312" w:eastAsia="仿宋_GB2312" w:cs="仿宋_GB2312"/>
                <w:szCs w:val="21"/>
              </w:rPr>
            </w:pPr>
            <w:r>
              <w:rPr>
                <w:rFonts w:hint="eastAsia" w:ascii="仿宋_GB2312" w:eastAsia="仿宋_GB2312" w:cs="仿宋_GB2312"/>
                <w:szCs w:val="21"/>
              </w:rPr>
              <w:t>92.53</w:t>
            </w:r>
          </w:p>
        </w:tc>
        <w:tc>
          <w:tcPr>
            <w:tcW w:w="1054" w:type="dxa"/>
            <w:vAlign w:val="center"/>
          </w:tcPr>
          <w:p>
            <w:pPr>
              <w:jc w:val="center"/>
              <w:rPr>
                <w:rFonts w:ascii="仿宋_GB2312" w:eastAsia="仿宋_GB2312" w:cs="仿宋_GB2312"/>
                <w:szCs w:val="21"/>
              </w:rPr>
            </w:pPr>
            <w:r>
              <w:rPr>
                <w:rFonts w:hint="eastAsia" w:ascii="仿宋_GB2312" w:eastAsia="仿宋_GB2312" w:cs="仿宋_GB2312"/>
                <w:szCs w:val="21"/>
              </w:rPr>
              <w:t>＞85</w:t>
            </w:r>
          </w:p>
        </w:tc>
        <w:tc>
          <w:tcPr>
            <w:tcW w:w="896" w:type="dxa"/>
            <w:vAlign w:val="center"/>
          </w:tcPr>
          <w:p>
            <w:pPr>
              <w:jc w:val="center"/>
              <w:rPr>
                <w:rFonts w:ascii="仿宋_GB2312" w:eastAsia="仿宋_GB2312" w:cs="仿宋_GB2312"/>
                <w:szCs w:val="21"/>
              </w:rPr>
            </w:pPr>
            <w:r>
              <w:rPr>
                <w:rFonts w:hint="eastAsia" w:ascii="仿宋_GB2312" w:eastAsia="仿宋_GB2312" w:cs="仿宋_GB2312"/>
                <w:szCs w:val="21"/>
              </w:rPr>
              <w:t>预期性</w:t>
            </w:r>
          </w:p>
        </w:tc>
        <w:tc>
          <w:tcPr>
            <w:tcW w:w="3293" w:type="dxa"/>
            <w:vAlign w:val="center"/>
          </w:tcPr>
          <w:p>
            <w:pPr>
              <w:spacing w:line="260" w:lineRule="exact"/>
              <w:jc w:val="left"/>
              <w:rPr>
                <w:rFonts w:ascii="仿宋_GB2312" w:eastAsia="仿宋_GB2312" w:cs="仿宋_GB2312"/>
                <w:szCs w:val="21"/>
              </w:rPr>
            </w:pPr>
            <w:r>
              <w:rPr>
                <w:rFonts w:hint="eastAsia" w:ascii="仿宋_GB2312" w:eastAsia="仿宋_GB2312" w:cs="仿宋_GB2312"/>
                <w:szCs w:val="21"/>
              </w:rPr>
              <w:t>指年内辖区内7岁以下儿童健康管理人数与年内辖区内7岁以下儿童数之比，一般以%表示。7岁以下儿童健康管理人数指年内辖区内7岁以下儿童接受1次及以上体格检查（身高和体重等）的总人数。一个儿童当年如接受了多次查体，也只按1人计算</w:t>
            </w:r>
          </w:p>
        </w:tc>
        <w:tc>
          <w:tcPr>
            <w:tcW w:w="2134" w:type="dxa"/>
            <w:vAlign w:val="center"/>
          </w:tcPr>
          <w:p>
            <w:pPr>
              <w:jc w:val="left"/>
              <w:rPr>
                <w:rFonts w:ascii="仿宋_GB2312" w:eastAsia="仿宋_GB2312" w:cs="仿宋_GB2312"/>
                <w:szCs w:val="21"/>
              </w:rPr>
            </w:pPr>
            <w:r>
              <w:rPr>
                <w:rFonts w:hint="eastAsia" w:ascii="仿宋_GB2312" w:eastAsia="仿宋_GB2312" w:cs="仿宋_GB2312"/>
                <w:szCs w:val="21"/>
              </w:rPr>
              <w:t>年内辖区内7岁以下儿童接受1次及以上体格检查（身高和体重等）的总人数/年内辖区内7岁以下儿童数×100</w:t>
            </w:r>
          </w:p>
        </w:tc>
        <w:tc>
          <w:tcPr>
            <w:tcW w:w="1448" w:type="dxa"/>
            <w:vAlign w:val="center"/>
          </w:tcPr>
          <w:p>
            <w:pPr>
              <w:jc w:val="center"/>
              <w:rPr>
                <w:rFonts w:ascii="仿宋_GB2312" w:eastAsia="仿宋_GB2312" w:cs="仿宋_GB2312"/>
                <w:szCs w:val="21"/>
              </w:rPr>
            </w:pPr>
            <w:r>
              <w:rPr>
                <w:rFonts w:hint="eastAsia" w:ascii="仿宋_GB2312" w:eastAsia="仿宋_GB2312" w:cs="仿宋_GB2312"/>
                <w:szCs w:val="21"/>
              </w:rPr>
              <w:t>自治区卫生健康委</w:t>
            </w:r>
          </w:p>
          <w:p>
            <w:pPr>
              <w:jc w:val="center"/>
              <w:rPr>
                <w:rFonts w:ascii="仿宋_GB2312" w:eastAsia="仿宋_GB2312" w:cs="仿宋_GB2312"/>
                <w:szCs w:val="21"/>
              </w:rPr>
            </w:pPr>
            <w:r>
              <w:rPr>
                <w:rFonts w:hint="eastAsia" w:ascii="仿宋_GB2312" w:eastAsia="仿宋_GB2312" w:cs="仿宋_GB2312"/>
                <w:szCs w:val="21"/>
              </w:rPr>
              <w:t>妇幼处</w:t>
            </w:r>
          </w:p>
        </w:tc>
        <w:tc>
          <w:tcPr>
            <w:tcW w:w="1143" w:type="dxa"/>
            <w:vAlign w:val="center"/>
          </w:tcPr>
          <w:p>
            <w:pPr>
              <w:jc w:val="center"/>
              <w:rPr>
                <w:rFonts w:ascii="仿宋_GB2312" w:eastAsia="仿宋_GB2312" w:cs="仿宋_GB2312"/>
                <w:szCs w:val="21"/>
              </w:rPr>
            </w:pPr>
            <w:r>
              <w:rPr>
                <w:rFonts w:hint="eastAsia" w:ascii="仿宋_GB2312" w:eastAsia="仿宋_GB2312" w:cs="仿宋_GB2312"/>
                <w:szCs w:val="21"/>
              </w:rPr>
              <w:t>妇幼健康年报</w:t>
            </w:r>
          </w:p>
        </w:tc>
        <w:tc>
          <w:tcPr>
            <w:tcW w:w="766" w:type="dxa"/>
            <w:vAlign w:val="center"/>
          </w:tcPr>
          <w:p>
            <w:pPr>
              <w:jc w:val="center"/>
              <w:rPr>
                <w:rFonts w:ascii="仿宋_GB2312" w:eastAsia="仿宋_GB2312" w:cs="仿宋_GB2312"/>
                <w:szCs w:val="21"/>
              </w:rPr>
            </w:pPr>
            <w:r>
              <w:rPr>
                <w:rFonts w:hint="eastAsia" w:ascii="仿宋_GB2312" w:eastAsia="仿宋_GB2312" w:cs="仿宋_GB2312"/>
                <w:szCs w:val="21"/>
              </w:rPr>
              <w:t>年度</w:t>
            </w:r>
          </w:p>
        </w:tc>
        <w:tc>
          <w:tcPr>
            <w:tcW w:w="943" w:type="dxa"/>
            <w:vAlign w:val="center"/>
          </w:tcPr>
          <w:p>
            <w:pPr>
              <w:ind w:left="-105" w:right="-105"/>
              <w:jc w:val="center"/>
              <w:rPr>
                <w:rFonts w:ascii="仿宋_GB2312" w:eastAsia="仿宋_GB2312" w:cs="仿宋_GB2312"/>
                <w:szCs w:val="21"/>
              </w:rPr>
            </w:pPr>
            <w:r>
              <w:rPr>
                <w:rFonts w:hint="eastAsia" w:ascii="仿宋_GB2312" w:eastAsia="仿宋_GB2312" w:cs="仿宋_GB2312"/>
                <w:szCs w:val="21"/>
              </w:rPr>
              <w:t>自治区级市县级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786" w:type="dxa"/>
            <w:vMerge w:val="continue"/>
            <w:vAlign w:val="center"/>
          </w:tcPr>
          <w:p/>
        </w:tc>
        <w:tc>
          <w:tcPr>
            <w:tcW w:w="577" w:type="dxa"/>
            <w:vAlign w:val="center"/>
          </w:tcPr>
          <w:p>
            <w:pPr>
              <w:jc w:val="center"/>
              <w:rPr>
                <w:rFonts w:ascii="仿宋_GB2312" w:eastAsia="仿宋_GB2312" w:cs="仿宋_GB2312"/>
                <w:szCs w:val="21"/>
              </w:rPr>
            </w:pPr>
            <w:r>
              <w:rPr>
                <w:rFonts w:hint="eastAsia" w:ascii="仿宋_GB2312" w:eastAsia="仿宋_GB2312" w:cs="仿宋_GB2312"/>
                <w:szCs w:val="21"/>
              </w:rPr>
              <w:t>25*</w:t>
            </w:r>
          </w:p>
        </w:tc>
        <w:tc>
          <w:tcPr>
            <w:tcW w:w="1534" w:type="dxa"/>
            <w:vAlign w:val="center"/>
          </w:tcPr>
          <w:p>
            <w:pPr>
              <w:jc w:val="center"/>
              <w:rPr>
                <w:rFonts w:ascii="仿宋_GB2312" w:eastAsia="仿宋_GB2312" w:cs="仿宋_GB2312"/>
                <w:szCs w:val="21"/>
              </w:rPr>
            </w:pPr>
            <w:r>
              <w:rPr>
                <w:rFonts w:hint="eastAsia" w:ascii="仿宋_GB2312" w:eastAsia="仿宋_GB2312" w:cs="仿宋_GB2312"/>
                <w:szCs w:val="21"/>
              </w:rPr>
              <w:t>国家学生体质健康标准达标优良率（%）</w:t>
            </w:r>
          </w:p>
        </w:tc>
        <w:tc>
          <w:tcPr>
            <w:tcW w:w="1133" w:type="dxa"/>
            <w:vAlign w:val="center"/>
          </w:tcPr>
          <w:p>
            <w:pPr>
              <w:jc w:val="center"/>
              <w:rPr>
                <w:rFonts w:ascii="仿宋_GB2312" w:eastAsia="仿宋_GB2312" w:cs="仿宋_GB2312"/>
                <w:szCs w:val="21"/>
              </w:rPr>
            </w:pPr>
            <w:r>
              <w:rPr>
                <w:rFonts w:hint="eastAsia" w:ascii="仿宋_GB2312" w:eastAsia="仿宋_GB2312" w:cs="仿宋_GB2312"/>
                <w:szCs w:val="21"/>
              </w:rPr>
              <w:t>31.42</w:t>
            </w:r>
          </w:p>
        </w:tc>
        <w:tc>
          <w:tcPr>
            <w:tcW w:w="1054" w:type="dxa"/>
            <w:vAlign w:val="center"/>
          </w:tcPr>
          <w:p>
            <w:pPr>
              <w:jc w:val="center"/>
              <w:rPr>
                <w:rFonts w:ascii="仿宋_GB2312" w:eastAsia="仿宋_GB2312" w:cs="仿宋_GB2312"/>
                <w:szCs w:val="21"/>
              </w:rPr>
            </w:pPr>
            <w:r>
              <w:rPr>
                <w:rFonts w:hint="eastAsia" w:ascii="仿宋_GB2312" w:eastAsia="仿宋_GB2312" w:cs="仿宋_GB2312"/>
                <w:szCs w:val="21"/>
              </w:rPr>
              <w:t>≥50</w:t>
            </w:r>
          </w:p>
        </w:tc>
        <w:tc>
          <w:tcPr>
            <w:tcW w:w="896" w:type="dxa"/>
            <w:vAlign w:val="center"/>
          </w:tcPr>
          <w:p>
            <w:pPr>
              <w:jc w:val="center"/>
              <w:rPr>
                <w:rFonts w:ascii="仿宋_GB2312" w:eastAsia="仿宋_GB2312" w:cs="仿宋_GB2312"/>
                <w:szCs w:val="21"/>
              </w:rPr>
            </w:pPr>
            <w:r>
              <w:rPr>
                <w:rFonts w:hint="eastAsia" w:ascii="仿宋_GB2312" w:eastAsia="仿宋_GB2312" w:cs="仿宋_GB2312"/>
                <w:szCs w:val="21"/>
              </w:rPr>
              <w:t>预期性</w:t>
            </w:r>
          </w:p>
        </w:tc>
        <w:tc>
          <w:tcPr>
            <w:tcW w:w="3293" w:type="dxa"/>
            <w:vAlign w:val="center"/>
          </w:tcPr>
          <w:p>
            <w:pPr>
              <w:spacing w:line="260" w:lineRule="exact"/>
              <w:jc w:val="left"/>
              <w:rPr>
                <w:rFonts w:ascii="仿宋_GB2312" w:eastAsia="仿宋_GB2312" w:cs="仿宋_GB2312"/>
                <w:szCs w:val="21"/>
              </w:rPr>
            </w:pPr>
            <w:r>
              <w:rPr>
                <w:rFonts w:hint="eastAsia" w:ascii="仿宋_GB2312" w:eastAsia="仿宋_GB2312" w:cs="仿宋_GB2312"/>
                <w:szCs w:val="21"/>
              </w:rPr>
              <w:t>《国家学生体质健康标准》是测量学生体质健康状况和锻炼效果的评价标准，该指标指达到优良标准的学生数占参加评定学生总人数的比例</w:t>
            </w:r>
          </w:p>
        </w:tc>
        <w:tc>
          <w:tcPr>
            <w:tcW w:w="2134" w:type="dxa"/>
            <w:vAlign w:val="center"/>
          </w:tcPr>
          <w:p>
            <w:pPr>
              <w:jc w:val="left"/>
              <w:rPr>
                <w:rFonts w:ascii="仿宋_GB2312" w:eastAsia="仿宋_GB2312" w:cs="仿宋_GB2312"/>
                <w:szCs w:val="21"/>
              </w:rPr>
            </w:pPr>
            <w:r>
              <w:rPr>
                <w:rFonts w:hint="eastAsia" w:ascii="仿宋_GB2312" w:eastAsia="仿宋_GB2312" w:cs="仿宋_GB2312"/>
                <w:szCs w:val="21"/>
              </w:rPr>
              <w:t>学生体质综合评定总分80分及以上学生数/参加评定学生总人数×100</w:t>
            </w:r>
          </w:p>
        </w:tc>
        <w:tc>
          <w:tcPr>
            <w:tcW w:w="1448" w:type="dxa"/>
            <w:vAlign w:val="center"/>
          </w:tcPr>
          <w:p>
            <w:pPr>
              <w:jc w:val="center"/>
              <w:rPr>
                <w:rFonts w:ascii="仿宋_GB2312" w:eastAsia="仿宋_GB2312" w:cs="仿宋_GB2312"/>
                <w:szCs w:val="21"/>
              </w:rPr>
            </w:pPr>
            <w:r>
              <w:rPr>
                <w:rFonts w:hint="eastAsia" w:ascii="仿宋_GB2312" w:eastAsia="仿宋_GB2312" w:cs="仿宋_GB2312"/>
                <w:szCs w:val="21"/>
              </w:rPr>
              <w:t>自治区</w:t>
            </w:r>
          </w:p>
          <w:p>
            <w:pPr>
              <w:jc w:val="center"/>
              <w:rPr>
                <w:rFonts w:ascii="仿宋_GB2312" w:eastAsia="仿宋_GB2312" w:cs="仿宋_GB2312"/>
                <w:szCs w:val="21"/>
              </w:rPr>
            </w:pPr>
            <w:r>
              <w:rPr>
                <w:rFonts w:hint="eastAsia" w:ascii="仿宋_GB2312" w:eastAsia="仿宋_GB2312" w:cs="仿宋_GB2312"/>
                <w:szCs w:val="21"/>
              </w:rPr>
              <w:t>教育厅</w:t>
            </w:r>
          </w:p>
        </w:tc>
        <w:tc>
          <w:tcPr>
            <w:tcW w:w="1143" w:type="dxa"/>
            <w:vAlign w:val="center"/>
          </w:tcPr>
          <w:p>
            <w:pPr>
              <w:spacing w:line="260" w:lineRule="exact"/>
              <w:jc w:val="left"/>
              <w:rPr>
                <w:rFonts w:ascii="仿宋_GB2312" w:eastAsia="仿宋_GB2312" w:cs="仿宋_GB2312"/>
                <w:szCs w:val="21"/>
              </w:rPr>
            </w:pPr>
            <w:r>
              <w:rPr>
                <w:rFonts w:hint="eastAsia" w:ascii="仿宋_GB2312" w:eastAsia="仿宋_GB2312" w:cs="仿宋_GB2312"/>
                <w:szCs w:val="21"/>
              </w:rPr>
              <w:t>《国家学生体质健康标准》测试数据及《学校体育工作年度报告》数据</w:t>
            </w:r>
          </w:p>
        </w:tc>
        <w:tc>
          <w:tcPr>
            <w:tcW w:w="766" w:type="dxa"/>
            <w:vAlign w:val="center"/>
          </w:tcPr>
          <w:p>
            <w:pPr>
              <w:jc w:val="center"/>
              <w:rPr>
                <w:rFonts w:ascii="仿宋_GB2312" w:eastAsia="仿宋_GB2312" w:cs="仿宋_GB2312"/>
                <w:szCs w:val="21"/>
              </w:rPr>
            </w:pPr>
            <w:r>
              <w:rPr>
                <w:rFonts w:hint="eastAsia" w:ascii="仿宋_GB2312" w:eastAsia="仿宋_GB2312" w:cs="仿宋_GB2312"/>
                <w:szCs w:val="21"/>
              </w:rPr>
              <w:t>年度</w:t>
            </w:r>
          </w:p>
        </w:tc>
        <w:tc>
          <w:tcPr>
            <w:tcW w:w="943" w:type="dxa"/>
            <w:vAlign w:val="center"/>
          </w:tcPr>
          <w:p>
            <w:pPr>
              <w:ind w:left="-105" w:right="-105"/>
              <w:jc w:val="center"/>
              <w:rPr>
                <w:rFonts w:ascii="仿宋_GB2312" w:eastAsia="仿宋_GB2312" w:cs="仿宋_GB2312"/>
                <w:szCs w:val="21"/>
              </w:rPr>
            </w:pPr>
            <w:r>
              <w:rPr>
                <w:rFonts w:hint="eastAsia" w:ascii="仿宋_GB2312" w:eastAsia="仿宋_GB2312" w:cs="仿宋_GB2312"/>
                <w:szCs w:val="21"/>
              </w:rPr>
              <w:t>自治区级市县级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jc w:val="center"/>
        </w:trPr>
        <w:tc>
          <w:tcPr>
            <w:tcW w:w="786" w:type="dxa"/>
            <w:vMerge w:val="restart"/>
            <w:vAlign w:val="center"/>
          </w:tcPr>
          <w:p>
            <w:pPr>
              <w:jc w:val="center"/>
              <w:rPr>
                <w:rFonts w:ascii="仿宋_GB2312" w:eastAsia="仿宋_GB2312" w:cs="仿宋_GB2312"/>
                <w:szCs w:val="21"/>
              </w:rPr>
            </w:pPr>
            <w:r>
              <w:rPr>
                <w:rFonts w:hint="eastAsia" w:ascii="黑体" w:eastAsia="黑体" w:cs="黑体"/>
                <w:spacing w:val="30"/>
                <w:szCs w:val="21"/>
              </w:rPr>
              <w:t>重点人群健康促进</w:t>
            </w:r>
          </w:p>
        </w:tc>
        <w:tc>
          <w:tcPr>
            <w:tcW w:w="577" w:type="dxa"/>
            <w:vAlign w:val="center"/>
          </w:tcPr>
          <w:p>
            <w:pPr>
              <w:jc w:val="center"/>
              <w:rPr>
                <w:rFonts w:ascii="仿宋_GB2312" w:eastAsia="仿宋_GB2312" w:cs="仿宋_GB2312"/>
                <w:szCs w:val="21"/>
              </w:rPr>
            </w:pPr>
            <w:r>
              <w:rPr>
                <w:rFonts w:hint="eastAsia" w:ascii="仿宋_GB2312" w:eastAsia="仿宋_GB2312" w:cs="仿宋_GB2312"/>
                <w:szCs w:val="21"/>
              </w:rPr>
              <w:t>26*</w:t>
            </w:r>
          </w:p>
        </w:tc>
        <w:tc>
          <w:tcPr>
            <w:tcW w:w="1534" w:type="dxa"/>
            <w:vAlign w:val="center"/>
          </w:tcPr>
          <w:p>
            <w:pPr>
              <w:jc w:val="center"/>
              <w:rPr>
                <w:rFonts w:ascii="仿宋_GB2312" w:eastAsia="仿宋_GB2312" w:cs="仿宋_GB2312"/>
                <w:szCs w:val="21"/>
              </w:rPr>
            </w:pPr>
            <w:r>
              <w:rPr>
                <w:rFonts w:hint="eastAsia" w:ascii="仿宋_GB2312" w:eastAsia="仿宋_GB2312" w:cs="仿宋_GB2312"/>
                <w:szCs w:val="21"/>
              </w:rPr>
              <w:t>符合要求的中小学体育与健康课程开课率（%）</w:t>
            </w:r>
          </w:p>
        </w:tc>
        <w:tc>
          <w:tcPr>
            <w:tcW w:w="1133" w:type="dxa"/>
            <w:vAlign w:val="center"/>
          </w:tcPr>
          <w:p>
            <w:pPr>
              <w:jc w:val="center"/>
              <w:rPr>
                <w:rFonts w:ascii="仿宋_GB2312" w:eastAsia="仿宋_GB2312" w:cs="仿宋_GB2312"/>
                <w:szCs w:val="21"/>
              </w:rPr>
            </w:pPr>
            <w:r>
              <w:rPr>
                <w:rFonts w:hint="eastAsia" w:ascii="仿宋_GB2312" w:eastAsia="仿宋_GB2312" w:cs="仿宋_GB2312"/>
                <w:szCs w:val="21"/>
              </w:rPr>
              <w:t>100</w:t>
            </w:r>
          </w:p>
        </w:tc>
        <w:tc>
          <w:tcPr>
            <w:tcW w:w="1054" w:type="dxa"/>
            <w:vAlign w:val="center"/>
          </w:tcPr>
          <w:p>
            <w:pPr>
              <w:jc w:val="center"/>
              <w:rPr>
                <w:rFonts w:ascii="仿宋_GB2312" w:eastAsia="仿宋_GB2312" w:cs="仿宋_GB2312"/>
                <w:szCs w:val="21"/>
              </w:rPr>
            </w:pPr>
            <w:r>
              <w:rPr>
                <w:rFonts w:hint="eastAsia" w:ascii="仿宋_GB2312" w:eastAsia="仿宋_GB2312" w:cs="仿宋_GB2312"/>
                <w:szCs w:val="21"/>
              </w:rPr>
              <w:t>100</w:t>
            </w:r>
          </w:p>
        </w:tc>
        <w:tc>
          <w:tcPr>
            <w:tcW w:w="896" w:type="dxa"/>
            <w:vAlign w:val="center"/>
          </w:tcPr>
          <w:p>
            <w:pPr>
              <w:jc w:val="center"/>
              <w:rPr>
                <w:rFonts w:ascii="仿宋_GB2312" w:eastAsia="仿宋_GB2312" w:cs="仿宋_GB2312"/>
                <w:szCs w:val="21"/>
              </w:rPr>
            </w:pPr>
            <w:r>
              <w:rPr>
                <w:rFonts w:hint="eastAsia" w:ascii="仿宋_GB2312" w:eastAsia="仿宋_GB2312" w:cs="仿宋_GB2312"/>
                <w:szCs w:val="21"/>
              </w:rPr>
              <w:t>约束性</w:t>
            </w:r>
          </w:p>
        </w:tc>
        <w:tc>
          <w:tcPr>
            <w:tcW w:w="3293" w:type="dxa"/>
            <w:vAlign w:val="center"/>
          </w:tcPr>
          <w:p>
            <w:pPr>
              <w:jc w:val="left"/>
              <w:rPr>
                <w:rFonts w:ascii="仿宋_GB2312" w:eastAsia="仿宋_GB2312" w:cs="仿宋_GB2312"/>
                <w:szCs w:val="21"/>
              </w:rPr>
            </w:pPr>
            <w:r>
              <w:rPr>
                <w:rFonts w:hint="eastAsia" w:ascii="仿宋_GB2312" w:eastAsia="仿宋_GB2312" w:cs="仿宋_GB2312"/>
                <w:szCs w:val="21"/>
              </w:rPr>
              <w:t>不同年级体育与健康课程按国家标准的开课率</w:t>
            </w:r>
          </w:p>
        </w:tc>
        <w:tc>
          <w:tcPr>
            <w:tcW w:w="2134" w:type="dxa"/>
            <w:vAlign w:val="center"/>
          </w:tcPr>
          <w:p>
            <w:pPr>
              <w:jc w:val="left"/>
              <w:rPr>
                <w:rFonts w:ascii="仿宋_GB2312" w:eastAsia="仿宋_GB2312" w:cs="仿宋_GB2312"/>
                <w:szCs w:val="21"/>
              </w:rPr>
            </w:pPr>
            <w:r>
              <w:rPr>
                <w:rFonts w:hint="eastAsia" w:ascii="仿宋_GB2312" w:eastAsia="仿宋_GB2312" w:cs="仿宋_GB2312"/>
                <w:szCs w:val="21"/>
              </w:rPr>
              <w:t>实际开课数/国家标准开课数×100</w:t>
            </w:r>
          </w:p>
        </w:tc>
        <w:tc>
          <w:tcPr>
            <w:tcW w:w="1448" w:type="dxa"/>
            <w:vAlign w:val="center"/>
          </w:tcPr>
          <w:p>
            <w:pPr>
              <w:jc w:val="center"/>
              <w:rPr>
                <w:rFonts w:ascii="仿宋_GB2312" w:eastAsia="仿宋_GB2312" w:cs="仿宋_GB2312"/>
                <w:szCs w:val="21"/>
              </w:rPr>
            </w:pPr>
            <w:r>
              <w:rPr>
                <w:rFonts w:hint="eastAsia" w:ascii="仿宋_GB2312" w:eastAsia="仿宋_GB2312" w:cs="仿宋_GB2312"/>
                <w:szCs w:val="21"/>
              </w:rPr>
              <w:t>自治区</w:t>
            </w:r>
          </w:p>
          <w:p>
            <w:pPr>
              <w:jc w:val="center"/>
              <w:rPr>
                <w:rFonts w:ascii="仿宋_GB2312" w:eastAsia="仿宋_GB2312" w:cs="仿宋_GB2312"/>
                <w:szCs w:val="21"/>
              </w:rPr>
            </w:pPr>
            <w:r>
              <w:rPr>
                <w:rFonts w:hint="eastAsia" w:ascii="仿宋_GB2312" w:eastAsia="仿宋_GB2312" w:cs="仿宋_GB2312"/>
                <w:szCs w:val="21"/>
              </w:rPr>
              <w:t>教育厅</w:t>
            </w:r>
          </w:p>
        </w:tc>
        <w:tc>
          <w:tcPr>
            <w:tcW w:w="1143" w:type="dxa"/>
            <w:vAlign w:val="center"/>
          </w:tcPr>
          <w:p>
            <w:pPr>
              <w:spacing w:line="260" w:lineRule="exact"/>
              <w:jc w:val="left"/>
              <w:rPr>
                <w:rFonts w:ascii="仿宋_GB2312" w:eastAsia="仿宋_GB2312" w:cs="仿宋_GB2312"/>
                <w:szCs w:val="21"/>
              </w:rPr>
            </w:pPr>
            <w:r>
              <w:rPr>
                <w:rFonts w:hint="eastAsia" w:ascii="仿宋_GB2312" w:eastAsia="仿宋_GB2312" w:cs="仿宋_GB2312"/>
                <w:szCs w:val="21"/>
              </w:rPr>
              <w:t>《国家学生体质健康标准》测试数据及《学校体育工作年度报告》数据</w:t>
            </w:r>
          </w:p>
        </w:tc>
        <w:tc>
          <w:tcPr>
            <w:tcW w:w="766" w:type="dxa"/>
            <w:vAlign w:val="center"/>
          </w:tcPr>
          <w:p>
            <w:pPr>
              <w:jc w:val="center"/>
              <w:rPr>
                <w:rFonts w:ascii="仿宋_GB2312" w:eastAsia="仿宋_GB2312" w:cs="仿宋_GB2312"/>
                <w:szCs w:val="21"/>
              </w:rPr>
            </w:pPr>
            <w:r>
              <w:rPr>
                <w:rFonts w:hint="eastAsia" w:ascii="仿宋_GB2312" w:eastAsia="仿宋_GB2312" w:cs="仿宋_GB2312"/>
                <w:szCs w:val="21"/>
              </w:rPr>
              <w:t>年度</w:t>
            </w:r>
          </w:p>
        </w:tc>
        <w:tc>
          <w:tcPr>
            <w:tcW w:w="943" w:type="dxa"/>
            <w:vAlign w:val="center"/>
          </w:tcPr>
          <w:p>
            <w:pPr>
              <w:ind w:left="-105" w:right="-105"/>
              <w:jc w:val="center"/>
              <w:rPr>
                <w:rFonts w:ascii="仿宋_GB2312" w:eastAsia="仿宋_GB2312" w:cs="仿宋_GB2312"/>
                <w:szCs w:val="21"/>
              </w:rPr>
            </w:pPr>
            <w:r>
              <w:rPr>
                <w:rFonts w:hint="eastAsia" w:ascii="仿宋_GB2312" w:eastAsia="仿宋_GB2312" w:cs="仿宋_GB2312"/>
                <w:szCs w:val="21"/>
              </w:rPr>
              <w:t>自治区级市县级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3" w:hRule="atLeast"/>
          <w:jc w:val="center"/>
        </w:trPr>
        <w:tc>
          <w:tcPr>
            <w:tcW w:w="786" w:type="dxa"/>
            <w:vMerge w:val="continue"/>
            <w:vAlign w:val="center"/>
          </w:tcPr>
          <w:p>
            <w:pPr>
              <w:jc w:val="center"/>
              <w:rPr>
                <w:rFonts w:ascii="仿宋_GB2312" w:eastAsia="仿宋_GB2312" w:cs="仿宋_GB2312"/>
                <w:szCs w:val="21"/>
              </w:rPr>
            </w:pPr>
          </w:p>
        </w:tc>
        <w:tc>
          <w:tcPr>
            <w:tcW w:w="577" w:type="dxa"/>
            <w:vAlign w:val="center"/>
          </w:tcPr>
          <w:p>
            <w:pPr>
              <w:jc w:val="center"/>
              <w:rPr>
                <w:rFonts w:ascii="仿宋_GB2312" w:eastAsia="仿宋_GB2312" w:cs="仿宋_GB2312"/>
                <w:szCs w:val="21"/>
              </w:rPr>
            </w:pPr>
            <w:r>
              <w:rPr>
                <w:rFonts w:hint="eastAsia" w:ascii="仿宋_GB2312" w:eastAsia="仿宋_GB2312" w:cs="仿宋_GB2312"/>
                <w:szCs w:val="21"/>
              </w:rPr>
              <w:t>27*</w:t>
            </w:r>
          </w:p>
        </w:tc>
        <w:tc>
          <w:tcPr>
            <w:tcW w:w="1534" w:type="dxa"/>
            <w:vAlign w:val="center"/>
          </w:tcPr>
          <w:p>
            <w:pPr>
              <w:jc w:val="center"/>
              <w:rPr>
                <w:rFonts w:ascii="仿宋_GB2312" w:eastAsia="仿宋_GB2312" w:cs="仿宋_GB2312"/>
                <w:szCs w:val="21"/>
              </w:rPr>
            </w:pPr>
            <w:r>
              <w:rPr>
                <w:rFonts w:hint="eastAsia" w:ascii="仿宋_GB2312" w:eastAsia="仿宋_GB2312" w:cs="仿宋_GB2312"/>
                <w:szCs w:val="21"/>
              </w:rPr>
              <w:t>中小学生每天校内体育活动时间（小时）</w:t>
            </w:r>
          </w:p>
        </w:tc>
        <w:tc>
          <w:tcPr>
            <w:tcW w:w="1133" w:type="dxa"/>
            <w:vAlign w:val="center"/>
          </w:tcPr>
          <w:p>
            <w:pPr>
              <w:jc w:val="center"/>
              <w:rPr>
                <w:rFonts w:ascii="仿宋_GB2312" w:eastAsia="仿宋_GB2312" w:cs="仿宋_GB2312"/>
                <w:szCs w:val="21"/>
              </w:rPr>
            </w:pPr>
            <w:r>
              <w:rPr>
                <w:rFonts w:hint="eastAsia" w:ascii="仿宋_GB2312" w:eastAsia="仿宋_GB2312" w:cs="仿宋_GB2312"/>
                <w:szCs w:val="21"/>
              </w:rPr>
              <w:t>≥1</w:t>
            </w:r>
          </w:p>
        </w:tc>
        <w:tc>
          <w:tcPr>
            <w:tcW w:w="1054" w:type="dxa"/>
            <w:vAlign w:val="center"/>
          </w:tcPr>
          <w:p>
            <w:pPr>
              <w:jc w:val="center"/>
              <w:rPr>
                <w:rFonts w:ascii="仿宋_GB2312" w:eastAsia="仿宋_GB2312" w:cs="仿宋_GB2312"/>
                <w:szCs w:val="21"/>
              </w:rPr>
            </w:pPr>
            <w:r>
              <w:rPr>
                <w:rFonts w:hint="eastAsia" w:ascii="仿宋_GB2312" w:eastAsia="仿宋_GB2312" w:cs="仿宋_GB2312"/>
                <w:szCs w:val="21"/>
              </w:rPr>
              <w:t>≥1</w:t>
            </w:r>
          </w:p>
        </w:tc>
        <w:tc>
          <w:tcPr>
            <w:tcW w:w="896" w:type="dxa"/>
            <w:vAlign w:val="center"/>
          </w:tcPr>
          <w:p>
            <w:pPr>
              <w:jc w:val="center"/>
              <w:rPr>
                <w:rFonts w:ascii="仿宋_GB2312" w:eastAsia="仿宋_GB2312" w:cs="仿宋_GB2312"/>
                <w:szCs w:val="21"/>
              </w:rPr>
            </w:pPr>
            <w:r>
              <w:rPr>
                <w:rFonts w:hint="eastAsia" w:ascii="仿宋_GB2312" w:eastAsia="仿宋_GB2312" w:cs="仿宋_GB2312"/>
                <w:szCs w:val="21"/>
              </w:rPr>
              <w:t>约束性</w:t>
            </w:r>
          </w:p>
        </w:tc>
        <w:tc>
          <w:tcPr>
            <w:tcW w:w="3293" w:type="dxa"/>
            <w:vAlign w:val="center"/>
          </w:tcPr>
          <w:p>
            <w:pPr>
              <w:jc w:val="left"/>
              <w:rPr>
                <w:rFonts w:ascii="仿宋_GB2312" w:eastAsia="仿宋_GB2312" w:cs="仿宋_GB2312"/>
                <w:szCs w:val="21"/>
              </w:rPr>
            </w:pPr>
            <w:r>
              <w:rPr>
                <w:rFonts w:hint="eastAsia" w:ascii="仿宋_GB2312" w:eastAsia="仿宋_GB2312" w:cs="仿宋_GB2312"/>
                <w:szCs w:val="21"/>
              </w:rPr>
              <w:t>中小学生每天校内体育课、课外锻炼、大课间、早操锻炼时间</w:t>
            </w:r>
          </w:p>
        </w:tc>
        <w:tc>
          <w:tcPr>
            <w:tcW w:w="2134" w:type="dxa"/>
            <w:vAlign w:val="center"/>
          </w:tcPr>
          <w:p>
            <w:pPr>
              <w:jc w:val="left"/>
              <w:rPr>
                <w:rFonts w:ascii="仿宋_GB2312" w:eastAsia="仿宋_GB2312" w:cs="仿宋_GB2312"/>
                <w:szCs w:val="21"/>
              </w:rPr>
            </w:pPr>
            <w:r>
              <w:rPr>
                <w:rFonts w:hint="eastAsia" w:ascii="仿宋_GB2312" w:eastAsia="仿宋_GB2312" w:cs="仿宋_GB2312"/>
                <w:szCs w:val="21"/>
              </w:rPr>
              <w:t>中小学生实际每天校内锻炼时间</w:t>
            </w:r>
          </w:p>
        </w:tc>
        <w:tc>
          <w:tcPr>
            <w:tcW w:w="1448" w:type="dxa"/>
            <w:vAlign w:val="center"/>
          </w:tcPr>
          <w:p>
            <w:pPr>
              <w:jc w:val="center"/>
              <w:rPr>
                <w:rFonts w:ascii="仿宋_GB2312" w:eastAsia="仿宋_GB2312" w:cs="仿宋_GB2312"/>
                <w:szCs w:val="21"/>
              </w:rPr>
            </w:pPr>
            <w:r>
              <w:rPr>
                <w:rFonts w:hint="eastAsia" w:ascii="仿宋_GB2312" w:eastAsia="仿宋_GB2312" w:cs="仿宋_GB2312"/>
                <w:szCs w:val="21"/>
              </w:rPr>
              <w:t>自治区</w:t>
            </w:r>
          </w:p>
          <w:p>
            <w:pPr>
              <w:jc w:val="center"/>
              <w:rPr>
                <w:rFonts w:ascii="仿宋_GB2312" w:eastAsia="仿宋_GB2312" w:cs="仿宋_GB2312"/>
                <w:szCs w:val="21"/>
              </w:rPr>
            </w:pPr>
            <w:r>
              <w:rPr>
                <w:rFonts w:hint="eastAsia" w:ascii="仿宋_GB2312" w:eastAsia="仿宋_GB2312" w:cs="仿宋_GB2312"/>
                <w:szCs w:val="21"/>
              </w:rPr>
              <w:t>教育厅</w:t>
            </w:r>
          </w:p>
        </w:tc>
        <w:tc>
          <w:tcPr>
            <w:tcW w:w="1143" w:type="dxa"/>
            <w:vAlign w:val="center"/>
          </w:tcPr>
          <w:p>
            <w:pPr>
              <w:spacing w:line="300" w:lineRule="exact"/>
              <w:jc w:val="left"/>
              <w:rPr>
                <w:rFonts w:ascii="仿宋_GB2312" w:eastAsia="仿宋_GB2312" w:cs="仿宋_GB2312"/>
                <w:szCs w:val="21"/>
              </w:rPr>
            </w:pPr>
            <w:r>
              <w:rPr>
                <w:rFonts w:hint="eastAsia" w:ascii="仿宋_GB2312" w:eastAsia="仿宋_GB2312" w:cs="仿宋_GB2312"/>
                <w:szCs w:val="21"/>
              </w:rPr>
              <w:t>《国家学生体质健康标准》测试数据及《学校体育工作年度报告》数据</w:t>
            </w:r>
          </w:p>
        </w:tc>
        <w:tc>
          <w:tcPr>
            <w:tcW w:w="766" w:type="dxa"/>
            <w:vAlign w:val="center"/>
          </w:tcPr>
          <w:p>
            <w:pPr>
              <w:jc w:val="center"/>
              <w:rPr>
                <w:rFonts w:ascii="仿宋_GB2312" w:eastAsia="仿宋_GB2312" w:cs="仿宋_GB2312"/>
                <w:szCs w:val="21"/>
              </w:rPr>
            </w:pPr>
            <w:r>
              <w:rPr>
                <w:rFonts w:hint="eastAsia" w:ascii="仿宋_GB2312" w:eastAsia="仿宋_GB2312" w:cs="仿宋_GB2312"/>
                <w:szCs w:val="21"/>
              </w:rPr>
              <w:t>年度</w:t>
            </w:r>
          </w:p>
        </w:tc>
        <w:tc>
          <w:tcPr>
            <w:tcW w:w="943" w:type="dxa"/>
            <w:vAlign w:val="center"/>
          </w:tcPr>
          <w:p>
            <w:pPr>
              <w:ind w:left="-105" w:right="-105"/>
              <w:jc w:val="center"/>
              <w:rPr>
                <w:rFonts w:ascii="仿宋_GB2312" w:eastAsia="仿宋_GB2312" w:cs="仿宋_GB2312"/>
                <w:szCs w:val="21"/>
              </w:rPr>
            </w:pPr>
            <w:r>
              <w:rPr>
                <w:rFonts w:hint="eastAsia" w:ascii="仿宋_GB2312" w:eastAsia="仿宋_GB2312" w:cs="仿宋_GB2312"/>
                <w:szCs w:val="21"/>
              </w:rPr>
              <w:t>自治区级市县级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786" w:type="dxa"/>
            <w:vMerge w:val="continue"/>
            <w:vAlign w:val="center"/>
          </w:tcPr>
          <w:p/>
        </w:tc>
        <w:tc>
          <w:tcPr>
            <w:tcW w:w="577" w:type="dxa"/>
            <w:vAlign w:val="center"/>
          </w:tcPr>
          <w:p>
            <w:pPr>
              <w:jc w:val="center"/>
              <w:rPr>
                <w:rFonts w:ascii="仿宋_GB2312" w:eastAsia="仿宋_GB2312" w:cs="仿宋_GB2312"/>
                <w:szCs w:val="21"/>
              </w:rPr>
            </w:pPr>
            <w:r>
              <w:rPr>
                <w:rFonts w:hint="eastAsia" w:ascii="仿宋_GB2312" w:eastAsia="仿宋_GB2312" w:cs="仿宋_GB2312"/>
                <w:szCs w:val="21"/>
              </w:rPr>
              <w:t>28*</w:t>
            </w:r>
          </w:p>
        </w:tc>
        <w:tc>
          <w:tcPr>
            <w:tcW w:w="1534" w:type="dxa"/>
            <w:vAlign w:val="center"/>
          </w:tcPr>
          <w:p>
            <w:pPr>
              <w:jc w:val="center"/>
              <w:rPr>
                <w:rFonts w:ascii="仿宋_GB2312" w:eastAsia="仿宋_GB2312" w:cs="仿宋_GB2312"/>
                <w:szCs w:val="21"/>
              </w:rPr>
            </w:pPr>
            <w:r>
              <w:rPr>
                <w:rFonts w:hint="eastAsia" w:ascii="仿宋_GB2312" w:eastAsia="仿宋_GB2312" w:cs="仿宋_GB2312"/>
                <w:szCs w:val="21"/>
              </w:rPr>
              <w:t>儿童青少年总体近视率（%）</w:t>
            </w:r>
          </w:p>
        </w:tc>
        <w:tc>
          <w:tcPr>
            <w:tcW w:w="1133" w:type="dxa"/>
            <w:vAlign w:val="center"/>
          </w:tcPr>
          <w:p>
            <w:pPr>
              <w:jc w:val="center"/>
              <w:rPr>
                <w:rFonts w:ascii="仿宋_GB2312" w:eastAsia="仿宋_GB2312" w:cs="仿宋_GB2312"/>
                <w:szCs w:val="21"/>
              </w:rPr>
            </w:pPr>
            <w:r>
              <w:rPr>
                <w:rFonts w:hint="eastAsia" w:ascii="仿宋_GB2312" w:eastAsia="仿宋_GB2312" w:cs="仿宋_GB2312"/>
                <w:szCs w:val="21"/>
              </w:rPr>
              <w:t>50.64</w:t>
            </w:r>
          </w:p>
        </w:tc>
        <w:tc>
          <w:tcPr>
            <w:tcW w:w="1054" w:type="dxa"/>
            <w:vAlign w:val="center"/>
          </w:tcPr>
          <w:p>
            <w:pPr>
              <w:spacing w:line="300" w:lineRule="exact"/>
              <w:jc w:val="center"/>
              <w:rPr>
                <w:rFonts w:ascii="仿宋_GB2312" w:eastAsia="仿宋_GB2312" w:cs="仿宋_GB2312"/>
                <w:szCs w:val="21"/>
              </w:rPr>
            </w:pPr>
            <w:r>
              <w:rPr>
                <w:rFonts w:hint="eastAsia" w:ascii="仿宋_GB2312" w:eastAsia="仿宋_GB2312" w:cs="仿宋_GB2312"/>
                <w:szCs w:val="21"/>
              </w:rPr>
              <w:t>力争每年降低0.5个百分点以上</w:t>
            </w:r>
          </w:p>
        </w:tc>
        <w:tc>
          <w:tcPr>
            <w:tcW w:w="896" w:type="dxa"/>
            <w:vAlign w:val="center"/>
          </w:tcPr>
          <w:p>
            <w:pPr>
              <w:jc w:val="center"/>
              <w:rPr>
                <w:rFonts w:ascii="仿宋_GB2312" w:eastAsia="仿宋_GB2312" w:cs="仿宋_GB2312"/>
                <w:szCs w:val="21"/>
              </w:rPr>
            </w:pPr>
            <w:r>
              <w:rPr>
                <w:rFonts w:hint="eastAsia" w:ascii="仿宋_GB2312" w:eastAsia="仿宋_GB2312" w:cs="仿宋_GB2312"/>
                <w:szCs w:val="21"/>
              </w:rPr>
              <w:t>约束性</w:t>
            </w:r>
          </w:p>
        </w:tc>
        <w:tc>
          <w:tcPr>
            <w:tcW w:w="3293" w:type="dxa"/>
            <w:vAlign w:val="center"/>
          </w:tcPr>
          <w:p>
            <w:pPr>
              <w:jc w:val="left"/>
              <w:rPr>
                <w:rFonts w:ascii="仿宋_GB2312" w:eastAsia="仿宋_GB2312" w:cs="仿宋_GB2312"/>
                <w:szCs w:val="21"/>
              </w:rPr>
            </w:pPr>
            <w:r>
              <w:rPr>
                <w:rFonts w:hint="eastAsia" w:ascii="仿宋_GB2312" w:eastAsia="仿宋_GB2312" w:cs="仿宋_GB2312"/>
                <w:szCs w:val="21"/>
              </w:rPr>
              <w:t>全区儿童青少年总体近视率</w:t>
            </w:r>
          </w:p>
        </w:tc>
        <w:tc>
          <w:tcPr>
            <w:tcW w:w="2134" w:type="dxa"/>
            <w:vAlign w:val="center"/>
          </w:tcPr>
          <w:p>
            <w:pPr>
              <w:jc w:val="left"/>
              <w:rPr>
                <w:rFonts w:ascii="仿宋_GB2312" w:eastAsia="仿宋_GB2312" w:cs="仿宋_GB2312"/>
                <w:szCs w:val="21"/>
              </w:rPr>
            </w:pPr>
            <w:r>
              <w:rPr>
                <w:rFonts w:hint="eastAsia" w:ascii="仿宋_GB2312" w:eastAsia="仿宋_GB2312" w:cs="仿宋_GB2312"/>
                <w:szCs w:val="21"/>
              </w:rPr>
              <w:t>全区儿童青少年近视筛查近视人数/全区儿童青少年近视筛查总人数×100</w:t>
            </w:r>
          </w:p>
        </w:tc>
        <w:tc>
          <w:tcPr>
            <w:tcW w:w="1448" w:type="dxa"/>
            <w:vAlign w:val="center"/>
          </w:tcPr>
          <w:p>
            <w:pPr>
              <w:jc w:val="center"/>
              <w:rPr>
                <w:rFonts w:ascii="仿宋_GB2312" w:eastAsia="仿宋_GB2312" w:cs="仿宋_GB2312"/>
                <w:szCs w:val="21"/>
              </w:rPr>
            </w:pPr>
            <w:r>
              <w:rPr>
                <w:rFonts w:hint="eastAsia" w:ascii="仿宋_GB2312" w:eastAsia="仿宋_GB2312" w:cs="仿宋_GB2312"/>
                <w:szCs w:val="21"/>
              </w:rPr>
              <w:t>自治区</w:t>
            </w:r>
          </w:p>
          <w:p>
            <w:pPr>
              <w:jc w:val="center"/>
              <w:rPr>
                <w:rFonts w:ascii="仿宋_GB2312" w:eastAsia="仿宋_GB2312" w:cs="仿宋_GB2312"/>
                <w:szCs w:val="21"/>
              </w:rPr>
            </w:pPr>
            <w:r>
              <w:rPr>
                <w:rFonts w:hint="eastAsia" w:ascii="仿宋_GB2312" w:eastAsia="仿宋_GB2312" w:cs="仿宋_GB2312"/>
                <w:szCs w:val="21"/>
              </w:rPr>
              <w:t>教育厅、</w:t>
            </w:r>
          </w:p>
          <w:p>
            <w:pPr>
              <w:jc w:val="center"/>
              <w:rPr>
                <w:rFonts w:ascii="仿宋_GB2312" w:eastAsia="仿宋_GB2312" w:cs="仿宋_GB2312"/>
                <w:szCs w:val="21"/>
              </w:rPr>
            </w:pPr>
            <w:r>
              <w:rPr>
                <w:rFonts w:hint="eastAsia" w:ascii="仿宋_GB2312" w:eastAsia="仿宋_GB2312" w:cs="仿宋_GB2312"/>
                <w:szCs w:val="21"/>
              </w:rPr>
              <w:t>自治区卫生健康委疾控处</w:t>
            </w:r>
          </w:p>
        </w:tc>
        <w:tc>
          <w:tcPr>
            <w:tcW w:w="1143" w:type="dxa"/>
            <w:vAlign w:val="center"/>
          </w:tcPr>
          <w:p>
            <w:pPr>
              <w:spacing w:line="300" w:lineRule="exact"/>
              <w:jc w:val="left"/>
              <w:rPr>
                <w:rFonts w:ascii="仿宋_GB2312" w:eastAsia="仿宋_GB2312" w:cs="仿宋_GB2312"/>
                <w:szCs w:val="21"/>
              </w:rPr>
            </w:pPr>
            <w:r>
              <w:rPr>
                <w:rFonts w:hint="eastAsia" w:ascii="仿宋_GB2312" w:eastAsia="仿宋_GB2312" w:cs="仿宋_GB2312"/>
                <w:szCs w:val="21"/>
              </w:rPr>
              <w:t>儿童青少年近视筛查</w:t>
            </w:r>
          </w:p>
        </w:tc>
        <w:tc>
          <w:tcPr>
            <w:tcW w:w="766" w:type="dxa"/>
            <w:vAlign w:val="center"/>
          </w:tcPr>
          <w:p>
            <w:pPr>
              <w:jc w:val="center"/>
              <w:rPr>
                <w:rFonts w:ascii="仿宋_GB2312" w:eastAsia="仿宋_GB2312" w:cs="仿宋_GB2312"/>
                <w:szCs w:val="21"/>
              </w:rPr>
            </w:pPr>
            <w:r>
              <w:rPr>
                <w:rFonts w:hint="eastAsia" w:ascii="仿宋_GB2312" w:eastAsia="仿宋_GB2312" w:cs="仿宋_GB2312"/>
                <w:szCs w:val="21"/>
              </w:rPr>
              <w:t>年度</w:t>
            </w:r>
          </w:p>
        </w:tc>
        <w:tc>
          <w:tcPr>
            <w:tcW w:w="943" w:type="dxa"/>
            <w:vAlign w:val="center"/>
          </w:tcPr>
          <w:p>
            <w:pPr>
              <w:ind w:left="-105" w:right="-105"/>
              <w:jc w:val="center"/>
              <w:rPr>
                <w:rFonts w:ascii="仿宋_GB2312" w:eastAsia="仿宋_GB2312" w:cs="仿宋_GB2312"/>
                <w:szCs w:val="21"/>
              </w:rPr>
            </w:pPr>
            <w:r>
              <w:rPr>
                <w:rFonts w:hint="eastAsia" w:ascii="仿宋_GB2312" w:eastAsia="仿宋_GB2312" w:cs="仿宋_GB2312"/>
                <w:szCs w:val="21"/>
              </w:rPr>
              <w:t>自治区级市县级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86" w:type="dxa"/>
            <w:vMerge w:val="continue"/>
            <w:vAlign w:val="center"/>
          </w:tcPr>
          <w:p/>
        </w:tc>
        <w:tc>
          <w:tcPr>
            <w:tcW w:w="577" w:type="dxa"/>
            <w:vAlign w:val="center"/>
          </w:tcPr>
          <w:p>
            <w:pPr>
              <w:jc w:val="center"/>
              <w:rPr>
                <w:rFonts w:ascii="仿宋_GB2312" w:eastAsia="仿宋_GB2312" w:cs="仿宋_GB2312"/>
                <w:szCs w:val="21"/>
              </w:rPr>
            </w:pPr>
            <w:r>
              <w:rPr>
                <w:rFonts w:hint="eastAsia" w:ascii="仿宋_GB2312" w:eastAsia="仿宋_GB2312" w:cs="仿宋_GB2312"/>
                <w:szCs w:val="21"/>
              </w:rPr>
              <w:t>29*</w:t>
            </w:r>
          </w:p>
        </w:tc>
        <w:tc>
          <w:tcPr>
            <w:tcW w:w="1534" w:type="dxa"/>
            <w:vAlign w:val="center"/>
          </w:tcPr>
          <w:p>
            <w:pPr>
              <w:jc w:val="center"/>
              <w:rPr>
                <w:rFonts w:ascii="仿宋_GB2312" w:eastAsia="仿宋_GB2312" w:cs="仿宋_GB2312"/>
                <w:szCs w:val="21"/>
              </w:rPr>
            </w:pPr>
            <w:r>
              <w:rPr>
                <w:rFonts w:hint="eastAsia" w:ascii="仿宋_GB2312" w:eastAsia="仿宋_GB2312" w:cs="仿宋_GB2312"/>
                <w:szCs w:val="21"/>
              </w:rPr>
              <w:t>学校眼保健操普及率（%）</w:t>
            </w:r>
          </w:p>
        </w:tc>
        <w:tc>
          <w:tcPr>
            <w:tcW w:w="1133" w:type="dxa"/>
            <w:vAlign w:val="center"/>
          </w:tcPr>
          <w:p>
            <w:pPr>
              <w:jc w:val="center"/>
              <w:rPr>
                <w:rFonts w:ascii="仿宋_GB2312" w:eastAsia="仿宋_GB2312" w:cs="仿宋_GB2312"/>
                <w:szCs w:val="21"/>
              </w:rPr>
            </w:pPr>
            <w:r>
              <w:rPr>
                <w:rFonts w:hint="eastAsia" w:ascii="仿宋_GB2312" w:eastAsia="仿宋_GB2312" w:cs="仿宋_GB2312"/>
                <w:szCs w:val="21"/>
              </w:rPr>
              <w:t>100</w:t>
            </w:r>
          </w:p>
        </w:tc>
        <w:tc>
          <w:tcPr>
            <w:tcW w:w="1054" w:type="dxa"/>
            <w:vAlign w:val="center"/>
          </w:tcPr>
          <w:p>
            <w:pPr>
              <w:jc w:val="center"/>
              <w:rPr>
                <w:rFonts w:ascii="仿宋_GB2312" w:eastAsia="仿宋_GB2312" w:cs="仿宋_GB2312"/>
                <w:szCs w:val="21"/>
              </w:rPr>
            </w:pPr>
            <w:r>
              <w:rPr>
                <w:rFonts w:hint="eastAsia" w:ascii="仿宋_GB2312" w:eastAsia="仿宋_GB2312" w:cs="仿宋_GB2312"/>
                <w:szCs w:val="21"/>
              </w:rPr>
              <w:t>100</w:t>
            </w:r>
          </w:p>
        </w:tc>
        <w:tc>
          <w:tcPr>
            <w:tcW w:w="896" w:type="dxa"/>
            <w:vAlign w:val="center"/>
          </w:tcPr>
          <w:p>
            <w:pPr>
              <w:jc w:val="center"/>
              <w:rPr>
                <w:rFonts w:ascii="仿宋_GB2312" w:eastAsia="仿宋_GB2312" w:cs="仿宋_GB2312"/>
                <w:szCs w:val="21"/>
              </w:rPr>
            </w:pPr>
            <w:r>
              <w:rPr>
                <w:rFonts w:hint="eastAsia" w:ascii="仿宋_GB2312" w:eastAsia="仿宋_GB2312" w:cs="仿宋_GB2312"/>
                <w:szCs w:val="21"/>
              </w:rPr>
              <w:t>约束性</w:t>
            </w:r>
          </w:p>
        </w:tc>
        <w:tc>
          <w:tcPr>
            <w:tcW w:w="3293" w:type="dxa"/>
            <w:vAlign w:val="center"/>
          </w:tcPr>
          <w:p>
            <w:pPr>
              <w:jc w:val="left"/>
              <w:rPr>
                <w:rFonts w:ascii="仿宋_GB2312" w:eastAsia="仿宋_GB2312" w:cs="仿宋_GB2312"/>
                <w:szCs w:val="21"/>
              </w:rPr>
            </w:pPr>
            <w:r>
              <w:rPr>
                <w:rFonts w:hint="eastAsia" w:ascii="仿宋_GB2312" w:eastAsia="仿宋_GB2312" w:cs="仿宋_GB2312"/>
                <w:szCs w:val="21"/>
              </w:rPr>
              <w:t>学校眼保健操普及率</w:t>
            </w:r>
          </w:p>
        </w:tc>
        <w:tc>
          <w:tcPr>
            <w:tcW w:w="2134" w:type="dxa"/>
            <w:vAlign w:val="center"/>
          </w:tcPr>
          <w:p>
            <w:pPr>
              <w:jc w:val="left"/>
              <w:rPr>
                <w:rFonts w:ascii="仿宋_GB2312" w:eastAsia="仿宋_GB2312" w:cs="仿宋_GB2312"/>
                <w:szCs w:val="21"/>
              </w:rPr>
            </w:pPr>
            <w:r>
              <w:rPr>
                <w:rFonts w:hint="eastAsia" w:ascii="仿宋_GB2312" w:eastAsia="仿宋_GB2312" w:cs="仿宋_GB2312"/>
                <w:szCs w:val="21"/>
              </w:rPr>
              <w:t>中小学校实行眼保健操的学校总数/全区中小学校总数×100</w:t>
            </w:r>
          </w:p>
        </w:tc>
        <w:tc>
          <w:tcPr>
            <w:tcW w:w="1448" w:type="dxa"/>
            <w:vAlign w:val="center"/>
          </w:tcPr>
          <w:p>
            <w:pPr>
              <w:jc w:val="center"/>
              <w:rPr>
                <w:rFonts w:ascii="仿宋_GB2312" w:eastAsia="仿宋_GB2312" w:cs="仿宋_GB2312"/>
                <w:szCs w:val="21"/>
              </w:rPr>
            </w:pPr>
            <w:r>
              <w:rPr>
                <w:rFonts w:hint="eastAsia" w:ascii="仿宋_GB2312" w:eastAsia="仿宋_GB2312" w:cs="仿宋_GB2312"/>
                <w:szCs w:val="21"/>
              </w:rPr>
              <w:t>自治区</w:t>
            </w:r>
          </w:p>
          <w:p>
            <w:pPr>
              <w:jc w:val="center"/>
              <w:rPr>
                <w:rFonts w:ascii="仿宋_GB2312" w:eastAsia="仿宋_GB2312" w:cs="仿宋_GB2312"/>
                <w:szCs w:val="21"/>
              </w:rPr>
            </w:pPr>
            <w:r>
              <w:rPr>
                <w:rFonts w:hint="eastAsia" w:ascii="仿宋_GB2312" w:eastAsia="仿宋_GB2312" w:cs="仿宋_GB2312"/>
                <w:szCs w:val="21"/>
              </w:rPr>
              <w:t>教育厅</w:t>
            </w:r>
          </w:p>
        </w:tc>
        <w:tc>
          <w:tcPr>
            <w:tcW w:w="1143" w:type="dxa"/>
            <w:vAlign w:val="center"/>
          </w:tcPr>
          <w:p>
            <w:pPr>
              <w:spacing w:line="300" w:lineRule="exact"/>
              <w:jc w:val="left"/>
              <w:rPr>
                <w:rFonts w:ascii="仿宋_GB2312" w:eastAsia="仿宋_GB2312" w:cs="仿宋_GB2312"/>
                <w:szCs w:val="21"/>
              </w:rPr>
            </w:pPr>
            <w:r>
              <w:rPr>
                <w:rFonts w:hint="eastAsia" w:ascii="仿宋_GB2312" w:eastAsia="仿宋_GB2312" w:cs="仿宋_GB2312"/>
                <w:szCs w:val="21"/>
              </w:rPr>
              <w:t>年度综合防控儿童青少年近视工作自评报告</w:t>
            </w:r>
          </w:p>
        </w:tc>
        <w:tc>
          <w:tcPr>
            <w:tcW w:w="766" w:type="dxa"/>
            <w:vAlign w:val="center"/>
          </w:tcPr>
          <w:p>
            <w:pPr>
              <w:jc w:val="center"/>
              <w:rPr>
                <w:rFonts w:ascii="仿宋_GB2312" w:eastAsia="仿宋_GB2312" w:cs="仿宋_GB2312"/>
                <w:szCs w:val="21"/>
              </w:rPr>
            </w:pPr>
            <w:r>
              <w:rPr>
                <w:rFonts w:hint="eastAsia" w:ascii="仿宋_GB2312" w:eastAsia="仿宋_GB2312" w:cs="仿宋_GB2312"/>
                <w:szCs w:val="21"/>
              </w:rPr>
              <w:t>年度</w:t>
            </w:r>
          </w:p>
        </w:tc>
        <w:tc>
          <w:tcPr>
            <w:tcW w:w="943" w:type="dxa"/>
            <w:vAlign w:val="center"/>
          </w:tcPr>
          <w:p>
            <w:pPr>
              <w:ind w:left="-105" w:right="-105"/>
              <w:jc w:val="center"/>
              <w:rPr>
                <w:rFonts w:ascii="仿宋_GB2312" w:eastAsia="仿宋_GB2312" w:cs="仿宋_GB2312"/>
                <w:szCs w:val="21"/>
              </w:rPr>
            </w:pPr>
            <w:r>
              <w:rPr>
                <w:rFonts w:hint="eastAsia" w:ascii="仿宋_GB2312" w:eastAsia="仿宋_GB2312" w:cs="仿宋_GB2312"/>
                <w:szCs w:val="21"/>
              </w:rPr>
              <w:t>自治区级市县级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786" w:type="dxa"/>
            <w:vMerge w:val="restart"/>
            <w:vAlign w:val="center"/>
          </w:tcPr>
          <w:p>
            <w:pPr>
              <w:jc w:val="center"/>
              <w:rPr>
                <w:rFonts w:ascii="仿宋_GB2312" w:eastAsia="仿宋_GB2312" w:cs="仿宋_GB2312"/>
                <w:szCs w:val="21"/>
              </w:rPr>
            </w:pPr>
            <w:r>
              <w:rPr>
                <w:rFonts w:hint="eastAsia" w:ascii="黑体" w:eastAsia="黑体" w:cs="黑体"/>
                <w:spacing w:val="30"/>
                <w:szCs w:val="21"/>
              </w:rPr>
              <w:t>重点人群健康促进</w:t>
            </w:r>
          </w:p>
        </w:tc>
        <w:tc>
          <w:tcPr>
            <w:tcW w:w="577" w:type="dxa"/>
            <w:vAlign w:val="center"/>
          </w:tcPr>
          <w:p>
            <w:pPr>
              <w:jc w:val="center"/>
              <w:rPr>
                <w:rFonts w:ascii="仿宋_GB2312" w:eastAsia="仿宋_GB2312" w:cs="仿宋_GB2312"/>
                <w:szCs w:val="21"/>
              </w:rPr>
            </w:pPr>
            <w:r>
              <w:rPr>
                <w:rFonts w:hint="eastAsia" w:ascii="仿宋_GB2312" w:eastAsia="仿宋_GB2312" w:cs="仿宋_GB2312"/>
                <w:szCs w:val="21"/>
              </w:rPr>
              <w:t>30*</w:t>
            </w:r>
          </w:p>
        </w:tc>
        <w:tc>
          <w:tcPr>
            <w:tcW w:w="1534" w:type="dxa"/>
            <w:vAlign w:val="center"/>
          </w:tcPr>
          <w:p>
            <w:pPr>
              <w:spacing w:line="260" w:lineRule="exact"/>
              <w:jc w:val="left"/>
              <w:rPr>
                <w:rFonts w:ascii="仿宋_GB2312" w:eastAsia="仿宋_GB2312" w:cs="仿宋_GB2312"/>
                <w:szCs w:val="21"/>
              </w:rPr>
            </w:pPr>
            <w:r>
              <w:rPr>
                <w:rFonts w:hint="eastAsia" w:ascii="仿宋_GB2312" w:eastAsia="仿宋_GB2312" w:cs="仿宋_GB2312"/>
                <w:szCs w:val="21"/>
              </w:rPr>
              <w:t>寄宿制中小学校或600名学生以上的非寄宿制中小学校配备专职卫生专业技术人员、600名学生以下的非寄宿制中小学校配备专兼职保健教师或卫生专业技术人员的比例（%）</w:t>
            </w:r>
          </w:p>
        </w:tc>
        <w:tc>
          <w:tcPr>
            <w:tcW w:w="1133" w:type="dxa"/>
            <w:vAlign w:val="center"/>
          </w:tcPr>
          <w:p>
            <w:pPr>
              <w:jc w:val="center"/>
              <w:rPr>
                <w:rFonts w:ascii="仿宋_GB2312" w:eastAsia="仿宋_GB2312" w:cs="仿宋_GB2312"/>
                <w:szCs w:val="21"/>
              </w:rPr>
            </w:pPr>
            <w:r>
              <w:rPr>
                <w:rFonts w:hint="eastAsia" w:ascii="仿宋_GB2312" w:eastAsia="仿宋_GB2312" w:cs="仿宋_GB2312"/>
                <w:szCs w:val="21"/>
              </w:rPr>
              <w:t>35</w:t>
            </w:r>
          </w:p>
        </w:tc>
        <w:tc>
          <w:tcPr>
            <w:tcW w:w="1054" w:type="dxa"/>
            <w:vAlign w:val="center"/>
          </w:tcPr>
          <w:p>
            <w:pPr>
              <w:jc w:val="center"/>
              <w:rPr>
                <w:rFonts w:ascii="仿宋_GB2312" w:eastAsia="仿宋_GB2312" w:cs="仿宋_GB2312"/>
                <w:szCs w:val="21"/>
              </w:rPr>
            </w:pPr>
            <w:r>
              <w:rPr>
                <w:rFonts w:hint="eastAsia" w:ascii="仿宋_GB2312" w:eastAsia="仿宋_GB2312" w:cs="仿宋_GB2312"/>
                <w:szCs w:val="21"/>
              </w:rPr>
              <w:t>≥70</w:t>
            </w:r>
          </w:p>
        </w:tc>
        <w:tc>
          <w:tcPr>
            <w:tcW w:w="896" w:type="dxa"/>
            <w:vAlign w:val="center"/>
          </w:tcPr>
          <w:p>
            <w:pPr>
              <w:jc w:val="center"/>
              <w:rPr>
                <w:rFonts w:ascii="仿宋_GB2312" w:eastAsia="仿宋_GB2312" w:cs="仿宋_GB2312"/>
                <w:szCs w:val="21"/>
              </w:rPr>
            </w:pPr>
            <w:r>
              <w:rPr>
                <w:rFonts w:hint="eastAsia" w:ascii="仿宋_GB2312" w:eastAsia="仿宋_GB2312" w:cs="仿宋_GB2312"/>
                <w:szCs w:val="21"/>
              </w:rPr>
              <w:t>约束性</w:t>
            </w:r>
          </w:p>
        </w:tc>
        <w:tc>
          <w:tcPr>
            <w:tcW w:w="3293" w:type="dxa"/>
            <w:vAlign w:val="center"/>
          </w:tcPr>
          <w:p>
            <w:pPr>
              <w:jc w:val="left"/>
              <w:rPr>
                <w:rFonts w:ascii="仿宋_GB2312" w:eastAsia="仿宋_GB2312" w:cs="仿宋_GB2312"/>
                <w:szCs w:val="21"/>
              </w:rPr>
            </w:pPr>
            <w:r>
              <w:rPr>
                <w:rFonts w:hint="eastAsia" w:ascii="仿宋_GB2312" w:eastAsia="仿宋_GB2312" w:cs="仿宋_GB2312"/>
                <w:szCs w:val="21"/>
              </w:rPr>
              <w:t>寄宿制中小学校或600名学生以上的非寄宿制中小学校配备专职卫生专业技术人员、600名学生以下的非寄宿制中小学校配备专兼职保健教师或卫生专业技术人员的比例</w:t>
            </w:r>
          </w:p>
        </w:tc>
        <w:tc>
          <w:tcPr>
            <w:tcW w:w="2134" w:type="dxa"/>
            <w:vAlign w:val="center"/>
          </w:tcPr>
          <w:p>
            <w:pPr>
              <w:spacing w:line="300" w:lineRule="exact"/>
              <w:jc w:val="left"/>
              <w:rPr>
                <w:rFonts w:ascii="仿宋_GB2312" w:eastAsia="仿宋_GB2312" w:cs="仿宋_GB2312"/>
                <w:szCs w:val="21"/>
              </w:rPr>
            </w:pPr>
            <w:r>
              <w:rPr>
                <w:rFonts w:hint="eastAsia" w:ascii="仿宋_GB2312" w:eastAsia="仿宋_GB2312" w:cs="仿宋_GB2312"/>
                <w:szCs w:val="21"/>
              </w:rPr>
              <w:t>配备专职卫生专业技术人员的寄宿制中小学校或600名学生以上的非寄宿制中小学校和配备专兼职保健教师或卫生技术人员的600名学生以下的非寄宿制中小学校总数/全区中小学校总数×100</w:t>
            </w:r>
          </w:p>
        </w:tc>
        <w:tc>
          <w:tcPr>
            <w:tcW w:w="1448" w:type="dxa"/>
            <w:vAlign w:val="center"/>
          </w:tcPr>
          <w:p>
            <w:pPr>
              <w:jc w:val="center"/>
              <w:rPr>
                <w:rFonts w:ascii="仿宋_GB2312" w:eastAsia="仿宋_GB2312" w:cs="仿宋_GB2312"/>
                <w:szCs w:val="21"/>
              </w:rPr>
            </w:pPr>
            <w:r>
              <w:rPr>
                <w:rFonts w:hint="eastAsia" w:ascii="仿宋_GB2312" w:eastAsia="仿宋_GB2312" w:cs="仿宋_GB2312"/>
                <w:szCs w:val="21"/>
              </w:rPr>
              <w:t>自治区</w:t>
            </w:r>
          </w:p>
          <w:p>
            <w:pPr>
              <w:jc w:val="center"/>
              <w:rPr>
                <w:rFonts w:ascii="仿宋_GB2312" w:eastAsia="仿宋_GB2312" w:cs="仿宋_GB2312"/>
                <w:szCs w:val="21"/>
              </w:rPr>
            </w:pPr>
            <w:r>
              <w:rPr>
                <w:rFonts w:hint="eastAsia" w:ascii="仿宋_GB2312" w:eastAsia="仿宋_GB2312" w:cs="仿宋_GB2312"/>
                <w:szCs w:val="21"/>
              </w:rPr>
              <w:t>教育厅</w:t>
            </w:r>
          </w:p>
        </w:tc>
        <w:tc>
          <w:tcPr>
            <w:tcW w:w="1143" w:type="dxa"/>
            <w:vAlign w:val="center"/>
          </w:tcPr>
          <w:p>
            <w:pPr>
              <w:jc w:val="center"/>
              <w:rPr>
                <w:rFonts w:ascii="仿宋_GB2312" w:eastAsia="仿宋_GB2312" w:cs="仿宋_GB2312"/>
                <w:szCs w:val="21"/>
              </w:rPr>
            </w:pPr>
            <w:r>
              <w:rPr>
                <w:rFonts w:hint="eastAsia" w:ascii="仿宋_GB2312" w:eastAsia="仿宋_GB2312" w:cs="仿宋_GB2312"/>
                <w:szCs w:val="21"/>
              </w:rPr>
              <w:t>教育事业统计数据</w:t>
            </w:r>
          </w:p>
        </w:tc>
        <w:tc>
          <w:tcPr>
            <w:tcW w:w="766" w:type="dxa"/>
            <w:vAlign w:val="center"/>
          </w:tcPr>
          <w:p>
            <w:pPr>
              <w:jc w:val="center"/>
              <w:rPr>
                <w:rFonts w:ascii="仿宋_GB2312" w:eastAsia="仿宋_GB2312" w:cs="仿宋_GB2312"/>
                <w:szCs w:val="21"/>
              </w:rPr>
            </w:pPr>
            <w:r>
              <w:rPr>
                <w:rFonts w:hint="eastAsia" w:ascii="仿宋_GB2312" w:eastAsia="仿宋_GB2312" w:cs="仿宋_GB2312"/>
                <w:szCs w:val="21"/>
              </w:rPr>
              <w:t>年度</w:t>
            </w:r>
          </w:p>
        </w:tc>
        <w:tc>
          <w:tcPr>
            <w:tcW w:w="943" w:type="dxa"/>
            <w:vAlign w:val="center"/>
          </w:tcPr>
          <w:p>
            <w:pPr>
              <w:ind w:left="-105" w:right="-105"/>
              <w:jc w:val="center"/>
              <w:rPr>
                <w:rFonts w:ascii="仿宋_GB2312" w:eastAsia="仿宋_GB2312" w:cs="仿宋_GB2312"/>
                <w:szCs w:val="21"/>
              </w:rPr>
            </w:pPr>
            <w:r>
              <w:rPr>
                <w:rFonts w:hint="eastAsia" w:ascii="仿宋_GB2312" w:eastAsia="仿宋_GB2312" w:cs="仿宋_GB2312"/>
                <w:szCs w:val="21"/>
              </w:rPr>
              <w:t>自治区级市县级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0" w:hRule="atLeast"/>
          <w:jc w:val="center"/>
        </w:trPr>
        <w:tc>
          <w:tcPr>
            <w:tcW w:w="786" w:type="dxa"/>
            <w:vMerge w:val="continue"/>
            <w:vAlign w:val="center"/>
          </w:tcPr>
          <w:p>
            <w:pPr>
              <w:jc w:val="center"/>
              <w:rPr>
                <w:rFonts w:ascii="仿宋_GB2312" w:eastAsia="仿宋_GB2312" w:cs="仿宋_GB2312"/>
                <w:szCs w:val="21"/>
              </w:rPr>
            </w:pPr>
          </w:p>
        </w:tc>
        <w:tc>
          <w:tcPr>
            <w:tcW w:w="577" w:type="dxa"/>
            <w:vAlign w:val="center"/>
          </w:tcPr>
          <w:p>
            <w:pPr>
              <w:jc w:val="center"/>
              <w:rPr>
                <w:rFonts w:ascii="仿宋_GB2312" w:eastAsia="仿宋_GB2312" w:cs="仿宋_GB2312"/>
                <w:szCs w:val="21"/>
              </w:rPr>
            </w:pPr>
            <w:r>
              <w:rPr>
                <w:rFonts w:hint="eastAsia" w:ascii="仿宋_GB2312" w:eastAsia="仿宋_GB2312" w:cs="仿宋_GB2312"/>
                <w:szCs w:val="21"/>
              </w:rPr>
              <w:t>31*</w:t>
            </w:r>
          </w:p>
        </w:tc>
        <w:tc>
          <w:tcPr>
            <w:tcW w:w="1534" w:type="dxa"/>
            <w:vAlign w:val="center"/>
          </w:tcPr>
          <w:p>
            <w:pPr>
              <w:jc w:val="center"/>
              <w:rPr>
                <w:rFonts w:ascii="仿宋_GB2312" w:eastAsia="仿宋_GB2312" w:cs="仿宋_GB2312"/>
                <w:szCs w:val="21"/>
              </w:rPr>
            </w:pPr>
            <w:r>
              <w:rPr>
                <w:rFonts w:hint="eastAsia" w:ascii="仿宋_GB2312" w:eastAsia="仿宋_GB2312" w:cs="仿宋_GB2312"/>
                <w:szCs w:val="21"/>
              </w:rPr>
              <w:t>配备专兼职心理健康工作人员的中小学校比例（%）</w:t>
            </w:r>
          </w:p>
        </w:tc>
        <w:tc>
          <w:tcPr>
            <w:tcW w:w="1133" w:type="dxa"/>
            <w:vAlign w:val="center"/>
          </w:tcPr>
          <w:p>
            <w:pPr>
              <w:jc w:val="center"/>
              <w:rPr>
                <w:rFonts w:ascii="仿宋_GB2312" w:eastAsia="仿宋_GB2312" w:cs="仿宋_GB2312"/>
                <w:szCs w:val="21"/>
              </w:rPr>
            </w:pPr>
            <w:r>
              <w:rPr>
                <w:rFonts w:hint="eastAsia" w:ascii="仿宋_GB2312" w:eastAsia="仿宋_GB2312" w:cs="仿宋_GB2312"/>
                <w:szCs w:val="21"/>
              </w:rPr>
              <w:t>62</w:t>
            </w:r>
          </w:p>
        </w:tc>
        <w:tc>
          <w:tcPr>
            <w:tcW w:w="1054" w:type="dxa"/>
            <w:vAlign w:val="center"/>
          </w:tcPr>
          <w:p>
            <w:pPr>
              <w:jc w:val="center"/>
              <w:rPr>
                <w:rFonts w:ascii="仿宋_GB2312" w:eastAsia="仿宋_GB2312" w:cs="仿宋_GB2312"/>
                <w:szCs w:val="21"/>
              </w:rPr>
            </w:pPr>
            <w:r>
              <w:rPr>
                <w:rFonts w:hint="eastAsia" w:ascii="仿宋_GB2312" w:eastAsia="仿宋_GB2312" w:cs="仿宋_GB2312"/>
                <w:szCs w:val="21"/>
              </w:rPr>
              <w:t>80</w:t>
            </w:r>
          </w:p>
        </w:tc>
        <w:tc>
          <w:tcPr>
            <w:tcW w:w="896" w:type="dxa"/>
            <w:vAlign w:val="center"/>
          </w:tcPr>
          <w:p>
            <w:pPr>
              <w:jc w:val="center"/>
              <w:rPr>
                <w:rFonts w:ascii="仿宋_GB2312" w:eastAsia="仿宋_GB2312" w:cs="仿宋_GB2312"/>
                <w:szCs w:val="21"/>
              </w:rPr>
            </w:pPr>
            <w:r>
              <w:rPr>
                <w:rFonts w:hint="eastAsia" w:ascii="仿宋_GB2312" w:eastAsia="仿宋_GB2312" w:cs="仿宋_GB2312"/>
                <w:szCs w:val="21"/>
              </w:rPr>
              <w:t>约束性</w:t>
            </w:r>
          </w:p>
        </w:tc>
        <w:tc>
          <w:tcPr>
            <w:tcW w:w="3293" w:type="dxa"/>
            <w:vAlign w:val="center"/>
          </w:tcPr>
          <w:p>
            <w:pPr>
              <w:spacing w:line="280" w:lineRule="exact"/>
              <w:ind w:right="-97"/>
              <w:jc w:val="left"/>
              <w:rPr>
                <w:rFonts w:ascii="仿宋_GB2312" w:eastAsia="仿宋_GB2312" w:cs="仿宋_GB2312"/>
                <w:szCs w:val="21"/>
              </w:rPr>
            </w:pPr>
            <w:r>
              <w:rPr>
                <w:rFonts w:hint="eastAsia" w:ascii="仿宋_GB2312" w:eastAsia="仿宋_GB2312" w:cs="仿宋_GB2312"/>
                <w:szCs w:val="21"/>
              </w:rPr>
              <w:t>根据《教育部关于印发&lt;中小学心理教育指导纲要&gt;（2012年修订）的通知》（教基一〔2012〕15号），每所学校至少配备一名专职或兼职心理健康教育教师</w:t>
            </w:r>
          </w:p>
        </w:tc>
        <w:tc>
          <w:tcPr>
            <w:tcW w:w="2134" w:type="dxa"/>
            <w:vAlign w:val="center"/>
          </w:tcPr>
          <w:p>
            <w:pPr>
              <w:jc w:val="left"/>
              <w:rPr>
                <w:rFonts w:ascii="仿宋_GB2312" w:eastAsia="仿宋_GB2312" w:cs="仿宋_GB2312"/>
                <w:szCs w:val="21"/>
              </w:rPr>
            </w:pPr>
            <w:r>
              <w:rPr>
                <w:rFonts w:hint="eastAsia" w:ascii="仿宋_GB2312" w:eastAsia="仿宋_GB2312" w:cs="仿宋_GB2312"/>
                <w:szCs w:val="21"/>
              </w:rPr>
              <w:t>配备专兼职心理健康工作人员的中小学校比例</w:t>
            </w:r>
          </w:p>
        </w:tc>
        <w:tc>
          <w:tcPr>
            <w:tcW w:w="1448" w:type="dxa"/>
            <w:vAlign w:val="center"/>
          </w:tcPr>
          <w:p>
            <w:pPr>
              <w:jc w:val="center"/>
              <w:rPr>
                <w:rFonts w:ascii="仿宋_GB2312" w:eastAsia="仿宋_GB2312" w:cs="仿宋_GB2312"/>
                <w:szCs w:val="21"/>
              </w:rPr>
            </w:pPr>
            <w:r>
              <w:rPr>
                <w:rFonts w:hint="eastAsia" w:ascii="仿宋_GB2312" w:eastAsia="仿宋_GB2312" w:cs="仿宋_GB2312"/>
                <w:szCs w:val="21"/>
              </w:rPr>
              <w:t>自治区</w:t>
            </w:r>
          </w:p>
          <w:p>
            <w:pPr>
              <w:jc w:val="center"/>
              <w:rPr>
                <w:rFonts w:ascii="仿宋_GB2312" w:eastAsia="仿宋_GB2312" w:cs="仿宋_GB2312"/>
                <w:szCs w:val="21"/>
              </w:rPr>
            </w:pPr>
            <w:r>
              <w:rPr>
                <w:rFonts w:hint="eastAsia" w:ascii="仿宋_GB2312" w:eastAsia="仿宋_GB2312" w:cs="仿宋_GB2312"/>
                <w:szCs w:val="21"/>
              </w:rPr>
              <w:t>教育厅</w:t>
            </w:r>
          </w:p>
        </w:tc>
        <w:tc>
          <w:tcPr>
            <w:tcW w:w="1143" w:type="dxa"/>
            <w:vAlign w:val="center"/>
          </w:tcPr>
          <w:p>
            <w:pPr>
              <w:jc w:val="center"/>
              <w:rPr>
                <w:rFonts w:ascii="仿宋_GB2312" w:eastAsia="仿宋_GB2312" w:cs="仿宋_GB2312"/>
                <w:szCs w:val="21"/>
              </w:rPr>
            </w:pPr>
            <w:r>
              <w:rPr>
                <w:rFonts w:hint="eastAsia" w:ascii="仿宋_GB2312" w:eastAsia="仿宋_GB2312" w:cs="仿宋_GB2312"/>
                <w:szCs w:val="21"/>
              </w:rPr>
              <w:t>教育事业统计</w:t>
            </w:r>
          </w:p>
        </w:tc>
        <w:tc>
          <w:tcPr>
            <w:tcW w:w="766" w:type="dxa"/>
            <w:vAlign w:val="center"/>
          </w:tcPr>
          <w:p>
            <w:pPr>
              <w:jc w:val="center"/>
              <w:rPr>
                <w:rFonts w:ascii="仿宋_GB2312" w:eastAsia="仿宋_GB2312" w:cs="仿宋_GB2312"/>
                <w:szCs w:val="21"/>
              </w:rPr>
            </w:pPr>
            <w:r>
              <w:rPr>
                <w:rFonts w:hint="eastAsia" w:ascii="仿宋_GB2312" w:eastAsia="仿宋_GB2312" w:cs="仿宋_GB2312"/>
                <w:szCs w:val="21"/>
              </w:rPr>
              <w:t>年度</w:t>
            </w:r>
          </w:p>
        </w:tc>
        <w:tc>
          <w:tcPr>
            <w:tcW w:w="943" w:type="dxa"/>
            <w:vAlign w:val="center"/>
          </w:tcPr>
          <w:p>
            <w:pPr>
              <w:ind w:left="-105" w:right="-105"/>
              <w:jc w:val="center"/>
              <w:rPr>
                <w:rFonts w:ascii="仿宋_GB2312" w:eastAsia="仿宋_GB2312" w:cs="仿宋_GB2312"/>
                <w:szCs w:val="21"/>
              </w:rPr>
            </w:pPr>
            <w:r>
              <w:rPr>
                <w:rFonts w:hint="eastAsia" w:ascii="仿宋_GB2312" w:eastAsia="仿宋_GB2312" w:cs="仿宋_GB2312"/>
                <w:szCs w:val="21"/>
              </w:rPr>
              <w:t>自治区级市县级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atLeast"/>
          <w:jc w:val="center"/>
        </w:trPr>
        <w:tc>
          <w:tcPr>
            <w:tcW w:w="786" w:type="dxa"/>
            <w:vMerge w:val="continue"/>
            <w:vAlign w:val="center"/>
          </w:tcPr>
          <w:p/>
        </w:tc>
        <w:tc>
          <w:tcPr>
            <w:tcW w:w="577" w:type="dxa"/>
            <w:vAlign w:val="center"/>
          </w:tcPr>
          <w:p>
            <w:pPr>
              <w:jc w:val="center"/>
              <w:rPr>
                <w:rFonts w:ascii="仿宋_GB2312" w:eastAsia="仿宋_GB2312" w:cs="仿宋_GB2312"/>
                <w:szCs w:val="21"/>
              </w:rPr>
            </w:pPr>
            <w:r>
              <w:rPr>
                <w:rFonts w:hint="eastAsia" w:ascii="仿宋_GB2312" w:eastAsia="仿宋_GB2312" w:cs="仿宋_GB2312"/>
                <w:szCs w:val="21"/>
              </w:rPr>
              <w:t>32*</w:t>
            </w:r>
          </w:p>
        </w:tc>
        <w:tc>
          <w:tcPr>
            <w:tcW w:w="1534" w:type="dxa"/>
            <w:vAlign w:val="center"/>
          </w:tcPr>
          <w:p>
            <w:pPr>
              <w:spacing w:line="300" w:lineRule="exact"/>
              <w:jc w:val="center"/>
              <w:rPr>
                <w:rFonts w:ascii="仿宋_GB2312" w:eastAsia="仿宋_GB2312" w:cs="仿宋_GB2312"/>
                <w:szCs w:val="21"/>
              </w:rPr>
            </w:pPr>
            <w:r>
              <w:rPr>
                <w:rFonts w:hint="eastAsia" w:ascii="仿宋_GB2312" w:eastAsia="仿宋_GB2312" w:cs="仿宋_GB2312"/>
                <w:szCs w:val="21"/>
              </w:rPr>
              <w:t>接尘工龄不足5年的劳动者新发尘肺病报告例数占年度报告总例数比例（%）</w:t>
            </w:r>
          </w:p>
        </w:tc>
        <w:tc>
          <w:tcPr>
            <w:tcW w:w="1133" w:type="dxa"/>
            <w:vAlign w:val="center"/>
          </w:tcPr>
          <w:p>
            <w:pPr>
              <w:jc w:val="center"/>
              <w:rPr>
                <w:rFonts w:ascii="仿宋_GB2312" w:eastAsia="仿宋_GB2312" w:cs="仿宋_GB2312"/>
                <w:szCs w:val="21"/>
              </w:rPr>
            </w:pPr>
            <w:r>
              <w:rPr>
                <w:rFonts w:hint="eastAsia" w:ascii="仿宋_GB2312" w:eastAsia="仿宋_GB2312" w:cs="仿宋_GB2312"/>
                <w:szCs w:val="21"/>
              </w:rPr>
              <w:t>25.4</w:t>
            </w:r>
          </w:p>
        </w:tc>
        <w:tc>
          <w:tcPr>
            <w:tcW w:w="1054" w:type="dxa"/>
            <w:vAlign w:val="center"/>
          </w:tcPr>
          <w:p>
            <w:pPr>
              <w:jc w:val="center"/>
              <w:rPr>
                <w:rFonts w:ascii="仿宋_GB2312" w:eastAsia="仿宋_GB2312" w:cs="仿宋_GB2312"/>
                <w:szCs w:val="21"/>
              </w:rPr>
            </w:pPr>
            <w:r>
              <w:rPr>
                <w:rFonts w:hint="eastAsia" w:ascii="仿宋_GB2312" w:eastAsia="仿宋_GB2312" w:cs="仿宋_GB2312"/>
                <w:szCs w:val="21"/>
              </w:rPr>
              <w:t>≤25</w:t>
            </w:r>
          </w:p>
        </w:tc>
        <w:tc>
          <w:tcPr>
            <w:tcW w:w="896" w:type="dxa"/>
            <w:vAlign w:val="center"/>
          </w:tcPr>
          <w:p>
            <w:pPr>
              <w:jc w:val="center"/>
              <w:rPr>
                <w:rFonts w:ascii="仿宋_GB2312" w:eastAsia="仿宋_GB2312" w:cs="仿宋_GB2312"/>
                <w:szCs w:val="21"/>
              </w:rPr>
            </w:pPr>
            <w:r>
              <w:rPr>
                <w:rFonts w:hint="eastAsia" w:ascii="仿宋_GB2312" w:eastAsia="仿宋_GB2312" w:cs="仿宋_GB2312"/>
                <w:szCs w:val="21"/>
              </w:rPr>
              <w:t>预期性</w:t>
            </w:r>
          </w:p>
        </w:tc>
        <w:tc>
          <w:tcPr>
            <w:tcW w:w="3293" w:type="dxa"/>
            <w:vAlign w:val="center"/>
          </w:tcPr>
          <w:p>
            <w:pPr>
              <w:spacing w:line="280" w:lineRule="exact"/>
              <w:ind w:right="-97"/>
              <w:jc w:val="left"/>
              <w:rPr>
                <w:rFonts w:ascii="仿宋_GB2312" w:eastAsia="仿宋_GB2312" w:cs="仿宋_GB2312"/>
                <w:szCs w:val="21"/>
              </w:rPr>
            </w:pPr>
            <w:r>
              <w:rPr>
                <w:rFonts w:hint="eastAsia" w:ascii="仿宋_GB2312" w:eastAsia="仿宋_GB2312" w:cs="仿宋_GB2312"/>
                <w:szCs w:val="21"/>
              </w:rPr>
              <w:t>监测接尘</w:t>
            </w:r>
            <w:r>
              <w:rPr>
                <w:rFonts w:hint="eastAsia" w:ascii="仿宋_GB2312" w:eastAsia="仿宋_GB2312" w:cs="仿宋_GB2312"/>
                <w:spacing w:val="-6"/>
                <w:szCs w:val="21"/>
              </w:rPr>
              <w:t>工龄不足5年的劳动者新发尘肺病报告例数的发展趋势。以每年接尘工龄不足5年的劳动者新发尘肺病报告例数占当年新发尘肺病报告总例数的比例，与2020年自治区数据进行对比。</w:t>
            </w:r>
          </w:p>
        </w:tc>
        <w:tc>
          <w:tcPr>
            <w:tcW w:w="2134" w:type="dxa"/>
            <w:vAlign w:val="center"/>
          </w:tcPr>
          <w:p>
            <w:pPr>
              <w:jc w:val="left"/>
              <w:rPr>
                <w:rFonts w:ascii="仿宋_GB2312" w:eastAsia="仿宋_GB2312" w:cs="仿宋_GB2312"/>
                <w:szCs w:val="21"/>
              </w:rPr>
            </w:pPr>
            <w:r>
              <w:rPr>
                <w:rFonts w:hint="eastAsia" w:ascii="仿宋_GB2312" w:eastAsia="仿宋_GB2312" w:cs="仿宋_GB2312"/>
                <w:szCs w:val="21"/>
              </w:rPr>
              <w:t>每年接尘工龄不足5年的劳动者新发尘肺病报告例数/当年新发尘肺病报告总例数×100%</w:t>
            </w:r>
          </w:p>
        </w:tc>
        <w:tc>
          <w:tcPr>
            <w:tcW w:w="1448" w:type="dxa"/>
            <w:vAlign w:val="center"/>
          </w:tcPr>
          <w:p>
            <w:pPr>
              <w:jc w:val="center"/>
              <w:rPr>
                <w:rFonts w:ascii="仿宋_GB2312" w:eastAsia="仿宋_GB2312" w:cs="仿宋_GB2312"/>
                <w:szCs w:val="21"/>
              </w:rPr>
            </w:pPr>
            <w:r>
              <w:rPr>
                <w:rFonts w:hint="eastAsia" w:ascii="仿宋_GB2312" w:eastAsia="仿宋_GB2312" w:cs="仿宋_GB2312"/>
                <w:szCs w:val="21"/>
              </w:rPr>
              <w:t>自治区卫生健康委</w:t>
            </w:r>
          </w:p>
          <w:p>
            <w:pPr>
              <w:jc w:val="center"/>
              <w:rPr>
                <w:rFonts w:ascii="仿宋_GB2312" w:eastAsia="仿宋_GB2312" w:cs="仿宋_GB2312"/>
                <w:szCs w:val="21"/>
              </w:rPr>
            </w:pPr>
            <w:r>
              <w:rPr>
                <w:rFonts w:hint="eastAsia" w:ascii="仿宋_GB2312" w:eastAsia="仿宋_GB2312" w:cs="仿宋_GB2312"/>
                <w:szCs w:val="21"/>
              </w:rPr>
              <w:t>职业健康处</w:t>
            </w:r>
          </w:p>
        </w:tc>
        <w:tc>
          <w:tcPr>
            <w:tcW w:w="1143" w:type="dxa"/>
            <w:vAlign w:val="center"/>
          </w:tcPr>
          <w:p>
            <w:pPr>
              <w:jc w:val="center"/>
              <w:rPr>
                <w:rFonts w:ascii="仿宋_GB2312" w:eastAsia="仿宋_GB2312" w:cs="仿宋_GB2312"/>
                <w:szCs w:val="21"/>
              </w:rPr>
            </w:pPr>
            <w:r>
              <w:rPr>
                <w:rFonts w:hint="eastAsia" w:ascii="仿宋_GB2312" w:eastAsia="仿宋_GB2312" w:cs="仿宋_GB2312"/>
                <w:szCs w:val="21"/>
              </w:rPr>
              <w:t>职业病及健康危害因素信息监测系统</w:t>
            </w:r>
          </w:p>
        </w:tc>
        <w:tc>
          <w:tcPr>
            <w:tcW w:w="766" w:type="dxa"/>
            <w:vAlign w:val="center"/>
          </w:tcPr>
          <w:p>
            <w:pPr>
              <w:jc w:val="center"/>
              <w:rPr>
                <w:rFonts w:ascii="仿宋_GB2312" w:eastAsia="仿宋_GB2312" w:cs="仿宋_GB2312"/>
                <w:szCs w:val="21"/>
              </w:rPr>
            </w:pPr>
            <w:r>
              <w:rPr>
                <w:rFonts w:hint="eastAsia" w:ascii="仿宋_GB2312" w:eastAsia="仿宋_GB2312" w:cs="仿宋_GB2312"/>
                <w:szCs w:val="21"/>
              </w:rPr>
              <w:t>年度</w:t>
            </w:r>
          </w:p>
        </w:tc>
        <w:tc>
          <w:tcPr>
            <w:tcW w:w="943" w:type="dxa"/>
            <w:vAlign w:val="center"/>
          </w:tcPr>
          <w:p>
            <w:pPr>
              <w:ind w:left="-105" w:right="-105"/>
              <w:jc w:val="center"/>
              <w:rPr>
                <w:rFonts w:ascii="仿宋_GB2312" w:eastAsia="仿宋_GB2312" w:cs="仿宋_GB2312"/>
                <w:szCs w:val="21"/>
              </w:rPr>
            </w:pPr>
            <w:r>
              <w:rPr>
                <w:rFonts w:hint="eastAsia" w:ascii="仿宋_GB2312" w:eastAsia="仿宋_GB2312" w:cs="仿宋_GB2312"/>
                <w:szCs w:val="21"/>
              </w:rPr>
              <w:t>自治区级市县级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0" w:hRule="atLeast"/>
          <w:jc w:val="center"/>
        </w:trPr>
        <w:tc>
          <w:tcPr>
            <w:tcW w:w="786" w:type="dxa"/>
            <w:vMerge w:val="restart"/>
            <w:vAlign w:val="center"/>
          </w:tcPr>
          <w:p>
            <w:pPr>
              <w:jc w:val="center"/>
              <w:rPr>
                <w:rFonts w:ascii="仿宋_GB2312" w:eastAsia="仿宋_GB2312" w:cs="仿宋_GB2312"/>
                <w:szCs w:val="21"/>
              </w:rPr>
            </w:pPr>
            <w:r>
              <w:rPr>
                <w:rFonts w:hint="eastAsia" w:ascii="黑体" w:eastAsia="黑体" w:cs="黑体"/>
                <w:spacing w:val="30"/>
                <w:szCs w:val="21"/>
              </w:rPr>
              <w:t>重点人群健康促进</w:t>
            </w:r>
          </w:p>
        </w:tc>
        <w:tc>
          <w:tcPr>
            <w:tcW w:w="577" w:type="dxa"/>
            <w:vAlign w:val="center"/>
          </w:tcPr>
          <w:p>
            <w:pPr>
              <w:jc w:val="center"/>
              <w:rPr>
                <w:rFonts w:ascii="仿宋_GB2312" w:eastAsia="仿宋_GB2312" w:cs="仿宋_GB2312"/>
                <w:szCs w:val="21"/>
              </w:rPr>
            </w:pPr>
            <w:r>
              <w:rPr>
                <w:rFonts w:hint="eastAsia" w:ascii="仿宋_GB2312" w:eastAsia="仿宋_GB2312" w:cs="仿宋_GB2312"/>
                <w:szCs w:val="21"/>
              </w:rPr>
              <w:t>33</w:t>
            </w:r>
          </w:p>
        </w:tc>
        <w:tc>
          <w:tcPr>
            <w:tcW w:w="1534" w:type="dxa"/>
            <w:vAlign w:val="center"/>
          </w:tcPr>
          <w:p>
            <w:pPr>
              <w:rPr>
                <w:rFonts w:ascii="仿宋_GB2312" w:eastAsia="仿宋_GB2312" w:cs="仿宋_GB2312"/>
                <w:szCs w:val="21"/>
              </w:rPr>
            </w:pPr>
            <w:r>
              <w:rPr>
                <w:rFonts w:hint="eastAsia" w:ascii="仿宋_GB2312" w:eastAsia="仿宋_GB2312" w:cs="仿宋_GB2312"/>
                <w:szCs w:val="21"/>
              </w:rPr>
              <w:t>辖区职业健康检查和职业病诊断服务覆盖率（%）</w:t>
            </w:r>
          </w:p>
        </w:tc>
        <w:tc>
          <w:tcPr>
            <w:tcW w:w="1133" w:type="dxa"/>
            <w:vAlign w:val="center"/>
          </w:tcPr>
          <w:p>
            <w:pPr>
              <w:jc w:val="center"/>
              <w:rPr>
                <w:rFonts w:ascii="仿宋_GB2312" w:eastAsia="仿宋_GB2312" w:cs="仿宋_GB2312"/>
                <w:szCs w:val="21"/>
              </w:rPr>
            </w:pPr>
            <w:r>
              <w:rPr>
                <w:rFonts w:hint="eastAsia" w:ascii="仿宋_GB2312" w:eastAsia="仿宋_GB2312" w:cs="仿宋_GB2312"/>
                <w:szCs w:val="21"/>
              </w:rPr>
              <w:t>职业健康检查服务覆盖率97.3%；职业病诊断服务覆盖率85.7%</w:t>
            </w:r>
          </w:p>
        </w:tc>
        <w:tc>
          <w:tcPr>
            <w:tcW w:w="1054" w:type="dxa"/>
            <w:vAlign w:val="center"/>
          </w:tcPr>
          <w:p>
            <w:pPr>
              <w:jc w:val="center"/>
              <w:rPr>
                <w:rFonts w:ascii="仿宋_GB2312" w:eastAsia="仿宋_GB2312" w:cs="仿宋_GB2312"/>
                <w:szCs w:val="21"/>
                <w:lang w:eastAsia="en-US"/>
              </w:rPr>
            </w:pPr>
            <w:r>
              <w:rPr>
                <w:rFonts w:hint="eastAsia" w:ascii="仿宋_GB2312" w:eastAsia="仿宋_GB2312" w:cs="仿宋_GB2312"/>
                <w:szCs w:val="21"/>
              </w:rPr>
              <w:t>10</w:t>
            </w:r>
            <w:r>
              <w:rPr>
                <w:rFonts w:hint="eastAsia" w:ascii="仿宋_GB2312" w:eastAsia="仿宋_GB2312" w:cs="仿宋_GB2312"/>
                <w:szCs w:val="21"/>
                <w:lang w:eastAsia="en-US"/>
              </w:rPr>
              <w:t>0</w:t>
            </w:r>
          </w:p>
        </w:tc>
        <w:tc>
          <w:tcPr>
            <w:tcW w:w="896" w:type="dxa"/>
            <w:vAlign w:val="center"/>
          </w:tcPr>
          <w:p>
            <w:pPr>
              <w:jc w:val="center"/>
              <w:rPr>
                <w:rFonts w:ascii="仿宋_GB2312" w:eastAsia="仿宋_GB2312" w:cs="仿宋_GB2312"/>
                <w:szCs w:val="21"/>
                <w:lang w:eastAsia="en-US"/>
              </w:rPr>
            </w:pPr>
            <w:r>
              <w:rPr>
                <w:rFonts w:hint="eastAsia" w:ascii="仿宋_GB2312" w:eastAsia="仿宋_GB2312" w:cs="仿宋_GB2312"/>
                <w:szCs w:val="21"/>
                <w:lang w:eastAsia="en-US"/>
              </w:rPr>
              <w:t>预期性</w:t>
            </w:r>
          </w:p>
        </w:tc>
        <w:tc>
          <w:tcPr>
            <w:tcW w:w="3293" w:type="dxa"/>
            <w:vAlign w:val="center"/>
          </w:tcPr>
          <w:p>
            <w:pPr>
              <w:jc w:val="left"/>
              <w:rPr>
                <w:rFonts w:ascii="仿宋_GB2312" w:eastAsia="仿宋_GB2312" w:cs="仿宋_GB2312"/>
                <w:szCs w:val="21"/>
              </w:rPr>
            </w:pPr>
            <w:r>
              <w:rPr>
                <w:rFonts w:hint="eastAsia" w:ascii="仿宋_GB2312" w:eastAsia="仿宋_GB2312" w:cs="仿宋_GB2312"/>
                <w:szCs w:val="21"/>
              </w:rPr>
              <w:t>设区的市至少有1家医疗卫生机构承担本辖区内职业病诊断工作，县级行政区域原则上至少有1家医疗卫生机构承担本辖区职业健康检查工作，实现“设区市能诊断，县区能体检”。</w:t>
            </w:r>
          </w:p>
          <w:p>
            <w:pPr>
              <w:jc w:val="left"/>
              <w:rPr>
                <w:rFonts w:ascii="仿宋_GB2312" w:eastAsia="仿宋_GB2312" w:cs="仿宋_GB2312"/>
                <w:szCs w:val="21"/>
              </w:rPr>
            </w:pPr>
          </w:p>
        </w:tc>
        <w:tc>
          <w:tcPr>
            <w:tcW w:w="2134" w:type="dxa"/>
            <w:vAlign w:val="center"/>
          </w:tcPr>
          <w:p>
            <w:pPr>
              <w:spacing w:line="280" w:lineRule="exact"/>
              <w:ind w:right="-97"/>
              <w:rPr>
                <w:rFonts w:ascii="仿宋_GB2312" w:eastAsia="仿宋_GB2312" w:cs="仿宋_GB2312"/>
                <w:spacing w:val="-6"/>
                <w:szCs w:val="21"/>
              </w:rPr>
            </w:pPr>
            <w:r>
              <w:rPr>
                <w:rFonts w:hint="eastAsia" w:ascii="仿宋_GB2312" w:eastAsia="仿宋_GB2312" w:cs="仿宋_GB2312"/>
                <w:szCs w:val="21"/>
              </w:rPr>
              <w:t>职业病诊断服务覆盖率</w:t>
            </w:r>
            <w:r>
              <w:rPr>
                <w:rFonts w:hint="eastAsia" w:ascii="仿宋_GB2312" w:eastAsia="仿宋_GB2312" w:cs="仿宋_GB2312"/>
                <w:spacing w:val="-6"/>
                <w:szCs w:val="21"/>
              </w:rPr>
              <w:t>=本年度辖区内“</w:t>
            </w:r>
            <w:r>
              <w:rPr>
                <w:rFonts w:hint="eastAsia" w:ascii="仿宋_GB2312" w:eastAsia="仿宋_GB2312" w:cs="仿宋_GB2312"/>
                <w:szCs w:val="21"/>
              </w:rPr>
              <w:t>至少有1家医疗卫生机构承担本辖区内职业病诊断</w:t>
            </w:r>
            <w:r>
              <w:rPr>
                <w:rFonts w:hint="eastAsia" w:ascii="仿宋_GB2312" w:eastAsia="仿宋_GB2312" w:cs="仿宋_GB2312"/>
                <w:spacing w:val="-6"/>
                <w:szCs w:val="21"/>
              </w:rPr>
              <w:t>”的设区市的数量/本年度辖区设区市的数量×100；</w:t>
            </w:r>
            <w:r>
              <w:rPr>
                <w:rFonts w:hint="eastAsia" w:ascii="仿宋_GB2312" w:eastAsia="仿宋_GB2312" w:cs="仿宋_GB2312"/>
                <w:szCs w:val="21"/>
              </w:rPr>
              <w:t>职</w:t>
            </w:r>
            <w:r>
              <w:rPr>
                <w:rFonts w:hint="eastAsia" w:ascii="仿宋_GB2312" w:eastAsia="仿宋_GB2312" w:cs="仿宋_GB2312"/>
                <w:spacing w:val="-6"/>
                <w:szCs w:val="21"/>
              </w:rPr>
              <w:t>业健康检查服务覆盖率=本年度辖区内“</w:t>
            </w:r>
            <w:r>
              <w:rPr>
                <w:rFonts w:hint="eastAsia" w:ascii="仿宋_GB2312" w:eastAsia="仿宋_GB2312" w:cs="仿宋_GB2312"/>
                <w:szCs w:val="21"/>
              </w:rPr>
              <w:t>至少有1家医疗卫生机构承担本辖区职业健康检查</w:t>
            </w:r>
            <w:r>
              <w:rPr>
                <w:rFonts w:hint="eastAsia" w:ascii="仿宋_GB2312" w:eastAsia="仿宋_GB2312" w:cs="仿宋_GB2312"/>
                <w:spacing w:val="-6"/>
                <w:szCs w:val="21"/>
              </w:rPr>
              <w:t>”的县（市、区）数/本年度辖区内县（市、区）总数×100</w:t>
            </w:r>
          </w:p>
        </w:tc>
        <w:tc>
          <w:tcPr>
            <w:tcW w:w="1448" w:type="dxa"/>
            <w:vAlign w:val="center"/>
          </w:tcPr>
          <w:p>
            <w:pPr>
              <w:jc w:val="center"/>
              <w:rPr>
                <w:rFonts w:ascii="仿宋_GB2312" w:eastAsia="仿宋_GB2312" w:cs="仿宋_GB2312"/>
                <w:szCs w:val="21"/>
              </w:rPr>
            </w:pPr>
            <w:r>
              <w:rPr>
                <w:rFonts w:hint="eastAsia" w:ascii="仿宋_GB2312" w:eastAsia="仿宋_GB2312" w:cs="仿宋_GB2312"/>
                <w:szCs w:val="21"/>
              </w:rPr>
              <w:t>自治区卫生健康委</w:t>
            </w:r>
          </w:p>
          <w:p>
            <w:pPr>
              <w:jc w:val="center"/>
              <w:rPr>
                <w:rFonts w:ascii="仿宋_GB2312" w:eastAsia="仿宋_GB2312" w:cs="仿宋_GB2312"/>
                <w:szCs w:val="21"/>
              </w:rPr>
            </w:pPr>
            <w:r>
              <w:rPr>
                <w:rFonts w:hint="eastAsia" w:ascii="仿宋_GB2312" w:eastAsia="仿宋_GB2312" w:cs="仿宋_GB2312"/>
                <w:szCs w:val="21"/>
              </w:rPr>
              <w:t>职业健康处</w:t>
            </w:r>
          </w:p>
          <w:p>
            <w:pPr>
              <w:jc w:val="center"/>
              <w:rPr>
                <w:rFonts w:ascii="仿宋_GB2312" w:eastAsia="仿宋_GB2312" w:cs="仿宋_GB2312"/>
                <w:szCs w:val="21"/>
              </w:rPr>
            </w:pPr>
          </w:p>
        </w:tc>
        <w:tc>
          <w:tcPr>
            <w:tcW w:w="1143" w:type="dxa"/>
            <w:vAlign w:val="center"/>
          </w:tcPr>
          <w:p>
            <w:pPr>
              <w:jc w:val="center"/>
              <w:rPr>
                <w:rFonts w:ascii="仿宋_GB2312" w:eastAsia="仿宋_GB2312" w:cs="仿宋_GB2312"/>
                <w:szCs w:val="21"/>
              </w:rPr>
            </w:pPr>
            <w:r>
              <w:rPr>
                <w:rFonts w:hint="eastAsia" w:ascii="仿宋_GB2312" w:eastAsia="仿宋_GB2312" w:cs="仿宋_GB2312"/>
                <w:szCs w:val="21"/>
              </w:rPr>
              <w:t>自治区卫生健康委公布数据</w:t>
            </w:r>
          </w:p>
          <w:p>
            <w:pPr>
              <w:rPr>
                <w:rFonts w:ascii="仿宋_GB2312" w:eastAsia="仿宋_GB2312" w:cs="仿宋_GB2312"/>
                <w:szCs w:val="21"/>
              </w:rPr>
            </w:pPr>
          </w:p>
        </w:tc>
        <w:tc>
          <w:tcPr>
            <w:tcW w:w="766" w:type="dxa"/>
            <w:vAlign w:val="center"/>
          </w:tcPr>
          <w:p>
            <w:pPr>
              <w:jc w:val="center"/>
              <w:rPr>
                <w:rFonts w:ascii="仿宋_GB2312" w:eastAsia="仿宋_GB2312" w:cs="仿宋_GB2312"/>
                <w:szCs w:val="21"/>
                <w:lang w:eastAsia="en-US"/>
              </w:rPr>
            </w:pPr>
            <w:r>
              <w:rPr>
                <w:rFonts w:hint="eastAsia" w:ascii="仿宋_GB2312" w:eastAsia="仿宋_GB2312" w:cs="仿宋_GB2312"/>
                <w:szCs w:val="21"/>
                <w:lang w:eastAsia="en-US"/>
              </w:rPr>
              <w:t>年度</w:t>
            </w:r>
          </w:p>
          <w:p>
            <w:pPr>
              <w:rPr>
                <w:rFonts w:ascii="仿宋_GB2312" w:eastAsia="仿宋_GB2312" w:cs="仿宋_GB2312"/>
                <w:szCs w:val="21"/>
                <w:lang w:eastAsia="en-US"/>
              </w:rPr>
            </w:pPr>
          </w:p>
        </w:tc>
        <w:tc>
          <w:tcPr>
            <w:tcW w:w="943" w:type="dxa"/>
            <w:vAlign w:val="center"/>
          </w:tcPr>
          <w:p>
            <w:pPr>
              <w:ind w:left="-105" w:right="-105"/>
              <w:jc w:val="center"/>
              <w:rPr>
                <w:rFonts w:ascii="仿宋_GB2312" w:eastAsia="仿宋_GB2312" w:cs="仿宋_GB2312"/>
                <w:szCs w:val="21"/>
              </w:rPr>
            </w:pPr>
            <w:r>
              <w:rPr>
                <w:rFonts w:hint="eastAsia" w:ascii="仿宋_GB2312" w:eastAsia="仿宋_GB2312" w:cs="仿宋_GB2312"/>
                <w:szCs w:val="21"/>
              </w:rPr>
              <w:t>自治区级市县级</w:t>
            </w:r>
          </w:p>
          <w:p>
            <w:pPr>
              <w:ind w:right="-105"/>
              <w:rPr>
                <w:rFonts w:asci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6" w:hRule="atLeast"/>
          <w:jc w:val="center"/>
        </w:trPr>
        <w:tc>
          <w:tcPr>
            <w:tcW w:w="786" w:type="dxa"/>
            <w:vMerge w:val="continue"/>
            <w:vAlign w:val="center"/>
          </w:tcPr>
          <w:p>
            <w:pPr>
              <w:jc w:val="center"/>
              <w:rPr>
                <w:rFonts w:ascii="仿宋_GB2312" w:eastAsia="仿宋_GB2312" w:cs="仿宋_GB2312"/>
                <w:szCs w:val="21"/>
              </w:rPr>
            </w:pPr>
          </w:p>
        </w:tc>
        <w:tc>
          <w:tcPr>
            <w:tcW w:w="577" w:type="dxa"/>
            <w:vAlign w:val="center"/>
          </w:tcPr>
          <w:p>
            <w:pPr>
              <w:jc w:val="center"/>
              <w:rPr>
                <w:rFonts w:ascii="仿宋_GB2312" w:eastAsia="仿宋_GB2312" w:cs="仿宋_GB2312"/>
                <w:szCs w:val="21"/>
              </w:rPr>
            </w:pPr>
            <w:r>
              <w:rPr>
                <w:rFonts w:hint="eastAsia" w:ascii="仿宋_GB2312" w:eastAsia="仿宋_GB2312" w:cs="仿宋_GB2312"/>
                <w:szCs w:val="21"/>
              </w:rPr>
              <w:t>34</w:t>
            </w:r>
          </w:p>
        </w:tc>
        <w:tc>
          <w:tcPr>
            <w:tcW w:w="1534" w:type="dxa"/>
            <w:vAlign w:val="center"/>
          </w:tcPr>
          <w:p>
            <w:pPr>
              <w:jc w:val="center"/>
              <w:rPr>
                <w:rFonts w:ascii="仿宋_GB2312" w:eastAsia="仿宋_GB2312" w:cs="仿宋_GB2312"/>
                <w:szCs w:val="21"/>
              </w:rPr>
            </w:pPr>
            <w:r>
              <w:rPr>
                <w:rFonts w:hint="eastAsia" w:ascii="仿宋_GB2312" w:eastAsia="仿宋_GB2312" w:cs="仿宋_GB2312"/>
                <w:szCs w:val="21"/>
              </w:rPr>
              <w:t>65岁以上老年人规范化健康管理覆盖率(%)</w:t>
            </w:r>
          </w:p>
        </w:tc>
        <w:tc>
          <w:tcPr>
            <w:tcW w:w="1133" w:type="dxa"/>
            <w:vAlign w:val="center"/>
          </w:tcPr>
          <w:p>
            <w:pPr>
              <w:jc w:val="center"/>
              <w:rPr>
                <w:rFonts w:ascii="仿宋_GB2312" w:eastAsia="仿宋_GB2312" w:cs="仿宋_GB2312"/>
                <w:szCs w:val="21"/>
              </w:rPr>
            </w:pPr>
            <w:r>
              <w:rPr>
                <w:rFonts w:hint="eastAsia" w:ascii="仿宋_GB2312" w:eastAsia="仿宋_GB2312" w:cs="仿宋_GB2312"/>
                <w:szCs w:val="21"/>
              </w:rPr>
              <w:t>-</w:t>
            </w:r>
          </w:p>
        </w:tc>
        <w:tc>
          <w:tcPr>
            <w:tcW w:w="1054" w:type="dxa"/>
            <w:vAlign w:val="center"/>
          </w:tcPr>
          <w:p>
            <w:pPr>
              <w:jc w:val="center"/>
              <w:rPr>
                <w:rFonts w:ascii="仿宋_GB2312" w:eastAsia="仿宋_GB2312" w:cs="仿宋_GB2312"/>
                <w:szCs w:val="21"/>
              </w:rPr>
            </w:pPr>
            <w:r>
              <w:rPr>
                <w:rFonts w:hint="eastAsia" w:ascii="仿宋_GB2312" w:eastAsia="仿宋_GB2312" w:cs="仿宋_GB2312"/>
                <w:szCs w:val="21"/>
              </w:rPr>
              <w:t>≥60</w:t>
            </w:r>
          </w:p>
        </w:tc>
        <w:tc>
          <w:tcPr>
            <w:tcW w:w="896" w:type="dxa"/>
            <w:vAlign w:val="center"/>
          </w:tcPr>
          <w:p>
            <w:pPr>
              <w:jc w:val="center"/>
              <w:rPr>
                <w:rFonts w:ascii="仿宋_GB2312" w:eastAsia="仿宋_GB2312" w:cs="仿宋_GB2312"/>
                <w:szCs w:val="21"/>
              </w:rPr>
            </w:pPr>
            <w:r>
              <w:rPr>
                <w:rFonts w:hint="eastAsia" w:ascii="仿宋_GB2312" w:eastAsia="仿宋_GB2312" w:cs="仿宋_GB2312"/>
                <w:szCs w:val="21"/>
              </w:rPr>
              <w:t>预期性</w:t>
            </w:r>
          </w:p>
        </w:tc>
        <w:tc>
          <w:tcPr>
            <w:tcW w:w="3293" w:type="dxa"/>
            <w:vAlign w:val="center"/>
          </w:tcPr>
          <w:p>
            <w:pPr>
              <w:jc w:val="left"/>
              <w:rPr>
                <w:rFonts w:ascii="仿宋_GB2312" w:eastAsia="仿宋_GB2312" w:cs="仿宋_GB2312"/>
                <w:szCs w:val="21"/>
              </w:rPr>
            </w:pPr>
            <w:r>
              <w:rPr>
                <w:rFonts w:hint="eastAsia" w:ascii="仿宋_GB2312" w:eastAsia="仿宋_GB2312" w:cs="仿宋_GB2312"/>
                <w:szCs w:val="21"/>
              </w:rPr>
              <w:t>指某年度辖区内65岁及以上常住居民接受规范化健康管理的比例</w:t>
            </w:r>
          </w:p>
        </w:tc>
        <w:tc>
          <w:tcPr>
            <w:tcW w:w="2134" w:type="dxa"/>
            <w:vAlign w:val="center"/>
          </w:tcPr>
          <w:p>
            <w:pPr>
              <w:spacing w:line="280" w:lineRule="exact"/>
              <w:jc w:val="left"/>
              <w:rPr>
                <w:rFonts w:ascii="仿宋_GB2312" w:eastAsia="仿宋_GB2312" w:cs="仿宋_GB2312"/>
                <w:szCs w:val="21"/>
              </w:rPr>
            </w:pPr>
            <w:r>
              <w:rPr>
                <w:rFonts w:hint="eastAsia" w:ascii="仿宋_GB2312" w:eastAsia="仿宋_GB2312" w:cs="仿宋_GB2312"/>
                <w:szCs w:val="21"/>
              </w:rPr>
              <w:t>年内辖区内65岁及以上常住居民接受规范化健康管理人数/年内辖区内65岁及以上常住居民人数×100</w:t>
            </w:r>
          </w:p>
        </w:tc>
        <w:tc>
          <w:tcPr>
            <w:tcW w:w="1448" w:type="dxa"/>
            <w:vAlign w:val="center"/>
          </w:tcPr>
          <w:p>
            <w:pPr>
              <w:jc w:val="center"/>
              <w:rPr>
                <w:rFonts w:ascii="仿宋_GB2312" w:eastAsia="仿宋_GB2312" w:cs="仿宋_GB2312"/>
                <w:szCs w:val="21"/>
              </w:rPr>
            </w:pPr>
            <w:r>
              <w:rPr>
                <w:rFonts w:hint="eastAsia" w:ascii="仿宋_GB2312" w:eastAsia="仿宋_GB2312" w:cs="仿宋_GB2312"/>
                <w:szCs w:val="21"/>
              </w:rPr>
              <w:t>自治区卫生健康委基层处、老龄处</w:t>
            </w:r>
          </w:p>
        </w:tc>
        <w:tc>
          <w:tcPr>
            <w:tcW w:w="1143" w:type="dxa"/>
            <w:vAlign w:val="center"/>
          </w:tcPr>
          <w:p>
            <w:pPr>
              <w:jc w:val="center"/>
              <w:rPr>
                <w:rFonts w:ascii="仿宋_GB2312" w:eastAsia="仿宋_GB2312" w:cs="仿宋_GB2312"/>
                <w:szCs w:val="21"/>
              </w:rPr>
            </w:pPr>
            <w:r>
              <w:rPr>
                <w:rFonts w:hint="eastAsia" w:ascii="仿宋_GB2312" w:eastAsia="仿宋_GB2312" w:cs="仿宋_GB2312"/>
                <w:szCs w:val="21"/>
              </w:rPr>
              <w:t>基本公卫报表数据</w:t>
            </w:r>
          </w:p>
        </w:tc>
        <w:tc>
          <w:tcPr>
            <w:tcW w:w="766" w:type="dxa"/>
            <w:vAlign w:val="center"/>
          </w:tcPr>
          <w:p>
            <w:pPr>
              <w:jc w:val="center"/>
              <w:rPr>
                <w:rFonts w:ascii="仿宋_GB2312" w:eastAsia="仿宋_GB2312" w:cs="仿宋_GB2312"/>
                <w:szCs w:val="21"/>
              </w:rPr>
            </w:pPr>
            <w:r>
              <w:rPr>
                <w:rFonts w:hint="eastAsia" w:ascii="仿宋_GB2312" w:eastAsia="仿宋_GB2312" w:cs="仿宋_GB2312"/>
                <w:szCs w:val="21"/>
              </w:rPr>
              <w:t>年度</w:t>
            </w:r>
          </w:p>
        </w:tc>
        <w:tc>
          <w:tcPr>
            <w:tcW w:w="943" w:type="dxa"/>
            <w:vAlign w:val="center"/>
          </w:tcPr>
          <w:p>
            <w:pPr>
              <w:ind w:left="-105" w:right="-105"/>
              <w:jc w:val="center"/>
              <w:rPr>
                <w:rFonts w:ascii="仿宋_GB2312" w:eastAsia="仿宋_GB2312" w:cs="仿宋_GB2312"/>
                <w:szCs w:val="21"/>
              </w:rPr>
            </w:pPr>
            <w:r>
              <w:rPr>
                <w:rFonts w:hint="eastAsia" w:ascii="仿宋_GB2312" w:eastAsia="仿宋_GB2312" w:cs="仿宋_GB2312"/>
                <w:szCs w:val="21"/>
              </w:rPr>
              <w:t>自治区级市县级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jc w:val="center"/>
        </w:trPr>
        <w:tc>
          <w:tcPr>
            <w:tcW w:w="786" w:type="dxa"/>
            <w:vMerge w:val="restart"/>
            <w:vAlign w:val="center"/>
          </w:tcPr>
          <w:p>
            <w:r>
              <w:rPr>
                <w:rFonts w:hint="eastAsia" w:ascii="黑体" w:eastAsia="黑体" w:cs="黑体"/>
                <w:spacing w:val="30"/>
                <w:szCs w:val="21"/>
              </w:rPr>
              <w:t>重点人群健康促进</w:t>
            </w:r>
          </w:p>
        </w:tc>
        <w:tc>
          <w:tcPr>
            <w:tcW w:w="577" w:type="dxa"/>
            <w:vAlign w:val="center"/>
          </w:tcPr>
          <w:p>
            <w:pPr>
              <w:jc w:val="center"/>
              <w:rPr>
                <w:rFonts w:ascii="仿宋_GB2312" w:eastAsia="仿宋_GB2312" w:cs="仿宋_GB2312"/>
                <w:szCs w:val="21"/>
              </w:rPr>
            </w:pPr>
            <w:r>
              <w:rPr>
                <w:rFonts w:hint="eastAsia" w:ascii="仿宋_GB2312" w:eastAsia="仿宋_GB2312" w:cs="仿宋_GB2312"/>
                <w:szCs w:val="21"/>
              </w:rPr>
              <w:t>35</w:t>
            </w:r>
          </w:p>
        </w:tc>
        <w:tc>
          <w:tcPr>
            <w:tcW w:w="1534" w:type="dxa"/>
            <w:vAlign w:val="center"/>
          </w:tcPr>
          <w:p>
            <w:pPr>
              <w:jc w:val="center"/>
              <w:rPr>
                <w:rFonts w:ascii="仿宋_GB2312" w:eastAsia="仿宋_GB2312" w:cs="仿宋_GB2312"/>
                <w:szCs w:val="21"/>
              </w:rPr>
            </w:pPr>
            <w:r>
              <w:rPr>
                <w:rFonts w:hint="eastAsia" w:ascii="仿宋_GB2312" w:eastAsia="仿宋_GB2312" w:cs="仿宋_GB2312"/>
                <w:szCs w:val="21"/>
              </w:rPr>
              <w:t>医养结合机构数量（家）</w:t>
            </w:r>
          </w:p>
        </w:tc>
        <w:tc>
          <w:tcPr>
            <w:tcW w:w="1133" w:type="dxa"/>
            <w:vAlign w:val="center"/>
          </w:tcPr>
          <w:p>
            <w:pPr>
              <w:jc w:val="center"/>
              <w:rPr>
                <w:rFonts w:ascii="仿宋_GB2312" w:eastAsia="仿宋_GB2312" w:cs="仿宋_GB2312"/>
                <w:szCs w:val="21"/>
              </w:rPr>
            </w:pPr>
            <w:r>
              <w:rPr>
                <w:rFonts w:hint="eastAsia" w:ascii="仿宋_GB2312" w:eastAsia="仿宋_GB2312" w:cs="仿宋_GB2312"/>
                <w:szCs w:val="21"/>
              </w:rPr>
              <w:t>134</w:t>
            </w:r>
          </w:p>
        </w:tc>
        <w:tc>
          <w:tcPr>
            <w:tcW w:w="1054" w:type="dxa"/>
            <w:vAlign w:val="center"/>
          </w:tcPr>
          <w:p>
            <w:pPr>
              <w:jc w:val="center"/>
              <w:rPr>
                <w:rFonts w:ascii="仿宋_GB2312" w:eastAsia="仿宋_GB2312" w:cs="仿宋_GB2312"/>
                <w:szCs w:val="21"/>
              </w:rPr>
            </w:pPr>
            <w:r>
              <w:rPr>
                <w:rFonts w:hint="eastAsia" w:ascii="仿宋_GB2312" w:eastAsia="仿宋_GB2312" w:cs="仿宋_GB2312"/>
                <w:szCs w:val="21"/>
              </w:rPr>
              <w:t>持续增加</w:t>
            </w:r>
          </w:p>
        </w:tc>
        <w:tc>
          <w:tcPr>
            <w:tcW w:w="896" w:type="dxa"/>
            <w:vAlign w:val="center"/>
          </w:tcPr>
          <w:p>
            <w:pPr>
              <w:jc w:val="center"/>
              <w:rPr>
                <w:rFonts w:ascii="仿宋_GB2312" w:eastAsia="仿宋_GB2312" w:cs="仿宋_GB2312"/>
                <w:szCs w:val="21"/>
              </w:rPr>
            </w:pPr>
            <w:r>
              <w:rPr>
                <w:rFonts w:hint="eastAsia" w:ascii="仿宋_GB2312" w:eastAsia="仿宋_GB2312" w:cs="仿宋_GB2312"/>
                <w:szCs w:val="21"/>
              </w:rPr>
              <w:t>预期性</w:t>
            </w:r>
          </w:p>
        </w:tc>
        <w:tc>
          <w:tcPr>
            <w:tcW w:w="3293" w:type="dxa"/>
            <w:vAlign w:val="center"/>
          </w:tcPr>
          <w:p>
            <w:pPr>
              <w:jc w:val="left"/>
              <w:rPr>
                <w:rFonts w:ascii="仿宋_GB2312" w:eastAsia="仿宋_GB2312" w:cs="仿宋_GB2312"/>
                <w:szCs w:val="21"/>
              </w:rPr>
            </w:pPr>
            <w:r>
              <w:rPr>
                <w:rFonts w:hint="eastAsia" w:ascii="仿宋_GB2312" w:eastAsia="仿宋_GB2312" w:cs="仿宋_GB2312"/>
                <w:szCs w:val="21"/>
              </w:rPr>
              <w:t>全区医养结合机构（指同时具备医疗卫生资质和养老服务能力的医疗卫生机构或养老机构）数量</w:t>
            </w:r>
          </w:p>
        </w:tc>
        <w:tc>
          <w:tcPr>
            <w:tcW w:w="2134" w:type="dxa"/>
            <w:vAlign w:val="center"/>
          </w:tcPr>
          <w:p>
            <w:pPr>
              <w:jc w:val="left"/>
              <w:rPr>
                <w:rFonts w:ascii="仿宋_GB2312" w:eastAsia="仿宋_GB2312" w:cs="仿宋_GB2312"/>
                <w:szCs w:val="21"/>
              </w:rPr>
            </w:pPr>
            <w:r>
              <w:rPr>
                <w:rFonts w:hint="eastAsia" w:ascii="仿宋_GB2312" w:eastAsia="仿宋_GB2312" w:cs="仿宋_GB2312"/>
                <w:szCs w:val="21"/>
              </w:rPr>
              <w:t>根据全国医养结合管理信息系统统计</w:t>
            </w:r>
          </w:p>
        </w:tc>
        <w:tc>
          <w:tcPr>
            <w:tcW w:w="1448" w:type="dxa"/>
            <w:vAlign w:val="center"/>
          </w:tcPr>
          <w:p>
            <w:pPr>
              <w:jc w:val="center"/>
              <w:rPr>
                <w:rFonts w:ascii="仿宋_GB2312" w:eastAsia="仿宋_GB2312" w:cs="仿宋_GB2312"/>
                <w:szCs w:val="21"/>
              </w:rPr>
            </w:pPr>
            <w:r>
              <w:rPr>
                <w:rFonts w:hint="eastAsia" w:ascii="仿宋_GB2312" w:eastAsia="仿宋_GB2312" w:cs="仿宋_GB2312"/>
                <w:szCs w:val="21"/>
              </w:rPr>
              <w:t>自治区卫生健康委老龄处</w:t>
            </w:r>
          </w:p>
        </w:tc>
        <w:tc>
          <w:tcPr>
            <w:tcW w:w="1143" w:type="dxa"/>
            <w:vAlign w:val="center"/>
          </w:tcPr>
          <w:p>
            <w:pPr>
              <w:jc w:val="center"/>
              <w:rPr>
                <w:rFonts w:ascii="仿宋_GB2312" w:eastAsia="仿宋_GB2312" w:cs="仿宋_GB2312"/>
                <w:szCs w:val="21"/>
              </w:rPr>
            </w:pPr>
            <w:r>
              <w:rPr>
                <w:rFonts w:hint="eastAsia" w:ascii="仿宋_GB2312" w:eastAsia="仿宋_GB2312" w:cs="仿宋_GB2312"/>
                <w:szCs w:val="21"/>
              </w:rPr>
              <w:t>全国医养结合</w:t>
            </w:r>
          </w:p>
          <w:p>
            <w:pPr>
              <w:jc w:val="center"/>
              <w:rPr>
                <w:rFonts w:ascii="仿宋_GB2312" w:eastAsia="仿宋_GB2312" w:cs="仿宋_GB2312"/>
                <w:szCs w:val="21"/>
                <w:highlight w:val="yellow"/>
              </w:rPr>
            </w:pPr>
            <w:r>
              <w:rPr>
                <w:rFonts w:hint="eastAsia" w:ascii="仿宋_GB2312" w:eastAsia="仿宋_GB2312" w:cs="仿宋_GB2312"/>
                <w:szCs w:val="21"/>
              </w:rPr>
              <w:t>管理信息系统</w:t>
            </w:r>
          </w:p>
        </w:tc>
        <w:tc>
          <w:tcPr>
            <w:tcW w:w="766" w:type="dxa"/>
            <w:vAlign w:val="center"/>
          </w:tcPr>
          <w:p>
            <w:pPr>
              <w:jc w:val="center"/>
              <w:rPr>
                <w:rFonts w:ascii="仿宋_GB2312" w:eastAsia="仿宋_GB2312" w:cs="仿宋_GB2312"/>
                <w:szCs w:val="21"/>
              </w:rPr>
            </w:pPr>
            <w:r>
              <w:rPr>
                <w:rFonts w:hint="eastAsia" w:ascii="仿宋_GB2312" w:eastAsia="仿宋_GB2312" w:cs="仿宋_GB2312"/>
                <w:szCs w:val="21"/>
              </w:rPr>
              <w:t>年度</w:t>
            </w:r>
          </w:p>
        </w:tc>
        <w:tc>
          <w:tcPr>
            <w:tcW w:w="943" w:type="dxa"/>
            <w:vAlign w:val="center"/>
          </w:tcPr>
          <w:p>
            <w:pPr>
              <w:ind w:left="-105" w:right="-105"/>
              <w:jc w:val="center"/>
              <w:rPr>
                <w:rFonts w:ascii="仿宋_GB2312" w:eastAsia="仿宋_GB2312" w:cs="仿宋_GB2312"/>
                <w:szCs w:val="21"/>
              </w:rPr>
            </w:pPr>
            <w:r>
              <w:rPr>
                <w:rFonts w:hint="eastAsia" w:ascii="仿宋_GB2312" w:eastAsia="仿宋_GB2312" w:cs="仿宋_GB2312"/>
                <w:szCs w:val="21"/>
              </w:rPr>
              <w:t>自治区级市县级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5" w:hRule="atLeast"/>
          <w:jc w:val="center"/>
        </w:trPr>
        <w:tc>
          <w:tcPr>
            <w:tcW w:w="786" w:type="dxa"/>
            <w:vMerge w:val="continue"/>
            <w:vAlign w:val="center"/>
          </w:tcPr>
          <w:p/>
        </w:tc>
        <w:tc>
          <w:tcPr>
            <w:tcW w:w="577" w:type="dxa"/>
            <w:vAlign w:val="center"/>
          </w:tcPr>
          <w:p>
            <w:pPr>
              <w:jc w:val="center"/>
              <w:rPr>
                <w:rFonts w:ascii="仿宋_GB2312" w:eastAsia="仿宋_GB2312" w:cs="仿宋_GB2312"/>
                <w:szCs w:val="21"/>
              </w:rPr>
            </w:pPr>
            <w:r>
              <w:rPr>
                <w:rFonts w:hint="eastAsia" w:ascii="仿宋_GB2312" w:eastAsia="仿宋_GB2312" w:cs="仿宋_GB2312"/>
                <w:szCs w:val="21"/>
              </w:rPr>
              <w:t>36*</w:t>
            </w:r>
          </w:p>
        </w:tc>
        <w:tc>
          <w:tcPr>
            <w:tcW w:w="1534" w:type="dxa"/>
            <w:vAlign w:val="center"/>
          </w:tcPr>
          <w:p>
            <w:pPr>
              <w:jc w:val="center"/>
              <w:rPr>
                <w:rFonts w:ascii="仿宋_GB2312" w:eastAsia="仿宋_GB2312" w:cs="仿宋_GB2312"/>
                <w:szCs w:val="21"/>
              </w:rPr>
            </w:pPr>
            <w:r>
              <w:rPr>
                <w:rFonts w:hint="eastAsia" w:ascii="仿宋_GB2312" w:eastAsia="仿宋_GB2312" w:cs="仿宋_GB2312"/>
                <w:szCs w:val="21"/>
              </w:rPr>
              <w:t>二级以上综合性医院设老年医学科比例（%）</w:t>
            </w:r>
          </w:p>
        </w:tc>
        <w:tc>
          <w:tcPr>
            <w:tcW w:w="1133" w:type="dxa"/>
            <w:vAlign w:val="center"/>
          </w:tcPr>
          <w:p>
            <w:pPr>
              <w:jc w:val="center"/>
              <w:rPr>
                <w:rFonts w:ascii="仿宋_GB2312" w:eastAsia="仿宋_GB2312" w:cs="仿宋_GB2312"/>
                <w:szCs w:val="21"/>
              </w:rPr>
            </w:pPr>
            <w:r>
              <w:rPr>
                <w:rFonts w:hint="eastAsia" w:ascii="仿宋_GB2312" w:eastAsia="仿宋_GB2312" w:cs="仿宋_GB2312"/>
                <w:szCs w:val="21"/>
              </w:rPr>
              <w:t>40</w:t>
            </w:r>
          </w:p>
        </w:tc>
        <w:tc>
          <w:tcPr>
            <w:tcW w:w="1054" w:type="dxa"/>
            <w:vAlign w:val="center"/>
          </w:tcPr>
          <w:p>
            <w:pPr>
              <w:jc w:val="center"/>
              <w:rPr>
                <w:rFonts w:ascii="仿宋_GB2312" w:eastAsia="仿宋_GB2312" w:cs="仿宋_GB2312"/>
                <w:szCs w:val="21"/>
              </w:rPr>
            </w:pPr>
            <w:r>
              <w:rPr>
                <w:rFonts w:hint="eastAsia" w:ascii="仿宋_GB2312" w:eastAsia="仿宋_GB2312" w:cs="仿宋_GB2312"/>
                <w:szCs w:val="21"/>
              </w:rPr>
              <w:t>≥53</w:t>
            </w:r>
          </w:p>
        </w:tc>
        <w:tc>
          <w:tcPr>
            <w:tcW w:w="896" w:type="dxa"/>
            <w:vAlign w:val="center"/>
          </w:tcPr>
          <w:p>
            <w:pPr>
              <w:jc w:val="center"/>
              <w:rPr>
                <w:rFonts w:ascii="仿宋_GB2312" w:eastAsia="仿宋_GB2312" w:cs="仿宋_GB2312"/>
                <w:szCs w:val="21"/>
              </w:rPr>
            </w:pPr>
            <w:r>
              <w:rPr>
                <w:rFonts w:hint="eastAsia" w:ascii="仿宋_GB2312" w:eastAsia="仿宋_GB2312" w:cs="仿宋_GB2312"/>
                <w:szCs w:val="21"/>
              </w:rPr>
              <w:t>预期性</w:t>
            </w:r>
          </w:p>
        </w:tc>
        <w:tc>
          <w:tcPr>
            <w:tcW w:w="3293" w:type="dxa"/>
            <w:vAlign w:val="center"/>
          </w:tcPr>
          <w:p>
            <w:pPr>
              <w:jc w:val="left"/>
              <w:rPr>
                <w:rFonts w:ascii="仿宋_GB2312" w:eastAsia="仿宋_GB2312" w:cs="仿宋_GB2312"/>
                <w:szCs w:val="21"/>
              </w:rPr>
            </w:pPr>
            <w:r>
              <w:rPr>
                <w:rFonts w:hint="eastAsia" w:ascii="仿宋_GB2312" w:eastAsia="仿宋_GB2312" w:cs="仿宋_GB2312"/>
                <w:szCs w:val="21"/>
              </w:rPr>
              <w:t>设置老年医学科的二级以上综合性医院比例，综合性医院包括综合医院、中医医院、中西医结合医院和民族医院</w:t>
            </w:r>
          </w:p>
        </w:tc>
        <w:tc>
          <w:tcPr>
            <w:tcW w:w="2134" w:type="dxa"/>
            <w:vAlign w:val="center"/>
          </w:tcPr>
          <w:p>
            <w:pPr>
              <w:jc w:val="left"/>
              <w:rPr>
                <w:rFonts w:ascii="仿宋_GB2312" w:eastAsia="仿宋_GB2312" w:cs="仿宋_GB2312"/>
                <w:szCs w:val="21"/>
              </w:rPr>
            </w:pPr>
            <w:r>
              <w:rPr>
                <w:rFonts w:hint="eastAsia" w:ascii="仿宋_GB2312" w:eastAsia="仿宋_GB2312" w:cs="仿宋_GB2312"/>
                <w:szCs w:val="21"/>
              </w:rPr>
              <w:t>设置老年医学科的二级以上综合性医院数/二级以上综合性医院数×100</w:t>
            </w:r>
          </w:p>
        </w:tc>
        <w:tc>
          <w:tcPr>
            <w:tcW w:w="1448" w:type="dxa"/>
            <w:vAlign w:val="center"/>
          </w:tcPr>
          <w:p>
            <w:pPr>
              <w:jc w:val="center"/>
              <w:rPr>
                <w:rFonts w:ascii="仿宋_GB2312" w:eastAsia="仿宋_GB2312" w:cs="仿宋_GB2312"/>
                <w:szCs w:val="21"/>
              </w:rPr>
            </w:pPr>
            <w:r>
              <w:rPr>
                <w:rFonts w:hint="eastAsia" w:ascii="仿宋_GB2312" w:eastAsia="仿宋_GB2312" w:cs="仿宋_GB2312"/>
                <w:szCs w:val="21"/>
              </w:rPr>
              <w:t>自治区卫生健康委</w:t>
            </w:r>
          </w:p>
          <w:p>
            <w:pPr>
              <w:jc w:val="center"/>
              <w:rPr>
                <w:rFonts w:ascii="仿宋_GB2312" w:eastAsia="仿宋_GB2312" w:cs="仿宋_GB2312"/>
                <w:szCs w:val="21"/>
              </w:rPr>
            </w:pPr>
            <w:r>
              <w:rPr>
                <w:rFonts w:hint="eastAsia" w:ascii="仿宋_GB2312" w:eastAsia="仿宋_GB2312" w:cs="仿宋_GB2312"/>
                <w:szCs w:val="21"/>
              </w:rPr>
              <w:t>老龄处、</w:t>
            </w:r>
          </w:p>
          <w:p>
            <w:pPr>
              <w:jc w:val="center"/>
              <w:rPr>
                <w:rFonts w:ascii="仿宋_GB2312" w:eastAsia="仿宋_GB2312" w:cs="仿宋_GB2312"/>
                <w:szCs w:val="21"/>
              </w:rPr>
            </w:pPr>
            <w:r>
              <w:rPr>
                <w:rFonts w:hint="eastAsia" w:ascii="仿宋_GB2312" w:eastAsia="仿宋_GB2312" w:cs="仿宋_GB2312"/>
                <w:szCs w:val="21"/>
              </w:rPr>
              <w:t>医政医管处</w:t>
            </w:r>
          </w:p>
        </w:tc>
        <w:tc>
          <w:tcPr>
            <w:tcW w:w="1143" w:type="dxa"/>
            <w:vAlign w:val="center"/>
          </w:tcPr>
          <w:p>
            <w:pPr>
              <w:jc w:val="center"/>
              <w:rPr>
                <w:rFonts w:ascii="仿宋_GB2312" w:eastAsia="仿宋_GB2312" w:cs="仿宋_GB2312"/>
                <w:szCs w:val="21"/>
              </w:rPr>
            </w:pPr>
            <w:r>
              <w:rPr>
                <w:rFonts w:hint="eastAsia" w:ascii="仿宋_GB2312" w:eastAsia="仿宋_GB2312" w:cs="仿宋_GB2312"/>
                <w:szCs w:val="21"/>
              </w:rPr>
              <w:t>卫生资源年报</w:t>
            </w:r>
          </w:p>
        </w:tc>
        <w:tc>
          <w:tcPr>
            <w:tcW w:w="766" w:type="dxa"/>
            <w:vAlign w:val="center"/>
          </w:tcPr>
          <w:p>
            <w:pPr>
              <w:jc w:val="center"/>
              <w:rPr>
                <w:rFonts w:ascii="仿宋_GB2312" w:eastAsia="仿宋_GB2312" w:cs="仿宋_GB2312"/>
                <w:szCs w:val="21"/>
              </w:rPr>
            </w:pPr>
            <w:r>
              <w:rPr>
                <w:rFonts w:hint="eastAsia" w:ascii="仿宋_GB2312" w:eastAsia="仿宋_GB2312" w:cs="仿宋_GB2312"/>
                <w:szCs w:val="21"/>
              </w:rPr>
              <w:t>年度</w:t>
            </w:r>
          </w:p>
        </w:tc>
        <w:tc>
          <w:tcPr>
            <w:tcW w:w="943" w:type="dxa"/>
            <w:vAlign w:val="center"/>
          </w:tcPr>
          <w:p>
            <w:pPr>
              <w:ind w:left="-105" w:right="-105"/>
              <w:jc w:val="center"/>
              <w:rPr>
                <w:rFonts w:ascii="仿宋_GB2312" w:eastAsia="仿宋_GB2312" w:cs="仿宋_GB2312"/>
                <w:szCs w:val="21"/>
              </w:rPr>
            </w:pPr>
            <w:r>
              <w:rPr>
                <w:rFonts w:hint="eastAsia" w:ascii="仿宋_GB2312" w:eastAsia="仿宋_GB2312" w:cs="仿宋_GB2312"/>
                <w:szCs w:val="21"/>
              </w:rPr>
              <w:t>自治区级市县级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5" w:hRule="atLeast"/>
          <w:jc w:val="center"/>
        </w:trPr>
        <w:tc>
          <w:tcPr>
            <w:tcW w:w="786" w:type="dxa"/>
            <w:vMerge w:val="continue"/>
            <w:vAlign w:val="center"/>
          </w:tcPr>
          <w:p/>
        </w:tc>
        <w:tc>
          <w:tcPr>
            <w:tcW w:w="577" w:type="dxa"/>
            <w:vAlign w:val="center"/>
          </w:tcPr>
          <w:p>
            <w:pPr>
              <w:jc w:val="center"/>
              <w:rPr>
                <w:rFonts w:ascii="仿宋_GB2312" w:eastAsia="仿宋_GB2312" w:cs="仿宋_GB2312"/>
                <w:szCs w:val="21"/>
              </w:rPr>
            </w:pPr>
            <w:r>
              <w:rPr>
                <w:rFonts w:hint="eastAsia" w:ascii="仿宋_GB2312" w:eastAsia="仿宋_GB2312" w:cs="仿宋_GB2312"/>
                <w:szCs w:val="21"/>
              </w:rPr>
              <w:t>37*</w:t>
            </w:r>
          </w:p>
        </w:tc>
        <w:tc>
          <w:tcPr>
            <w:tcW w:w="1534" w:type="dxa"/>
            <w:vAlign w:val="center"/>
          </w:tcPr>
          <w:p>
            <w:pPr>
              <w:jc w:val="center"/>
              <w:rPr>
                <w:rFonts w:ascii="仿宋_GB2312" w:eastAsia="仿宋_GB2312" w:cs="仿宋_GB2312"/>
                <w:szCs w:val="21"/>
              </w:rPr>
            </w:pPr>
            <w:r>
              <w:rPr>
                <w:rFonts w:hint="eastAsia" w:ascii="仿宋_GB2312" w:eastAsia="仿宋_GB2312" w:cs="仿宋_GB2312"/>
                <w:szCs w:val="21"/>
              </w:rPr>
              <w:t>三级中医医院设置康复科比例（%）</w:t>
            </w:r>
          </w:p>
        </w:tc>
        <w:tc>
          <w:tcPr>
            <w:tcW w:w="1133" w:type="dxa"/>
            <w:vAlign w:val="center"/>
          </w:tcPr>
          <w:p>
            <w:pPr>
              <w:jc w:val="center"/>
              <w:rPr>
                <w:rFonts w:ascii="仿宋_GB2312" w:eastAsia="仿宋_GB2312" w:cs="仿宋_GB2312"/>
                <w:szCs w:val="21"/>
              </w:rPr>
            </w:pPr>
            <w:r>
              <w:rPr>
                <w:rFonts w:hint="eastAsia" w:ascii="仿宋_GB2312" w:eastAsia="仿宋_GB2312" w:cs="仿宋_GB2312"/>
                <w:szCs w:val="21"/>
              </w:rPr>
              <w:t>100</w:t>
            </w:r>
          </w:p>
        </w:tc>
        <w:tc>
          <w:tcPr>
            <w:tcW w:w="1054" w:type="dxa"/>
            <w:vAlign w:val="center"/>
          </w:tcPr>
          <w:p>
            <w:pPr>
              <w:jc w:val="center"/>
              <w:rPr>
                <w:rFonts w:ascii="仿宋_GB2312" w:eastAsia="仿宋_GB2312" w:cs="仿宋_GB2312"/>
                <w:szCs w:val="21"/>
              </w:rPr>
            </w:pPr>
            <w:r>
              <w:rPr>
                <w:rFonts w:hint="eastAsia" w:ascii="仿宋_GB2312" w:eastAsia="仿宋_GB2312" w:cs="仿宋_GB2312"/>
                <w:szCs w:val="21"/>
              </w:rPr>
              <w:t>100</w:t>
            </w:r>
          </w:p>
        </w:tc>
        <w:tc>
          <w:tcPr>
            <w:tcW w:w="896" w:type="dxa"/>
            <w:vAlign w:val="center"/>
          </w:tcPr>
          <w:p>
            <w:pPr>
              <w:jc w:val="center"/>
              <w:rPr>
                <w:rFonts w:ascii="仿宋_GB2312" w:eastAsia="仿宋_GB2312" w:cs="仿宋_GB2312"/>
                <w:szCs w:val="21"/>
              </w:rPr>
            </w:pPr>
            <w:r>
              <w:rPr>
                <w:rFonts w:hint="eastAsia" w:ascii="仿宋_GB2312" w:eastAsia="仿宋_GB2312" w:cs="仿宋_GB2312"/>
                <w:szCs w:val="21"/>
              </w:rPr>
              <w:t>约束性</w:t>
            </w:r>
          </w:p>
        </w:tc>
        <w:tc>
          <w:tcPr>
            <w:tcW w:w="3293" w:type="dxa"/>
            <w:vAlign w:val="center"/>
          </w:tcPr>
          <w:p>
            <w:pPr>
              <w:jc w:val="left"/>
              <w:rPr>
                <w:rFonts w:ascii="仿宋_GB2312" w:eastAsia="仿宋_GB2312" w:cs="仿宋_GB2312"/>
                <w:szCs w:val="21"/>
              </w:rPr>
            </w:pPr>
            <w:r>
              <w:rPr>
                <w:rFonts w:hint="eastAsia" w:ascii="仿宋_GB2312" w:eastAsia="仿宋_GB2312" w:cs="仿宋_GB2312"/>
                <w:szCs w:val="21"/>
              </w:rPr>
              <w:t>设置康复科的三级中医医院比例</w:t>
            </w:r>
          </w:p>
        </w:tc>
        <w:tc>
          <w:tcPr>
            <w:tcW w:w="2134" w:type="dxa"/>
            <w:vAlign w:val="center"/>
          </w:tcPr>
          <w:p>
            <w:pPr>
              <w:jc w:val="left"/>
              <w:rPr>
                <w:rFonts w:ascii="仿宋_GB2312" w:eastAsia="仿宋_GB2312" w:cs="仿宋_GB2312"/>
                <w:szCs w:val="21"/>
              </w:rPr>
            </w:pPr>
            <w:r>
              <w:rPr>
                <w:rFonts w:hint="eastAsia" w:ascii="仿宋_GB2312" w:eastAsia="仿宋_GB2312" w:cs="仿宋_GB2312"/>
                <w:szCs w:val="21"/>
              </w:rPr>
              <w:t>设置康复科的三级中医医院数/三级中医医院数×100</w:t>
            </w:r>
          </w:p>
        </w:tc>
        <w:tc>
          <w:tcPr>
            <w:tcW w:w="1448" w:type="dxa"/>
            <w:vAlign w:val="center"/>
          </w:tcPr>
          <w:p>
            <w:pPr>
              <w:jc w:val="center"/>
              <w:rPr>
                <w:rFonts w:ascii="仿宋_GB2312" w:eastAsia="仿宋_GB2312" w:cs="仿宋_GB2312"/>
                <w:szCs w:val="21"/>
              </w:rPr>
            </w:pPr>
            <w:r>
              <w:rPr>
                <w:rFonts w:hint="eastAsia" w:ascii="仿宋_GB2312" w:eastAsia="仿宋_GB2312" w:cs="仿宋_GB2312"/>
                <w:szCs w:val="21"/>
              </w:rPr>
              <w:t>自治区</w:t>
            </w:r>
          </w:p>
          <w:p>
            <w:pPr>
              <w:jc w:val="center"/>
              <w:rPr>
                <w:rFonts w:ascii="仿宋_GB2312" w:eastAsia="仿宋_GB2312" w:cs="仿宋_GB2312"/>
                <w:szCs w:val="21"/>
              </w:rPr>
            </w:pPr>
            <w:r>
              <w:rPr>
                <w:rFonts w:hint="eastAsia" w:ascii="仿宋_GB2312" w:eastAsia="仿宋_GB2312" w:cs="仿宋_GB2312"/>
                <w:szCs w:val="21"/>
              </w:rPr>
              <w:t>中医药局</w:t>
            </w:r>
          </w:p>
        </w:tc>
        <w:tc>
          <w:tcPr>
            <w:tcW w:w="1143" w:type="dxa"/>
            <w:vAlign w:val="center"/>
          </w:tcPr>
          <w:p>
            <w:pPr>
              <w:jc w:val="center"/>
              <w:rPr>
                <w:rFonts w:ascii="仿宋_GB2312" w:eastAsia="仿宋_GB2312" w:cs="仿宋_GB2312"/>
                <w:szCs w:val="21"/>
              </w:rPr>
            </w:pPr>
            <w:r>
              <w:rPr>
                <w:rFonts w:hint="eastAsia" w:ascii="仿宋_GB2312" w:eastAsia="仿宋_GB2312" w:cs="仿宋_GB2312"/>
                <w:szCs w:val="21"/>
              </w:rPr>
              <w:t>中医医疗服务监测网络直报系统</w:t>
            </w:r>
          </w:p>
        </w:tc>
        <w:tc>
          <w:tcPr>
            <w:tcW w:w="766" w:type="dxa"/>
            <w:vAlign w:val="center"/>
          </w:tcPr>
          <w:p>
            <w:pPr>
              <w:jc w:val="center"/>
              <w:rPr>
                <w:rFonts w:ascii="仿宋_GB2312" w:eastAsia="仿宋_GB2312" w:cs="仿宋_GB2312"/>
                <w:szCs w:val="21"/>
              </w:rPr>
            </w:pPr>
            <w:r>
              <w:rPr>
                <w:rFonts w:hint="eastAsia" w:ascii="仿宋_GB2312" w:eastAsia="仿宋_GB2312" w:cs="仿宋_GB2312"/>
                <w:szCs w:val="21"/>
              </w:rPr>
              <w:t>年度</w:t>
            </w:r>
          </w:p>
        </w:tc>
        <w:tc>
          <w:tcPr>
            <w:tcW w:w="943" w:type="dxa"/>
            <w:vAlign w:val="center"/>
          </w:tcPr>
          <w:p>
            <w:pPr>
              <w:ind w:left="-105" w:right="-105"/>
              <w:jc w:val="center"/>
              <w:rPr>
                <w:rFonts w:ascii="仿宋_GB2312" w:eastAsia="仿宋_GB2312" w:cs="仿宋_GB2312"/>
                <w:szCs w:val="21"/>
              </w:rPr>
            </w:pPr>
            <w:r>
              <w:rPr>
                <w:rFonts w:hint="eastAsia" w:ascii="仿宋_GB2312" w:eastAsia="仿宋_GB2312" w:cs="仿宋_GB2312"/>
                <w:szCs w:val="21"/>
              </w:rPr>
              <w:t>自治区级市县级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6" w:hRule="atLeast"/>
          <w:jc w:val="center"/>
        </w:trPr>
        <w:tc>
          <w:tcPr>
            <w:tcW w:w="786" w:type="dxa"/>
            <w:vMerge w:val="restart"/>
            <w:vAlign w:val="center"/>
          </w:tcPr>
          <w:p>
            <w:pPr>
              <w:jc w:val="center"/>
              <w:rPr>
                <w:rFonts w:ascii="等线" w:eastAsia="等线"/>
                <w:sz w:val="22"/>
                <w:szCs w:val="22"/>
              </w:rPr>
            </w:pPr>
            <w:r>
              <w:rPr>
                <w:rFonts w:hint="eastAsia" w:ascii="黑体" w:eastAsia="黑体" w:cs="黑体"/>
                <w:spacing w:val="30"/>
                <w:szCs w:val="21"/>
              </w:rPr>
              <w:t>重大疾病防控</w:t>
            </w:r>
          </w:p>
        </w:tc>
        <w:tc>
          <w:tcPr>
            <w:tcW w:w="577" w:type="dxa"/>
            <w:vAlign w:val="center"/>
          </w:tcPr>
          <w:p>
            <w:pPr>
              <w:jc w:val="center"/>
              <w:rPr>
                <w:rFonts w:ascii="仿宋_GB2312" w:eastAsia="仿宋_GB2312" w:cs="仿宋_GB2312"/>
                <w:szCs w:val="21"/>
              </w:rPr>
            </w:pPr>
            <w:r>
              <w:rPr>
                <w:rFonts w:hint="eastAsia" w:ascii="仿宋_GB2312" w:eastAsia="仿宋_GB2312" w:cs="仿宋_GB2312"/>
                <w:szCs w:val="21"/>
              </w:rPr>
              <w:t>38</w:t>
            </w:r>
          </w:p>
        </w:tc>
        <w:tc>
          <w:tcPr>
            <w:tcW w:w="1534" w:type="dxa"/>
            <w:vAlign w:val="center"/>
          </w:tcPr>
          <w:p>
            <w:pPr>
              <w:jc w:val="center"/>
              <w:rPr>
                <w:rFonts w:ascii="仿宋_GB2312" w:eastAsia="仿宋_GB2312" w:cs="仿宋_GB2312"/>
                <w:szCs w:val="21"/>
              </w:rPr>
            </w:pPr>
            <w:r>
              <w:rPr>
                <w:rFonts w:hint="eastAsia" w:ascii="仿宋_GB2312" w:eastAsia="仿宋_GB2312" w:cs="仿宋_GB2312"/>
                <w:szCs w:val="21"/>
              </w:rPr>
              <w:t>心脑血管疾病死亡率（1/10万）</w:t>
            </w:r>
          </w:p>
        </w:tc>
        <w:tc>
          <w:tcPr>
            <w:tcW w:w="1133" w:type="dxa"/>
            <w:vAlign w:val="center"/>
          </w:tcPr>
          <w:p>
            <w:pPr>
              <w:jc w:val="center"/>
              <w:rPr>
                <w:rFonts w:ascii="仿宋_GB2312" w:eastAsia="仿宋_GB2312" w:cs="仿宋_GB2312"/>
                <w:szCs w:val="21"/>
              </w:rPr>
            </w:pPr>
            <w:r>
              <w:rPr>
                <w:rFonts w:hint="eastAsia" w:ascii="仿宋_GB2312" w:eastAsia="仿宋_GB2312" w:cs="仿宋_GB2312"/>
                <w:szCs w:val="21"/>
              </w:rPr>
              <w:t>281.26</w:t>
            </w:r>
          </w:p>
        </w:tc>
        <w:tc>
          <w:tcPr>
            <w:tcW w:w="1054" w:type="dxa"/>
            <w:vAlign w:val="center"/>
          </w:tcPr>
          <w:p>
            <w:pPr>
              <w:jc w:val="center"/>
              <w:rPr>
                <w:rFonts w:ascii="仿宋_GB2312" w:eastAsia="仿宋_GB2312" w:cs="仿宋_GB2312"/>
                <w:szCs w:val="21"/>
              </w:rPr>
            </w:pPr>
            <w:r>
              <w:rPr>
                <w:rFonts w:hint="eastAsia" w:ascii="仿宋_GB2312" w:eastAsia="仿宋_GB2312" w:cs="仿宋_GB2312"/>
                <w:szCs w:val="21"/>
              </w:rPr>
              <w:t>≤237.9</w:t>
            </w:r>
          </w:p>
        </w:tc>
        <w:tc>
          <w:tcPr>
            <w:tcW w:w="896" w:type="dxa"/>
            <w:vAlign w:val="center"/>
          </w:tcPr>
          <w:p>
            <w:pPr>
              <w:jc w:val="center"/>
              <w:rPr>
                <w:rFonts w:ascii="仿宋_GB2312" w:eastAsia="仿宋_GB2312" w:cs="仿宋_GB2312"/>
                <w:szCs w:val="21"/>
              </w:rPr>
            </w:pPr>
            <w:r>
              <w:rPr>
                <w:rFonts w:hint="eastAsia" w:ascii="仿宋_GB2312" w:eastAsia="仿宋_GB2312" w:cs="仿宋_GB2312"/>
                <w:szCs w:val="21"/>
              </w:rPr>
              <w:t>预期性</w:t>
            </w:r>
          </w:p>
        </w:tc>
        <w:tc>
          <w:tcPr>
            <w:tcW w:w="3293" w:type="dxa"/>
            <w:vAlign w:val="center"/>
          </w:tcPr>
          <w:p>
            <w:pPr>
              <w:jc w:val="left"/>
              <w:rPr>
                <w:rFonts w:ascii="仿宋_GB2312" w:eastAsia="仿宋_GB2312" w:cs="仿宋_GB2312"/>
                <w:szCs w:val="21"/>
              </w:rPr>
            </w:pPr>
            <w:r>
              <w:rPr>
                <w:rFonts w:hint="eastAsia" w:ascii="仿宋_GB2312" w:eastAsia="仿宋_GB2312" w:cs="仿宋_GB2312"/>
                <w:szCs w:val="21"/>
              </w:rPr>
              <w:t>因心脑血管疾病死亡的人数占总人数的比例</w:t>
            </w:r>
          </w:p>
        </w:tc>
        <w:tc>
          <w:tcPr>
            <w:tcW w:w="2134" w:type="dxa"/>
            <w:vAlign w:val="center"/>
          </w:tcPr>
          <w:p>
            <w:pPr>
              <w:jc w:val="left"/>
              <w:rPr>
                <w:rFonts w:ascii="仿宋_GB2312" w:eastAsia="仿宋_GB2312" w:cs="仿宋_GB2312"/>
                <w:szCs w:val="21"/>
              </w:rPr>
            </w:pPr>
            <w:r>
              <w:rPr>
                <w:rFonts w:hint="eastAsia" w:ascii="仿宋_GB2312" w:eastAsia="仿宋_GB2312" w:cs="仿宋_GB2312"/>
                <w:szCs w:val="21"/>
              </w:rPr>
              <w:t>因心脑血管疾病死亡的人数/总人数×100000（用标准人口数进行标化）</w:t>
            </w:r>
          </w:p>
        </w:tc>
        <w:tc>
          <w:tcPr>
            <w:tcW w:w="1448" w:type="dxa"/>
            <w:vAlign w:val="center"/>
          </w:tcPr>
          <w:p>
            <w:pPr>
              <w:jc w:val="center"/>
              <w:rPr>
                <w:rFonts w:ascii="仿宋_GB2312" w:eastAsia="仿宋_GB2312" w:cs="仿宋_GB2312"/>
                <w:szCs w:val="21"/>
              </w:rPr>
            </w:pPr>
            <w:r>
              <w:rPr>
                <w:rFonts w:hint="eastAsia" w:ascii="仿宋_GB2312" w:eastAsia="仿宋_GB2312" w:cs="仿宋_GB2312"/>
                <w:szCs w:val="21"/>
              </w:rPr>
              <w:t>自治区卫生健康委</w:t>
            </w:r>
          </w:p>
          <w:p>
            <w:pPr>
              <w:jc w:val="center"/>
              <w:rPr>
                <w:rFonts w:ascii="仿宋_GB2312" w:eastAsia="仿宋_GB2312" w:cs="仿宋_GB2312"/>
                <w:szCs w:val="21"/>
              </w:rPr>
            </w:pPr>
            <w:r>
              <w:rPr>
                <w:rFonts w:hint="eastAsia" w:ascii="仿宋_GB2312" w:eastAsia="仿宋_GB2312" w:cs="仿宋_GB2312"/>
                <w:szCs w:val="21"/>
              </w:rPr>
              <w:t>疾控处</w:t>
            </w:r>
          </w:p>
        </w:tc>
        <w:tc>
          <w:tcPr>
            <w:tcW w:w="1143" w:type="dxa"/>
            <w:vAlign w:val="center"/>
          </w:tcPr>
          <w:p>
            <w:pPr>
              <w:jc w:val="center"/>
              <w:rPr>
                <w:rFonts w:ascii="仿宋_GB2312" w:eastAsia="仿宋_GB2312" w:cs="仿宋_GB2312"/>
                <w:szCs w:val="21"/>
              </w:rPr>
            </w:pPr>
            <w:r>
              <w:rPr>
                <w:rFonts w:hint="eastAsia" w:ascii="仿宋_GB2312" w:eastAsia="仿宋_GB2312" w:cs="仿宋_GB2312"/>
                <w:szCs w:val="21"/>
              </w:rPr>
              <w:t>广西疾病监测网络直报系统</w:t>
            </w:r>
          </w:p>
        </w:tc>
        <w:tc>
          <w:tcPr>
            <w:tcW w:w="766" w:type="dxa"/>
            <w:vAlign w:val="center"/>
          </w:tcPr>
          <w:p>
            <w:pPr>
              <w:jc w:val="center"/>
              <w:rPr>
                <w:rFonts w:ascii="仿宋_GB2312" w:eastAsia="仿宋_GB2312" w:cs="仿宋_GB2312"/>
                <w:szCs w:val="21"/>
              </w:rPr>
            </w:pPr>
            <w:r>
              <w:rPr>
                <w:rFonts w:hint="eastAsia" w:ascii="仿宋_GB2312" w:eastAsia="仿宋_GB2312" w:cs="仿宋_GB2312"/>
                <w:szCs w:val="21"/>
              </w:rPr>
              <w:t>年度</w:t>
            </w:r>
          </w:p>
        </w:tc>
        <w:tc>
          <w:tcPr>
            <w:tcW w:w="943" w:type="dxa"/>
            <w:vAlign w:val="center"/>
          </w:tcPr>
          <w:p>
            <w:pPr>
              <w:ind w:left="-105" w:right="-105"/>
              <w:jc w:val="center"/>
              <w:rPr>
                <w:rFonts w:ascii="仿宋_GB2312" w:eastAsia="仿宋_GB2312" w:cs="仿宋_GB2312"/>
                <w:szCs w:val="21"/>
              </w:rPr>
            </w:pPr>
            <w:r>
              <w:rPr>
                <w:rFonts w:hint="eastAsia" w:ascii="仿宋_GB2312" w:eastAsia="仿宋_GB2312" w:cs="仿宋_GB2312"/>
                <w:szCs w:val="21"/>
              </w:rPr>
              <w:t>自治区级市县级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6" w:hRule="atLeast"/>
          <w:jc w:val="center"/>
        </w:trPr>
        <w:tc>
          <w:tcPr>
            <w:tcW w:w="786" w:type="dxa"/>
            <w:vMerge w:val="continue"/>
            <w:vAlign w:val="center"/>
          </w:tcPr>
          <w:p>
            <w:pPr>
              <w:jc w:val="center"/>
              <w:rPr>
                <w:rFonts w:ascii="等线" w:eastAsia="等线"/>
                <w:sz w:val="22"/>
                <w:szCs w:val="22"/>
              </w:rPr>
            </w:pPr>
          </w:p>
        </w:tc>
        <w:tc>
          <w:tcPr>
            <w:tcW w:w="577" w:type="dxa"/>
            <w:vAlign w:val="center"/>
          </w:tcPr>
          <w:p>
            <w:pPr>
              <w:jc w:val="center"/>
              <w:rPr>
                <w:rFonts w:ascii="仿宋_GB2312" w:eastAsia="仿宋_GB2312" w:cs="仿宋_GB2312"/>
                <w:szCs w:val="21"/>
              </w:rPr>
            </w:pPr>
            <w:r>
              <w:rPr>
                <w:rFonts w:hint="eastAsia" w:ascii="仿宋_GB2312" w:eastAsia="仿宋_GB2312" w:cs="仿宋_GB2312"/>
                <w:szCs w:val="21"/>
              </w:rPr>
              <w:t>39</w:t>
            </w:r>
          </w:p>
        </w:tc>
        <w:tc>
          <w:tcPr>
            <w:tcW w:w="1534" w:type="dxa"/>
            <w:vAlign w:val="center"/>
          </w:tcPr>
          <w:p>
            <w:pPr>
              <w:jc w:val="center"/>
              <w:rPr>
                <w:rFonts w:ascii="仿宋_GB2312" w:eastAsia="仿宋_GB2312" w:cs="仿宋_GB2312"/>
                <w:szCs w:val="21"/>
              </w:rPr>
            </w:pPr>
            <w:r>
              <w:rPr>
                <w:rFonts w:hint="eastAsia" w:ascii="仿宋_GB2312" w:eastAsia="仿宋_GB2312" w:cs="仿宋_GB2312"/>
                <w:szCs w:val="21"/>
              </w:rPr>
              <w:t>70岁及以下人群慢性呼吸系统疾病死亡率（1/10万）</w:t>
            </w:r>
          </w:p>
        </w:tc>
        <w:tc>
          <w:tcPr>
            <w:tcW w:w="1133" w:type="dxa"/>
            <w:vAlign w:val="center"/>
          </w:tcPr>
          <w:p>
            <w:pPr>
              <w:jc w:val="center"/>
              <w:rPr>
                <w:rFonts w:ascii="仿宋_GB2312" w:eastAsia="仿宋_GB2312" w:cs="仿宋_GB2312"/>
                <w:szCs w:val="21"/>
              </w:rPr>
            </w:pPr>
            <w:r>
              <w:rPr>
                <w:rFonts w:hint="eastAsia" w:ascii="仿宋_GB2312" w:eastAsia="仿宋_GB2312" w:cs="仿宋_GB2312"/>
                <w:szCs w:val="21"/>
              </w:rPr>
              <w:t>6.76</w:t>
            </w:r>
          </w:p>
        </w:tc>
        <w:tc>
          <w:tcPr>
            <w:tcW w:w="1054" w:type="dxa"/>
            <w:vAlign w:val="center"/>
          </w:tcPr>
          <w:p>
            <w:pPr>
              <w:jc w:val="center"/>
              <w:rPr>
                <w:rFonts w:ascii="仿宋_GB2312" w:eastAsia="仿宋_GB2312" w:cs="仿宋_GB2312"/>
                <w:szCs w:val="21"/>
              </w:rPr>
            </w:pPr>
            <w:r>
              <w:rPr>
                <w:rFonts w:hint="eastAsia" w:ascii="仿宋_GB2312" w:eastAsia="仿宋_GB2312" w:cs="仿宋_GB2312"/>
                <w:szCs w:val="21"/>
              </w:rPr>
              <w:t>≤9.3</w:t>
            </w:r>
          </w:p>
        </w:tc>
        <w:tc>
          <w:tcPr>
            <w:tcW w:w="896" w:type="dxa"/>
            <w:vAlign w:val="center"/>
          </w:tcPr>
          <w:p>
            <w:pPr>
              <w:jc w:val="center"/>
              <w:rPr>
                <w:rFonts w:ascii="仿宋_GB2312" w:eastAsia="仿宋_GB2312" w:cs="仿宋_GB2312"/>
                <w:szCs w:val="21"/>
              </w:rPr>
            </w:pPr>
            <w:r>
              <w:rPr>
                <w:rFonts w:hint="eastAsia" w:ascii="仿宋_GB2312" w:eastAsia="仿宋_GB2312" w:cs="仿宋_GB2312"/>
                <w:szCs w:val="21"/>
              </w:rPr>
              <w:t>预期性</w:t>
            </w:r>
          </w:p>
        </w:tc>
        <w:tc>
          <w:tcPr>
            <w:tcW w:w="3293" w:type="dxa"/>
            <w:vAlign w:val="center"/>
          </w:tcPr>
          <w:p>
            <w:pPr>
              <w:jc w:val="left"/>
              <w:rPr>
                <w:rFonts w:ascii="仿宋_GB2312" w:eastAsia="仿宋_GB2312" w:cs="仿宋_GB2312"/>
                <w:szCs w:val="21"/>
              </w:rPr>
            </w:pPr>
            <w:r>
              <w:rPr>
                <w:rFonts w:hint="eastAsia" w:ascii="仿宋_GB2312" w:eastAsia="仿宋_GB2312" w:cs="仿宋_GB2312"/>
                <w:szCs w:val="21"/>
              </w:rPr>
              <w:t>70岁以下人群因慢性呼吸系统疾病死亡人数占总人数的比例</w:t>
            </w:r>
          </w:p>
        </w:tc>
        <w:tc>
          <w:tcPr>
            <w:tcW w:w="2134" w:type="dxa"/>
            <w:vAlign w:val="center"/>
          </w:tcPr>
          <w:p>
            <w:pPr>
              <w:spacing w:line="280" w:lineRule="exact"/>
              <w:jc w:val="left"/>
              <w:rPr>
                <w:rFonts w:ascii="仿宋_GB2312" w:eastAsia="仿宋_GB2312" w:cs="仿宋_GB2312"/>
                <w:szCs w:val="21"/>
              </w:rPr>
            </w:pPr>
            <w:r>
              <w:rPr>
                <w:rFonts w:hint="eastAsia" w:ascii="仿宋_GB2312" w:eastAsia="仿宋_GB2312" w:cs="仿宋_GB2312"/>
                <w:szCs w:val="21"/>
              </w:rPr>
              <w:t>70岁以下人群因慢性呼吸系统疾病死亡人数/总人数×100000（用标准人口数进行标化）</w:t>
            </w:r>
          </w:p>
        </w:tc>
        <w:tc>
          <w:tcPr>
            <w:tcW w:w="1448" w:type="dxa"/>
            <w:vAlign w:val="center"/>
          </w:tcPr>
          <w:p>
            <w:pPr>
              <w:jc w:val="center"/>
              <w:rPr>
                <w:rFonts w:ascii="仿宋_GB2312" w:eastAsia="仿宋_GB2312" w:cs="仿宋_GB2312"/>
                <w:szCs w:val="21"/>
              </w:rPr>
            </w:pPr>
            <w:r>
              <w:rPr>
                <w:rFonts w:hint="eastAsia" w:ascii="仿宋_GB2312" w:eastAsia="仿宋_GB2312" w:cs="仿宋_GB2312"/>
                <w:szCs w:val="21"/>
              </w:rPr>
              <w:t>自治区卫生健康委</w:t>
            </w:r>
          </w:p>
          <w:p>
            <w:pPr>
              <w:jc w:val="center"/>
              <w:rPr>
                <w:rFonts w:ascii="仿宋_GB2312" w:eastAsia="仿宋_GB2312" w:cs="仿宋_GB2312"/>
                <w:szCs w:val="21"/>
              </w:rPr>
            </w:pPr>
            <w:r>
              <w:rPr>
                <w:rFonts w:hint="eastAsia" w:ascii="仿宋_GB2312" w:eastAsia="仿宋_GB2312" w:cs="仿宋_GB2312"/>
                <w:szCs w:val="21"/>
              </w:rPr>
              <w:t>疾控处</w:t>
            </w:r>
          </w:p>
        </w:tc>
        <w:tc>
          <w:tcPr>
            <w:tcW w:w="1143" w:type="dxa"/>
            <w:vAlign w:val="center"/>
          </w:tcPr>
          <w:p>
            <w:pPr>
              <w:jc w:val="center"/>
              <w:rPr>
                <w:rFonts w:ascii="仿宋_GB2312" w:eastAsia="仿宋_GB2312" w:cs="仿宋_GB2312"/>
                <w:szCs w:val="21"/>
              </w:rPr>
            </w:pPr>
            <w:r>
              <w:rPr>
                <w:rFonts w:hint="eastAsia" w:ascii="仿宋_GB2312" w:eastAsia="仿宋_GB2312" w:cs="仿宋_GB2312"/>
                <w:szCs w:val="21"/>
              </w:rPr>
              <w:t>广西疾病监测网络直报系统</w:t>
            </w:r>
          </w:p>
        </w:tc>
        <w:tc>
          <w:tcPr>
            <w:tcW w:w="766" w:type="dxa"/>
            <w:vAlign w:val="center"/>
          </w:tcPr>
          <w:p>
            <w:pPr>
              <w:jc w:val="center"/>
              <w:rPr>
                <w:rFonts w:ascii="仿宋_GB2312" w:eastAsia="仿宋_GB2312" w:cs="仿宋_GB2312"/>
                <w:szCs w:val="21"/>
              </w:rPr>
            </w:pPr>
            <w:r>
              <w:rPr>
                <w:rFonts w:hint="eastAsia" w:ascii="仿宋_GB2312" w:eastAsia="仿宋_GB2312" w:cs="仿宋_GB2312"/>
                <w:szCs w:val="21"/>
              </w:rPr>
              <w:t>年度</w:t>
            </w:r>
          </w:p>
        </w:tc>
        <w:tc>
          <w:tcPr>
            <w:tcW w:w="943" w:type="dxa"/>
            <w:vAlign w:val="center"/>
          </w:tcPr>
          <w:p>
            <w:pPr>
              <w:ind w:left="-105" w:right="-105"/>
              <w:jc w:val="center"/>
              <w:rPr>
                <w:rFonts w:ascii="仿宋_GB2312" w:eastAsia="仿宋_GB2312" w:cs="仿宋_GB2312"/>
                <w:szCs w:val="21"/>
              </w:rPr>
            </w:pPr>
            <w:r>
              <w:rPr>
                <w:rFonts w:hint="eastAsia" w:ascii="仿宋_GB2312" w:eastAsia="仿宋_GB2312" w:cs="仿宋_GB2312"/>
                <w:szCs w:val="21"/>
              </w:rPr>
              <w:t>自治区级市县级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1" w:hRule="atLeast"/>
          <w:jc w:val="center"/>
        </w:trPr>
        <w:tc>
          <w:tcPr>
            <w:tcW w:w="786" w:type="dxa"/>
            <w:vMerge w:val="continue"/>
            <w:vAlign w:val="center"/>
          </w:tcPr>
          <w:p/>
        </w:tc>
        <w:tc>
          <w:tcPr>
            <w:tcW w:w="577" w:type="dxa"/>
            <w:vAlign w:val="center"/>
          </w:tcPr>
          <w:p>
            <w:pPr>
              <w:jc w:val="center"/>
              <w:rPr>
                <w:rFonts w:ascii="仿宋_GB2312" w:eastAsia="仿宋_GB2312" w:cs="仿宋_GB2312"/>
                <w:szCs w:val="21"/>
              </w:rPr>
            </w:pPr>
            <w:r>
              <w:rPr>
                <w:rFonts w:hint="eastAsia" w:ascii="仿宋_GB2312" w:eastAsia="仿宋_GB2312" w:cs="仿宋_GB2312"/>
                <w:szCs w:val="21"/>
              </w:rPr>
              <w:t>40*</w:t>
            </w:r>
          </w:p>
        </w:tc>
        <w:tc>
          <w:tcPr>
            <w:tcW w:w="1534" w:type="dxa"/>
            <w:vAlign w:val="center"/>
          </w:tcPr>
          <w:p>
            <w:pPr>
              <w:jc w:val="center"/>
              <w:rPr>
                <w:rFonts w:ascii="仿宋_GB2312" w:eastAsia="仿宋_GB2312" w:cs="仿宋_GB2312"/>
                <w:szCs w:val="21"/>
              </w:rPr>
            </w:pPr>
            <w:r>
              <w:rPr>
                <w:rFonts w:hint="eastAsia" w:ascii="仿宋_GB2312" w:eastAsia="仿宋_GB2312" w:cs="仿宋_GB2312"/>
                <w:szCs w:val="21"/>
              </w:rPr>
              <w:t>30～70岁人群因心脑血管疾病、癌症、慢性呼吸系统疾病和糖尿病导致的过早死亡率（%）</w:t>
            </w:r>
          </w:p>
        </w:tc>
        <w:tc>
          <w:tcPr>
            <w:tcW w:w="1133" w:type="dxa"/>
            <w:vAlign w:val="center"/>
          </w:tcPr>
          <w:p>
            <w:pPr>
              <w:jc w:val="center"/>
              <w:rPr>
                <w:rFonts w:ascii="仿宋_GB2312" w:eastAsia="仿宋_GB2312" w:cs="仿宋_GB2312"/>
                <w:szCs w:val="21"/>
              </w:rPr>
            </w:pPr>
            <w:r>
              <w:rPr>
                <w:rFonts w:hint="eastAsia" w:ascii="仿宋_GB2312" w:eastAsia="仿宋_GB2312" w:cs="仿宋_GB2312"/>
                <w:szCs w:val="21"/>
              </w:rPr>
              <w:t>15.82</w:t>
            </w:r>
          </w:p>
        </w:tc>
        <w:tc>
          <w:tcPr>
            <w:tcW w:w="1054" w:type="dxa"/>
            <w:vAlign w:val="center"/>
          </w:tcPr>
          <w:p>
            <w:pPr>
              <w:jc w:val="center"/>
              <w:rPr>
                <w:rFonts w:ascii="仿宋_GB2312" w:eastAsia="仿宋_GB2312" w:cs="仿宋_GB2312"/>
                <w:szCs w:val="21"/>
              </w:rPr>
            </w:pPr>
            <w:r>
              <w:rPr>
                <w:rFonts w:hint="eastAsia" w:ascii="仿宋_GB2312" w:eastAsia="仿宋_GB2312" w:cs="仿宋_GB2312"/>
                <w:szCs w:val="21"/>
              </w:rPr>
              <w:t>≤15.9</w:t>
            </w:r>
          </w:p>
        </w:tc>
        <w:tc>
          <w:tcPr>
            <w:tcW w:w="896" w:type="dxa"/>
            <w:vAlign w:val="center"/>
          </w:tcPr>
          <w:p>
            <w:pPr>
              <w:jc w:val="center"/>
              <w:rPr>
                <w:rFonts w:ascii="仿宋_GB2312" w:eastAsia="仿宋_GB2312" w:cs="仿宋_GB2312"/>
                <w:szCs w:val="21"/>
              </w:rPr>
            </w:pPr>
            <w:r>
              <w:rPr>
                <w:rFonts w:hint="eastAsia" w:ascii="仿宋_GB2312" w:eastAsia="仿宋_GB2312" w:cs="仿宋_GB2312"/>
                <w:szCs w:val="21"/>
              </w:rPr>
              <w:t>预期性</w:t>
            </w:r>
          </w:p>
        </w:tc>
        <w:tc>
          <w:tcPr>
            <w:tcW w:w="3293" w:type="dxa"/>
            <w:vAlign w:val="center"/>
          </w:tcPr>
          <w:p>
            <w:pPr>
              <w:jc w:val="left"/>
              <w:rPr>
                <w:rFonts w:ascii="仿宋_GB2312" w:eastAsia="仿宋_GB2312" w:cs="仿宋_GB2312"/>
                <w:szCs w:val="21"/>
              </w:rPr>
            </w:pPr>
            <w:r>
              <w:rPr>
                <w:rFonts w:hint="eastAsia" w:ascii="仿宋_GB2312" w:eastAsia="仿宋_GB2312" w:cs="仿宋_GB2312"/>
                <w:szCs w:val="21"/>
              </w:rPr>
              <w:t>指30～70岁人群因心脑血管疾病、癌症、慢性呼吸系统疾病和糖尿病死亡的概率</w:t>
            </w:r>
          </w:p>
        </w:tc>
        <w:tc>
          <w:tcPr>
            <w:tcW w:w="2134" w:type="dxa"/>
            <w:vAlign w:val="center"/>
          </w:tcPr>
          <w:p>
            <w:pPr>
              <w:jc w:val="left"/>
              <w:rPr>
                <w:rFonts w:ascii="仿宋_GB2312" w:eastAsia="仿宋_GB2312" w:cs="仿宋_GB2312"/>
                <w:szCs w:val="21"/>
              </w:rPr>
            </w:pPr>
            <w:r>
              <w:rPr>
                <w:rFonts w:hint="eastAsia" w:ascii="仿宋_GB2312" w:eastAsia="仿宋_GB2312" w:cs="仿宋_GB2312"/>
                <w:szCs w:val="21"/>
              </w:rPr>
              <w:t>通过30-70岁间四类慢病合并的年龄别（5岁组）死亡率来推算</w:t>
            </w:r>
          </w:p>
        </w:tc>
        <w:tc>
          <w:tcPr>
            <w:tcW w:w="1448" w:type="dxa"/>
            <w:vAlign w:val="center"/>
          </w:tcPr>
          <w:p>
            <w:pPr>
              <w:jc w:val="center"/>
              <w:rPr>
                <w:rFonts w:ascii="仿宋_GB2312" w:eastAsia="仿宋_GB2312" w:cs="仿宋_GB2312"/>
                <w:szCs w:val="21"/>
              </w:rPr>
            </w:pPr>
            <w:r>
              <w:rPr>
                <w:rFonts w:hint="eastAsia" w:ascii="仿宋_GB2312" w:eastAsia="仿宋_GB2312" w:cs="仿宋_GB2312"/>
                <w:szCs w:val="21"/>
              </w:rPr>
              <w:t>自治区卫生健康委</w:t>
            </w:r>
          </w:p>
          <w:p>
            <w:pPr>
              <w:jc w:val="center"/>
              <w:rPr>
                <w:rFonts w:ascii="仿宋_GB2312" w:eastAsia="仿宋_GB2312" w:cs="仿宋_GB2312"/>
                <w:szCs w:val="21"/>
              </w:rPr>
            </w:pPr>
            <w:r>
              <w:rPr>
                <w:rFonts w:hint="eastAsia" w:ascii="仿宋_GB2312" w:eastAsia="仿宋_GB2312" w:cs="仿宋_GB2312"/>
                <w:szCs w:val="21"/>
              </w:rPr>
              <w:t>疾控处</w:t>
            </w:r>
          </w:p>
        </w:tc>
        <w:tc>
          <w:tcPr>
            <w:tcW w:w="1143" w:type="dxa"/>
            <w:vAlign w:val="center"/>
          </w:tcPr>
          <w:p>
            <w:pPr>
              <w:jc w:val="center"/>
              <w:rPr>
                <w:rFonts w:ascii="仿宋_GB2312" w:eastAsia="仿宋_GB2312" w:cs="仿宋_GB2312"/>
                <w:szCs w:val="21"/>
              </w:rPr>
            </w:pPr>
            <w:r>
              <w:rPr>
                <w:rFonts w:hint="eastAsia" w:ascii="仿宋_GB2312" w:eastAsia="仿宋_GB2312" w:cs="仿宋_GB2312"/>
                <w:szCs w:val="21"/>
              </w:rPr>
              <w:t>广西疾病监测网络直报系统</w:t>
            </w:r>
          </w:p>
        </w:tc>
        <w:tc>
          <w:tcPr>
            <w:tcW w:w="766" w:type="dxa"/>
            <w:vAlign w:val="center"/>
          </w:tcPr>
          <w:p>
            <w:pPr>
              <w:jc w:val="center"/>
              <w:rPr>
                <w:rFonts w:ascii="仿宋_GB2312" w:eastAsia="仿宋_GB2312" w:cs="仿宋_GB2312"/>
                <w:szCs w:val="21"/>
              </w:rPr>
            </w:pPr>
            <w:r>
              <w:rPr>
                <w:rFonts w:hint="eastAsia" w:ascii="仿宋_GB2312" w:eastAsia="仿宋_GB2312" w:cs="仿宋_GB2312"/>
                <w:szCs w:val="21"/>
              </w:rPr>
              <w:t>年度</w:t>
            </w:r>
          </w:p>
        </w:tc>
        <w:tc>
          <w:tcPr>
            <w:tcW w:w="943" w:type="dxa"/>
            <w:vAlign w:val="center"/>
          </w:tcPr>
          <w:p>
            <w:pPr>
              <w:ind w:left="-105" w:right="-105"/>
              <w:jc w:val="center"/>
              <w:rPr>
                <w:rFonts w:ascii="仿宋_GB2312" w:eastAsia="仿宋_GB2312" w:cs="仿宋_GB2312"/>
                <w:szCs w:val="21"/>
              </w:rPr>
            </w:pPr>
            <w:r>
              <w:rPr>
                <w:rFonts w:hint="eastAsia" w:ascii="仿宋_GB2312" w:eastAsia="仿宋_GB2312" w:cs="仿宋_GB2312"/>
                <w:szCs w:val="21"/>
              </w:rPr>
              <w:t>自治区级市县级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6" w:hRule="atLeast"/>
          <w:jc w:val="center"/>
        </w:trPr>
        <w:tc>
          <w:tcPr>
            <w:tcW w:w="786" w:type="dxa"/>
            <w:vMerge w:val="restart"/>
            <w:vAlign w:val="center"/>
          </w:tcPr>
          <w:p>
            <w:pPr>
              <w:jc w:val="center"/>
              <w:rPr>
                <w:rFonts w:ascii="等线" w:eastAsia="等线"/>
                <w:sz w:val="22"/>
                <w:szCs w:val="22"/>
              </w:rPr>
            </w:pPr>
            <w:r>
              <w:rPr>
                <w:rFonts w:hint="eastAsia" w:ascii="黑体" w:eastAsia="黑体" w:cs="黑体"/>
                <w:spacing w:val="30"/>
                <w:szCs w:val="21"/>
              </w:rPr>
              <w:t>重大疾病防控</w:t>
            </w:r>
          </w:p>
        </w:tc>
        <w:tc>
          <w:tcPr>
            <w:tcW w:w="577" w:type="dxa"/>
            <w:vAlign w:val="center"/>
          </w:tcPr>
          <w:p>
            <w:pPr>
              <w:jc w:val="center"/>
              <w:rPr>
                <w:rFonts w:ascii="仿宋_GB2312" w:eastAsia="仿宋_GB2312" w:cs="仿宋_GB2312"/>
                <w:szCs w:val="21"/>
              </w:rPr>
            </w:pPr>
            <w:r>
              <w:rPr>
                <w:rFonts w:hint="eastAsia" w:ascii="仿宋_GB2312" w:eastAsia="仿宋_GB2312" w:cs="仿宋_GB2312"/>
                <w:szCs w:val="21"/>
              </w:rPr>
              <w:t>41*</w:t>
            </w:r>
          </w:p>
        </w:tc>
        <w:tc>
          <w:tcPr>
            <w:tcW w:w="1534" w:type="dxa"/>
            <w:vAlign w:val="center"/>
          </w:tcPr>
          <w:p>
            <w:pPr>
              <w:jc w:val="center"/>
              <w:rPr>
                <w:rFonts w:ascii="仿宋_GB2312" w:eastAsia="仿宋_GB2312" w:cs="仿宋_GB2312"/>
                <w:szCs w:val="21"/>
              </w:rPr>
            </w:pPr>
            <w:r>
              <w:rPr>
                <w:rFonts w:hint="eastAsia" w:ascii="仿宋_GB2312" w:eastAsia="仿宋_GB2312" w:cs="仿宋_GB2312"/>
                <w:szCs w:val="21"/>
              </w:rPr>
              <w:t>高血压患者规范管理率（%）</w:t>
            </w:r>
          </w:p>
        </w:tc>
        <w:tc>
          <w:tcPr>
            <w:tcW w:w="1133" w:type="dxa"/>
            <w:vAlign w:val="center"/>
          </w:tcPr>
          <w:p>
            <w:pPr>
              <w:jc w:val="center"/>
              <w:rPr>
                <w:rFonts w:ascii="仿宋_GB2312" w:eastAsia="仿宋_GB2312" w:cs="仿宋_GB2312"/>
                <w:szCs w:val="21"/>
              </w:rPr>
            </w:pPr>
            <w:r>
              <w:rPr>
                <w:rFonts w:hint="eastAsia" w:ascii="仿宋_GB2312" w:eastAsia="仿宋_GB2312" w:cs="仿宋_GB2312"/>
                <w:szCs w:val="21"/>
              </w:rPr>
              <w:t>82.94</w:t>
            </w:r>
          </w:p>
        </w:tc>
        <w:tc>
          <w:tcPr>
            <w:tcW w:w="1054" w:type="dxa"/>
            <w:vAlign w:val="center"/>
          </w:tcPr>
          <w:p>
            <w:pPr>
              <w:jc w:val="center"/>
              <w:rPr>
                <w:rFonts w:ascii="仿宋_GB2312" w:eastAsia="仿宋_GB2312" w:cs="仿宋_GB2312"/>
                <w:szCs w:val="21"/>
              </w:rPr>
            </w:pPr>
            <w:r>
              <w:rPr>
                <w:rFonts w:hint="eastAsia" w:ascii="仿宋_GB2312" w:eastAsia="仿宋_GB2312" w:cs="仿宋_GB2312"/>
                <w:szCs w:val="21"/>
              </w:rPr>
              <w:t>≥60</w:t>
            </w:r>
          </w:p>
        </w:tc>
        <w:tc>
          <w:tcPr>
            <w:tcW w:w="896" w:type="dxa"/>
            <w:vAlign w:val="center"/>
          </w:tcPr>
          <w:p>
            <w:pPr>
              <w:jc w:val="center"/>
              <w:rPr>
                <w:rFonts w:ascii="仿宋_GB2312" w:eastAsia="仿宋_GB2312" w:cs="仿宋_GB2312"/>
                <w:szCs w:val="21"/>
              </w:rPr>
            </w:pPr>
            <w:r>
              <w:rPr>
                <w:rFonts w:hint="eastAsia" w:ascii="仿宋_GB2312" w:eastAsia="仿宋_GB2312" w:cs="仿宋_GB2312"/>
                <w:szCs w:val="21"/>
              </w:rPr>
              <w:t>预期性</w:t>
            </w:r>
          </w:p>
        </w:tc>
        <w:tc>
          <w:tcPr>
            <w:tcW w:w="3293" w:type="dxa"/>
            <w:vAlign w:val="center"/>
          </w:tcPr>
          <w:p>
            <w:pPr>
              <w:jc w:val="left"/>
              <w:rPr>
                <w:rFonts w:ascii="仿宋_GB2312" w:eastAsia="仿宋_GB2312" w:cs="仿宋_GB2312"/>
                <w:szCs w:val="21"/>
              </w:rPr>
            </w:pPr>
            <w:r>
              <w:rPr>
                <w:rFonts w:hint="eastAsia" w:ascii="仿宋_GB2312" w:eastAsia="仿宋_GB2312" w:cs="仿宋_GB2312"/>
                <w:szCs w:val="21"/>
              </w:rPr>
              <w:t>按照国家基本公共卫生服务规范要求进行高血压患者健康管理的人数占年内已管理的高血压患者人数的比例</w:t>
            </w:r>
          </w:p>
        </w:tc>
        <w:tc>
          <w:tcPr>
            <w:tcW w:w="2134" w:type="dxa"/>
            <w:vAlign w:val="center"/>
          </w:tcPr>
          <w:p>
            <w:pPr>
              <w:jc w:val="left"/>
              <w:rPr>
                <w:rFonts w:ascii="仿宋_GB2312" w:eastAsia="仿宋_GB2312" w:cs="仿宋_GB2312"/>
                <w:szCs w:val="21"/>
              </w:rPr>
            </w:pPr>
            <w:r>
              <w:rPr>
                <w:rFonts w:hint="eastAsia" w:ascii="仿宋_GB2312" w:eastAsia="仿宋_GB2312" w:cs="仿宋_GB2312"/>
                <w:szCs w:val="21"/>
              </w:rPr>
              <w:t>按照规范要求进行高血压患者健康管理的人数/年内已管理的高血压患者人数×100</w:t>
            </w:r>
          </w:p>
        </w:tc>
        <w:tc>
          <w:tcPr>
            <w:tcW w:w="1448" w:type="dxa"/>
            <w:vAlign w:val="center"/>
          </w:tcPr>
          <w:p>
            <w:pPr>
              <w:jc w:val="center"/>
              <w:rPr>
                <w:rFonts w:ascii="仿宋_GB2312" w:eastAsia="仿宋_GB2312" w:cs="仿宋_GB2312"/>
                <w:szCs w:val="21"/>
              </w:rPr>
            </w:pPr>
            <w:r>
              <w:rPr>
                <w:rFonts w:hint="eastAsia" w:ascii="仿宋_GB2312" w:eastAsia="仿宋_GB2312" w:cs="仿宋_GB2312"/>
                <w:szCs w:val="21"/>
              </w:rPr>
              <w:t>自治区卫生健康委疾控处、基层处</w:t>
            </w:r>
          </w:p>
        </w:tc>
        <w:tc>
          <w:tcPr>
            <w:tcW w:w="1143" w:type="dxa"/>
            <w:vAlign w:val="center"/>
          </w:tcPr>
          <w:p>
            <w:pPr>
              <w:jc w:val="center"/>
              <w:rPr>
                <w:rFonts w:ascii="仿宋_GB2312" w:eastAsia="仿宋_GB2312" w:cs="仿宋_GB2312"/>
                <w:szCs w:val="21"/>
              </w:rPr>
            </w:pPr>
            <w:r>
              <w:rPr>
                <w:rFonts w:hint="eastAsia" w:ascii="仿宋_GB2312" w:eastAsia="仿宋_GB2312" w:cs="仿宋_GB2312"/>
                <w:szCs w:val="21"/>
              </w:rPr>
              <w:t>基本公卫报表数据</w:t>
            </w:r>
          </w:p>
        </w:tc>
        <w:tc>
          <w:tcPr>
            <w:tcW w:w="766" w:type="dxa"/>
            <w:vAlign w:val="center"/>
          </w:tcPr>
          <w:p>
            <w:pPr>
              <w:jc w:val="center"/>
              <w:rPr>
                <w:rFonts w:ascii="仿宋_GB2312" w:eastAsia="仿宋_GB2312" w:cs="仿宋_GB2312"/>
                <w:szCs w:val="21"/>
              </w:rPr>
            </w:pPr>
            <w:r>
              <w:rPr>
                <w:rFonts w:hint="eastAsia" w:ascii="仿宋_GB2312" w:eastAsia="仿宋_GB2312" w:cs="仿宋_GB2312"/>
                <w:szCs w:val="21"/>
              </w:rPr>
              <w:t>年度</w:t>
            </w:r>
          </w:p>
        </w:tc>
        <w:tc>
          <w:tcPr>
            <w:tcW w:w="943" w:type="dxa"/>
            <w:vAlign w:val="center"/>
          </w:tcPr>
          <w:p>
            <w:pPr>
              <w:ind w:left="-105" w:right="-105"/>
              <w:jc w:val="center"/>
              <w:rPr>
                <w:rFonts w:ascii="仿宋_GB2312" w:eastAsia="仿宋_GB2312" w:cs="仿宋_GB2312"/>
                <w:szCs w:val="21"/>
              </w:rPr>
            </w:pPr>
            <w:r>
              <w:rPr>
                <w:rFonts w:hint="eastAsia" w:ascii="仿宋_GB2312" w:eastAsia="仿宋_GB2312" w:cs="仿宋_GB2312"/>
                <w:szCs w:val="21"/>
              </w:rPr>
              <w:t>自治区级市县级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2" w:hRule="atLeast"/>
          <w:jc w:val="center"/>
        </w:trPr>
        <w:tc>
          <w:tcPr>
            <w:tcW w:w="786" w:type="dxa"/>
            <w:vMerge w:val="continue"/>
            <w:vAlign w:val="center"/>
          </w:tcPr>
          <w:p>
            <w:pPr>
              <w:jc w:val="center"/>
              <w:rPr>
                <w:rFonts w:ascii="等线" w:eastAsia="等线"/>
                <w:sz w:val="22"/>
                <w:szCs w:val="22"/>
              </w:rPr>
            </w:pPr>
          </w:p>
        </w:tc>
        <w:tc>
          <w:tcPr>
            <w:tcW w:w="577" w:type="dxa"/>
            <w:vAlign w:val="center"/>
          </w:tcPr>
          <w:p>
            <w:pPr>
              <w:jc w:val="center"/>
              <w:rPr>
                <w:rFonts w:ascii="仿宋_GB2312" w:eastAsia="仿宋_GB2312" w:cs="仿宋_GB2312"/>
                <w:szCs w:val="21"/>
              </w:rPr>
            </w:pPr>
            <w:r>
              <w:rPr>
                <w:rFonts w:hint="eastAsia" w:ascii="仿宋_GB2312" w:eastAsia="仿宋_GB2312" w:cs="仿宋_GB2312"/>
                <w:szCs w:val="21"/>
              </w:rPr>
              <w:t>42*</w:t>
            </w:r>
          </w:p>
        </w:tc>
        <w:tc>
          <w:tcPr>
            <w:tcW w:w="1534" w:type="dxa"/>
            <w:vAlign w:val="center"/>
          </w:tcPr>
          <w:p>
            <w:pPr>
              <w:jc w:val="center"/>
              <w:rPr>
                <w:rFonts w:ascii="仿宋_GB2312" w:eastAsia="仿宋_GB2312" w:cs="仿宋_GB2312"/>
                <w:szCs w:val="21"/>
              </w:rPr>
            </w:pPr>
            <w:r>
              <w:rPr>
                <w:rFonts w:hint="eastAsia" w:ascii="仿宋_GB2312" w:eastAsia="仿宋_GB2312" w:cs="仿宋_GB2312"/>
                <w:szCs w:val="21"/>
              </w:rPr>
              <w:t>糖尿病患者规范管理率（%）</w:t>
            </w:r>
          </w:p>
        </w:tc>
        <w:tc>
          <w:tcPr>
            <w:tcW w:w="1133" w:type="dxa"/>
            <w:vAlign w:val="center"/>
          </w:tcPr>
          <w:p>
            <w:pPr>
              <w:jc w:val="center"/>
              <w:rPr>
                <w:rFonts w:ascii="仿宋_GB2312" w:eastAsia="仿宋_GB2312" w:cs="仿宋_GB2312"/>
                <w:szCs w:val="21"/>
              </w:rPr>
            </w:pPr>
            <w:r>
              <w:rPr>
                <w:rFonts w:hint="eastAsia" w:ascii="仿宋_GB2312" w:eastAsia="仿宋_GB2312" w:cs="仿宋_GB2312"/>
                <w:szCs w:val="21"/>
              </w:rPr>
              <w:t>82.07</w:t>
            </w:r>
          </w:p>
        </w:tc>
        <w:tc>
          <w:tcPr>
            <w:tcW w:w="1054" w:type="dxa"/>
            <w:vAlign w:val="center"/>
          </w:tcPr>
          <w:p>
            <w:pPr>
              <w:jc w:val="center"/>
              <w:rPr>
                <w:rFonts w:ascii="仿宋_GB2312" w:eastAsia="仿宋_GB2312" w:cs="仿宋_GB2312"/>
                <w:szCs w:val="21"/>
              </w:rPr>
            </w:pPr>
            <w:r>
              <w:rPr>
                <w:rFonts w:hint="eastAsia" w:ascii="仿宋_GB2312" w:eastAsia="仿宋_GB2312" w:cs="仿宋_GB2312"/>
                <w:szCs w:val="21"/>
              </w:rPr>
              <w:t>≥60</w:t>
            </w:r>
          </w:p>
        </w:tc>
        <w:tc>
          <w:tcPr>
            <w:tcW w:w="896" w:type="dxa"/>
            <w:vAlign w:val="center"/>
          </w:tcPr>
          <w:p>
            <w:pPr>
              <w:jc w:val="center"/>
              <w:rPr>
                <w:rFonts w:ascii="仿宋_GB2312" w:eastAsia="仿宋_GB2312" w:cs="仿宋_GB2312"/>
                <w:szCs w:val="21"/>
              </w:rPr>
            </w:pPr>
            <w:r>
              <w:rPr>
                <w:rFonts w:hint="eastAsia" w:ascii="仿宋_GB2312" w:eastAsia="仿宋_GB2312" w:cs="仿宋_GB2312"/>
                <w:szCs w:val="21"/>
              </w:rPr>
              <w:t>预期性</w:t>
            </w:r>
          </w:p>
        </w:tc>
        <w:tc>
          <w:tcPr>
            <w:tcW w:w="3293" w:type="dxa"/>
            <w:vAlign w:val="center"/>
          </w:tcPr>
          <w:p>
            <w:pPr>
              <w:jc w:val="left"/>
              <w:rPr>
                <w:rFonts w:ascii="仿宋_GB2312" w:eastAsia="仿宋_GB2312" w:cs="仿宋_GB2312"/>
                <w:szCs w:val="21"/>
              </w:rPr>
            </w:pPr>
            <w:r>
              <w:rPr>
                <w:rFonts w:hint="eastAsia" w:ascii="仿宋_GB2312" w:eastAsia="仿宋_GB2312" w:cs="仿宋_GB2312"/>
                <w:szCs w:val="21"/>
              </w:rPr>
              <w:t>按照国家基本公共卫生服务规范要求进行糖尿病患者健康管理的人数占年内已管理的糖尿病患者人数的比例</w:t>
            </w:r>
          </w:p>
        </w:tc>
        <w:tc>
          <w:tcPr>
            <w:tcW w:w="2134" w:type="dxa"/>
            <w:vAlign w:val="center"/>
          </w:tcPr>
          <w:p>
            <w:pPr>
              <w:jc w:val="left"/>
              <w:rPr>
                <w:rFonts w:ascii="仿宋_GB2312" w:eastAsia="仿宋_GB2312" w:cs="仿宋_GB2312"/>
                <w:szCs w:val="21"/>
              </w:rPr>
            </w:pPr>
            <w:r>
              <w:rPr>
                <w:rFonts w:hint="eastAsia" w:ascii="仿宋_GB2312" w:eastAsia="仿宋_GB2312" w:cs="仿宋_GB2312"/>
                <w:szCs w:val="21"/>
              </w:rPr>
              <w:t>按照规范要求进行糖尿病患者健康管理的人数/年内已管理的糖尿病患者人数×100</w:t>
            </w:r>
          </w:p>
        </w:tc>
        <w:tc>
          <w:tcPr>
            <w:tcW w:w="1448" w:type="dxa"/>
            <w:vAlign w:val="center"/>
          </w:tcPr>
          <w:p>
            <w:pPr>
              <w:jc w:val="center"/>
              <w:rPr>
                <w:rFonts w:ascii="仿宋_GB2312" w:eastAsia="仿宋_GB2312" w:cs="仿宋_GB2312"/>
                <w:szCs w:val="21"/>
              </w:rPr>
            </w:pPr>
            <w:r>
              <w:rPr>
                <w:rFonts w:hint="eastAsia" w:ascii="仿宋_GB2312" w:eastAsia="仿宋_GB2312" w:cs="仿宋_GB2312"/>
                <w:szCs w:val="21"/>
              </w:rPr>
              <w:t>自治区卫生健康委疾控处、基层处</w:t>
            </w:r>
          </w:p>
        </w:tc>
        <w:tc>
          <w:tcPr>
            <w:tcW w:w="1143" w:type="dxa"/>
            <w:vAlign w:val="center"/>
          </w:tcPr>
          <w:p>
            <w:pPr>
              <w:jc w:val="center"/>
              <w:rPr>
                <w:rFonts w:ascii="仿宋_GB2312" w:eastAsia="仿宋_GB2312" w:cs="仿宋_GB2312"/>
                <w:szCs w:val="21"/>
              </w:rPr>
            </w:pPr>
            <w:r>
              <w:rPr>
                <w:rFonts w:hint="eastAsia" w:ascii="仿宋_GB2312" w:eastAsia="仿宋_GB2312" w:cs="仿宋_GB2312"/>
                <w:szCs w:val="21"/>
              </w:rPr>
              <w:t>基本公卫报表数据</w:t>
            </w:r>
          </w:p>
        </w:tc>
        <w:tc>
          <w:tcPr>
            <w:tcW w:w="766" w:type="dxa"/>
            <w:vAlign w:val="center"/>
          </w:tcPr>
          <w:p>
            <w:pPr>
              <w:jc w:val="center"/>
              <w:rPr>
                <w:rFonts w:ascii="仿宋_GB2312" w:eastAsia="仿宋_GB2312" w:cs="仿宋_GB2312"/>
                <w:szCs w:val="21"/>
              </w:rPr>
            </w:pPr>
            <w:r>
              <w:rPr>
                <w:rFonts w:hint="eastAsia" w:ascii="仿宋_GB2312" w:eastAsia="仿宋_GB2312" w:cs="仿宋_GB2312"/>
                <w:szCs w:val="21"/>
              </w:rPr>
              <w:t>年度</w:t>
            </w:r>
          </w:p>
        </w:tc>
        <w:tc>
          <w:tcPr>
            <w:tcW w:w="943" w:type="dxa"/>
            <w:vAlign w:val="center"/>
          </w:tcPr>
          <w:p>
            <w:pPr>
              <w:ind w:left="-105" w:right="-105"/>
              <w:jc w:val="center"/>
              <w:rPr>
                <w:rFonts w:ascii="仿宋_GB2312" w:eastAsia="仿宋_GB2312" w:cs="仿宋_GB2312"/>
                <w:szCs w:val="21"/>
              </w:rPr>
            </w:pPr>
            <w:r>
              <w:rPr>
                <w:rFonts w:hint="eastAsia" w:ascii="仿宋_GB2312" w:eastAsia="仿宋_GB2312" w:cs="仿宋_GB2312"/>
                <w:szCs w:val="21"/>
              </w:rPr>
              <w:t>自治区级市县级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3" w:hRule="atLeast"/>
          <w:jc w:val="center"/>
        </w:trPr>
        <w:tc>
          <w:tcPr>
            <w:tcW w:w="786" w:type="dxa"/>
            <w:vMerge w:val="continue"/>
            <w:vAlign w:val="center"/>
          </w:tcPr>
          <w:p>
            <w:pPr>
              <w:jc w:val="center"/>
              <w:rPr>
                <w:rFonts w:ascii="等线" w:eastAsia="等线"/>
                <w:sz w:val="22"/>
                <w:szCs w:val="22"/>
              </w:rPr>
            </w:pPr>
          </w:p>
        </w:tc>
        <w:tc>
          <w:tcPr>
            <w:tcW w:w="577" w:type="dxa"/>
            <w:vAlign w:val="center"/>
          </w:tcPr>
          <w:p>
            <w:pPr>
              <w:jc w:val="center"/>
              <w:rPr>
                <w:rFonts w:ascii="仿宋_GB2312" w:eastAsia="仿宋_GB2312" w:cs="仿宋_GB2312"/>
                <w:szCs w:val="21"/>
              </w:rPr>
            </w:pPr>
            <w:r>
              <w:rPr>
                <w:rFonts w:hint="eastAsia" w:ascii="仿宋_GB2312" w:eastAsia="仿宋_GB2312" w:cs="仿宋_GB2312"/>
                <w:szCs w:val="21"/>
              </w:rPr>
              <w:t>43*</w:t>
            </w:r>
          </w:p>
        </w:tc>
        <w:tc>
          <w:tcPr>
            <w:tcW w:w="1534" w:type="dxa"/>
            <w:vAlign w:val="center"/>
          </w:tcPr>
          <w:p>
            <w:pPr>
              <w:jc w:val="center"/>
              <w:rPr>
                <w:rFonts w:ascii="仿宋_GB2312" w:eastAsia="仿宋_GB2312" w:cs="仿宋_GB2312"/>
                <w:szCs w:val="21"/>
              </w:rPr>
            </w:pPr>
            <w:r>
              <w:rPr>
                <w:rFonts w:hint="eastAsia" w:ascii="仿宋_GB2312" w:eastAsia="仿宋_GB2312" w:cs="仿宋_GB2312"/>
                <w:szCs w:val="21"/>
              </w:rPr>
              <w:t>乡镇卫生院、社区卫生服务中心提供中医非药物疗法的比例（%）</w:t>
            </w:r>
          </w:p>
        </w:tc>
        <w:tc>
          <w:tcPr>
            <w:tcW w:w="1133" w:type="dxa"/>
            <w:vAlign w:val="center"/>
          </w:tcPr>
          <w:p>
            <w:pPr>
              <w:jc w:val="center"/>
              <w:rPr>
                <w:rFonts w:ascii="仿宋_GB2312" w:eastAsia="仿宋_GB2312" w:cs="仿宋_GB2312"/>
                <w:szCs w:val="21"/>
              </w:rPr>
            </w:pPr>
            <w:r>
              <w:rPr>
                <w:rFonts w:hint="eastAsia" w:ascii="仿宋_GB2312" w:eastAsia="仿宋_GB2312" w:cs="仿宋_GB2312"/>
                <w:szCs w:val="21"/>
              </w:rPr>
              <w:t>1.乡镇卫生院比例为85.25%</w:t>
            </w:r>
          </w:p>
          <w:p>
            <w:pPr>
              <w:jc w:val="center"/>
              <w:rPr>
                <w:rFonts w:ascii="仿宋_GB2312" w:eastAsia="仿宋_GB2312" w:cs="仿宋_GB2312"/>
                <w:szCs w:val="21"/>
              </w:rPr>
            </w:pPr>
            <w:r>
              <w:rPr>
                <w:rFonts w:hint="eastAsia" w:ascii="仿宋_GB2312" w:eastAsia="仿宋_GB2312" w:cs="仿宋_GB2312"/>
                <w:szCs w:val="21"/>
              </w:rPr>
              <w:t>2.社区卫生服务中心比例为95.00%</w:t>
            </w:r>
          </w:p>
        </w:tc>
        <w:tc>
          <w:tcPr>
            <w:tcW w:w="1054" w:type="dxa"/>
            <w:vAlign w:val="center"/>
          </w:tcPr>
          <w:p>
            <w:pPr>
              <w:jc w:val="center"/>
              <w:rPr>
                <w:rFonts w:ascii="仿宋_GB2312" w:eastAsia="仿宋_GB2312" w:cs="仿宋_GB2312"/>
                <w:szCs w:val="21"/>
              </w:rPr>
            </w:pPr>
            <w:r>
              <w:rPr>
                <w:rFonts w:hint="eastAsia" w:ascii="仿宋_GB2312" w:eastAsia="仿宋_GB2312" w:cs="仿宋_GB2312"/>
                <w:szCs w:val="21"/>
              </w:rPr>
              <w:t>100</w:t>
            </w:r>
          </w:p>
        </w:tc>
        <w:tc>
          <w:tcPr>
            <w:tcW w:w="896" w:type="dxa"/>
            <w:vAlign w:val="center"/>
          </w:tcPr>
          <w:p>
            <w:pPr>
              <w:jc w:val="center"/>
              <w:rPr>
                <w:rFonts w:ascii="仿宋_GB2312" w:eastAsia="仿宋_GB2312" w:cs="仿宋_GB2312"/>
                <w:szCs w:val="21"/>
              </w:rPr>
            </w:pPr>
            <w:r>
              <w:rPr>
                <w:rFonts w:hint="eastAsia" w:ascii="仿宋_GB2312" w:eastAsia="仿宋_GB2312" w:cs="仿宋_GB2312"/>
                <w:szCs w:val="21"/>
              </w:rPr>
              <w:t>约束性</w:t>
            </w:r>
          </w:p>
        </w:tc>
        <w:tc>
          <w:tcPr>
            <w:tcW w:w="3293" w:type="dxa"/>
            <w:vAlign w:val="center"/>
          </w:tcPr>
          <w:p>
            <w:pPr>
              <w:jc w:val="left"/>
              <w:rPr>
                <w:rFonts w:ascii="仿宋_GB2312" w:eastAsia="仿宋_GB2312" w:cs="仿宋_GB2312"/>
                <w:szCs w:val="21"/>
              </w:rPr>
            </w:pPr>
            <w:r>
              <w:rPr>
                <w:rFonts w:hint="eastAsia" w:ascii="仿宋_GB2312" w:eastAsia="仿宋_GB2312" w:cs="仿宋_GB2312"/>
                <w:szCs w:val="21"/>
              </w:rPr>
              <w:t>提供中医非药物疗法服务的社区服务中心（站）、乡镇卫生院所占比例</w:t>
            </w:r>
          </w:p>
        </w:tc>
        <w:tc>
          <w:tcPr>
            <w:tcW w:w="2134" w:type="dxa"/>
            <w:vAlign w:val="center"/>
          </w:tcPr>
          <w:p>
            <w:pPr>
              <w:spacing w:line="280" w:lineRule="exact"/>
              <w:jc w:val="left"/>
              <w:rPr>
                <w:rFonts w:ascii="仿宋_GB2312" w:eastAsia="仿宋_GB2312" w:cs="仿宋_GB2312"/>
                <w:szCs w:val="21"/>
              </w:rPr>
            </w:pPr>
            <w:r>
              <w:rPr>
                <w:rFonts w:hint="eastAsia" w:ascii="仿宋_GB2312" w:eastAsia="仿宋_GB2312" w:cs="仿宋_GB2312"/>
                <w:szCs w:val="21"/>
              </w:rPr>
              <w:t>提供中医非药物疗法服务的社区服务中心（站）、乡镇卫生院所占比例</w:t>
            </w:r>
            <w:r>
              <w:rPr>
                <w:rFonts w:ascii="Times New Roman" w:hAnsi="Times New Roman" w:eastAsia="仿宋_GB2312"/>
                <w:szCs w:val="21"/>
              </w:rPr>
              <w:t xml:space="preserve"> = </w:t>
            </w:r>
            <w:r>
              <w:rPr>
                <w:rFonts w:hint="eastAsia" w:ascii="仿宋_GB2312" w:eastAsia="仿宋_GB2312" w:cs="仿宋_GB2312"/>
                <w:szCs w:val="21"/>
              </w:rPr>
              <w:t>年末提供中医非药物疗法服务的社区卫生服务中心（站）、乡镇卫生院数／年末同类机构总数×100</w:t>
            </w:r>
          </w:p>
        </w:tc>
        <w:tc>
          <w:tcPr>
            <w:tcW w:w="1448" w:type="dxa"/>
            <w:vAlign w:val="center"/>
          </w:tcPr>
          <w:p>
            <w:pPr>
              <w:jc w:val="center"/>
              <w:rPr>
                <w:rFonts w:ascii="仿宋_GB2312" w:eastAsia="仿宋_GB2312" w:cs="仿宋_GB2312"/>
                <w:szCs w:val="21"/>
              </w:rPr>
            </w:pPr>
            <w:r>
              <w:rPr>
                <w:rFonts w:hint="eastAsia" w:ascii="仿宋_GB2312" w:eastAsia="仿宋_GB2312" w:cs="仿宋_GB2312"/>
                <w:szCs w:val="21"/>
              </w:rPr>
              <w:t>自治区</w:t>
            </w:r>
          </w:p>
          <w:p>
            <w:pPr>
              <w:jc w:val="center"/>
              <w:rPr>
                <w:rFonts w:ascii="仿宋_GB2312" w:eastAsia="仿宋_GB2312" w:cs="仿宋_GB2312"/>
                <w:szCs w:val="21"/>
              </w:rPr>
            </w:pPr>
            <w:r>
              <w:rPr>
                <w:rFonts w:hint="eastAsia" w:ascii="仿宋_GB2312" w:eastAsia="仿宋_GB2312" w:cs="仿宋_GB2312"/>
                <w:szCs w:val="21"/>
              </w:rPr>
              <w:t>中医药局</w:t>
            </w:r>
          </w:p>
        </w:tc>
        <w:tc>
          <w:tcPr>
            <w:tcW w:w="1143" w:type="dxa"/>
            <w:vAlign w:val="center"/>
          </w:tcPr>
          <w:p>
            <w:pPr>
              <w:jc w:val="center"/>
              <w:rPr>
                <w:rFonts w:ascii="仿宋_GB2312" w:eastAsia="仿宋_GB2312" w:cs="仿宋_GB2312"/>
                <w:szCs w:val="21"/>
              </w:rPr>
            </w:pPr>
            <w:r>
              <w:rPr>
                <w:rFonts w:hint="eastAsia" w:ascii="仿宋_GB2312" w:eastAsia="仿宋_GB2312" w:cs="仿宋_GB2312"/>
                <w:szCs w:val="21"/>
              </w:rPr>
              <w:t>中医医疗服务监测网络直报系统</w:t>
            </w:r>
          </w:p>
        </w:tc>
        <w:tc>
          <w:tcPr>
            <w:tcW w:w="766" w:type="dxa"/>
            <w:vAlign w:val="center"/>
          </w:tcPr>
          <w:p>
            <w:pPr>
              <w:jc w:val="center"/>
              <w:rPr>
                <w:rFonts w:ascii="仿宋_GB2312" w:eastAsia="仿宋_GB2312" w:cs="仿宋_GB2312"/>
                <w:szCs w:val="21"/>
              </w:rPr>
            </w:pPr>
            <w:r>
              <w:rPr>
                <w:rFonts w:hint="eastAsia" w:ascii="仿宋_GB2312" w:eastAsia="仿宋_GB2312" w:cs="仿宋_GB2312"/>
                <w:szCs w:val="21"/>
              </w:rPr>
              <w:t>年度</w:t>
            </w:r>
          </w:p>
        </w:tc>
        <w:tc>
          <w:tcPr>
            <w:tcW w:w="943" w:type="dxa"/>
            <w:vAlign w:val="center"/>
          </w:tcPr>
          <w:p>
            <w:pPr>
              <w:ind w:left="-105" w:right="-105"/>
              <w:jc w:val="center"/>
              <w:rPr>
                <w:rFonts w:ascii="仿宋_GB2312" w:eastAsia="仿宋_GB2312" w:cs="仿宋_GB2312"/>
                <w:szCs w:val="21"/>
              </w:rPr>
            </w:pPr>
            <w:r>
              <w:rPr>
                <w:rFonts w:hint="eastAsia" w:ascii="仿宋_GB2312" w:eastAsia="仿宋_GB2312" w:cs="仿宋_GB2312"/>
                <w:szCs w:val="21"/>
              </w:rPr>
              <w:t>自治区级市县级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6" w:hRule="atLeast"/>
          <w:jc w:val="center"/>
        </w:trPr>
        <w:tc>
          <w:tcPr>
            <w:tcW w:w="786" w:type="dxa"/>
            <w:vMerge w:val="restart"/>
            <w:vAlign w:val="center"/>
          </w:tcPr>
          <w:p>
            <w:pPr>
              <w:jc w:val="center"/>
              <w:rPr>
                <w:rFonts w:ascii="等线" w:eastAsia="等线"/>
                <w:sz w:val="22"/>
                <w:szCs w:val="22"/>
              </w:rPr>
            </w:pPr>
            <w:r>
              <w:rPr>
                <w:rFonts w:hint="eastAsia" w:ascii="黑体" w:eastAsia="黑体" w:cs="黑体"/>
                <w:spacing w:val="30"/>
                <w:szCs w:val="21"/>
              </w:rPr>
              <w:t>重大疾病防控</w:t>
            </w:r>
          </w:p>
        </w:tc>
        <w:tc>
          <w:tcPr>
            <w:tcW w:w="577" w:type="dxa"/>
            <w:vAlign w:val="center"/>
          </w:tcPr>
          <w:p>
            <w:pPr>
              <w:jc w:val="center"/>
              <w:rPr>
                <w:rFonts w:ascii="仿宋_GB2312" w:eastAsia="仿宋_GB2312" w:cs="仿宋_GB2312"/>
                <w:szCs w:val="21"/>
              </w:rPr>
            </w:pPr>
            <w:r>
              <w:rPr>
                <w:rFonts w:hint="eastAsia" w:ascii="仿宋_GB2312" w:eastAsia="仿宋_GB2312" w:cs="仿宋_GB2312"/>
                <w:szCs w:val="21"/>
              </w:rPr>
              <w:t>44*</w:t>
            </w:r>
          </w:p>
        </w:tc>
        <w:tc>
          <w:tcPr>
            <w:tcW w:w="1534" w:type="dxa"/>
            <w:vAlign w:val="center"/>
          </w:tcPr>
          <w:p>
            <w:pPr>
              <w:jc w:val="center"/>
              <w:rPr>
                <w:rFonts w:ascii="仿宋_GB2312" w:eastAsia="仿宋_GB2312" w:cs="仿宋_GB2312"/>
                <w:szCs w:val="21"/>
              </w:rPr>
            </w:pPr>
            <w:r>
              <w:rPr>
                <w:rFonts w:hint="eastAsia" w:ascii="仿宋_GB2312" w:eastAsia="仿宋_GB2312" w:cs="仿宋_GB2312"/>
                <w:szCs w:val="21"/>
              </w:rPr>
              <w:t>村卫生室提供中医非药物疗法的比例（%）</w:t>
            </w:r>
          </w:p>
        </w:tc>
        <w:tc>
          <w:tcPr>
            <w:tcW w:w="1133" w:type="dxa"/>
            <w:vAlign w:val="center"/>
          </w:tcPr>
          <w:p>
            <w:pPr>
              <w:jc w:val="center"/>
              <w:rPr>
                <w:rFonts w:ascii="仿宋_GB2312" w:eastAsia="仿宋_GB2312" w:cs="仿宋_GB2312"/>
                <w:szCs w:val="21"/>
              </w:rPr>
            </w:pPr>
            <w:r>
              <w:rPr>
                <w:rFonts w:hint="eastAsia" w:ascii="仿宋_GB2312" w:eastAsia="仿宋_GB2312" w:cs="仿宋_GB2312"/>
                <w:szCs w:val="21"/>
              </w:rPr>
              <w:t>54.25</w:t>
            </w:r>
          </w:p>
        </w:tc>
        <w:tc>
          <w:tcPr>
            <w:tcW w:w="1054" w:type="dxa"/>
            <w:vAlign w:val="center"/>
          </w:tcPr>
          <w:p>
            <w:pPr>
              <w:jc w:val="center"/>
              <w:rPr>
                <w:rFonts w:ascii="仿宋_GB2312" w:eastAsia="仿宋_GB2312" w:cs="仿宋_GB2312"/>
                <w:szCs w:val="21"/>
              </w:rPr>
            </w:pPr>
            <w:r>
              <w:rPr>
                <w:rFonts w:hint="eastAsia" w:ascii="仿宋_GB2312" w:eastAsia="仿宋_GB2312" w:cs="仿宋_GB2312"/>
                <w:szCs w:val="21"/>
              </w:rPr>
              <w:t>70</w:t>
            </w:r>
          </w:p>
        </w:tc>
        <w:tc>
          <w:tcPr>
            <w:tcW w:w="896" w:type="dxa"/>
            <w:vAlign w:val="center"/>
          </w:tcPr>
          <w:p>
            <w:pPr>
              <w:jc w:val="center"/>
              <w:rPr>
                <w:rFonts w:ascii="仿宋_GB2312" w:eastAsia="仿宋_GB2312" w:cs="仿宋_GB2312"/>
                <w:szCs w:val="21"/>
              </w:rPr>
            </w:pPr>
            <w:r>
              <w:rPr>
                <w:rFonts w:hint="eastAsia" w:ascii="仿宋_GB2312" w:eastAsia="仿宋_GB2312" w:cs="仿宋_GB2312"/>
                <w:szCs w:val="21"/>
              </w:rPr>
              <w:t>约束性</w:t>
            </w:r>
          </w:p>
        </w:tc>
        <w:tc>
          <w:tcPr>
            <w:tcW w:w="3293" w:type="dxa"/>
            <w:vAlign w:val="center"/>
          </w:tcPr>
          <w:p>
            <w:pPr>
              <w:jc w:val="left"/>
              <w:rPr>
                <w:rFonts w:ascii="仿宋_GB2312" w:eastAsia="仿宋_GB2312" w:cs="仿宋_GB2312"/>
                <w:szCs w:val="21"/>
              </w:rPr>
            </w:pPr>
            <w:r>
              <w:rPr>
                <w:rFonts w:hint="eastAsia" w:ascii="仿宋_GB2312" w:eastAsia="仿宋_GB2312" w:cs="仿宋_GB2312"/>
                <w:szCs w:val="21"/>
              </w:rPr>
              <w:t>提供中医非药物疗法服务的村卫生室所占比例</w:t>
            </w:r>
          </w:p>
        </w:tc>
        <w:tc>
          <w:tcPr>
            <w:tcW w:w="2134" w:type="dxa"/>
            <w:vAlign w:val="center"/>
          </w:tcPr>
          <w:p>
            <w:pPr>
              <w:jc w:val="left"/>
              <w:rPr>
                <w:rFonts w:ascii="仿宋_GB2312" w:eastAsia="仿宋_GB2312" w:cs="仿宋_GB2312"/>
                <w:szCs w:val="21"/>
              </w:rPr>
            </w:pPr>
            <w:r>
              <w:rPr>
                <w:rFonts w:hint="eastAsia" w:ascii="仿宋_GB2312" w:eastAsia="仿宋_GB2312" w:cs="仿宋_GB2312"/>
                <w:szCs w:val="21"/>
              </w:rPr>
              <w:t xml:space="preserve">提供中医非药物疗法服务的村卫生室所占比例 </w:t>
            </w:r>
            <w:r>
              <w:rPr>
                <w:rFonts w:ascii="Times New Roman" w:hAnsi="Times New Roman" w:eastAsia="仿宋_GB2312"/>
                <w:szCs w:val="21"/>
              </w:rPr>
              <w:t xml:space="preserve">= </w:t>
            </w:r>
            <w:r>
              <w:rPr>
                <w:rFonts w:hint="eastAsia" w:ascii="仿宋_GB2312" w:eastAsia="仿宋_GB2312" w:cs="仿宋_GB2312"/>
                <w:szCs w:val="21"/>
              </w:rPr>
              <w:t>年末提供中医非药物疗法服务的村卫生室／年末村卫生室总数×100</w:t>
            </w:r>
          </w:p>
        </w:tc>
        <w:tc>
          <w:tcPr>
            <w:tcW w:w="1448" w:type="dxa"/>
            <w:vAlign w:val="center"/>
          </w:tcPr>
          <w:p>
            <w:pPr>
              <w:jc w:val="center"/>
              <w:rPr>
                <w:rFonts w:ascii="仿宋_GB2312" w:eastAsia="仿宋_GB2312" w:cs="仿宋_GB2312"/>
                <w:szCs w:val="21"/>
              </w:rPr>
            </w:pPr>
            <w:r>
              <w:rPr>
                <w:rFonts w:hint="eastAsia" w:ascii="仿宋_GB2312" w:eastAsia="仿宋_GB2312" w:cs="仿宋_GB2312"/>
                <w:szCs w:val="21"/>
              </w:rPr>
              <w:t>自治区</w:t>
            </w:r>
          </w:p>
          <w:p>
            <w:pPr>
              <w:jc w:val="center"/>
              <w:rPr>
                <w:rFonts w:ascii="仿宋_GB2312" w:eastAsia="仿宋_GB2312" w:cs="仿宋_GB2312"/>
                <w:szCs w:val="21"/>
              </w:rPr>
            </w:pPr>
            <w:r>
              <w:rPr>
                <w:rFonts w:hint="eastAsia" w:ascii="仿宋_GB2312" w:eastAsia="仿宋_GB2312" w:cs="仿宋_GB2312"/>
                <w:szCs w:val="21"/>
              </w:rPr>
              <w:t>中医药局</w:t>
            </w:r>
          </w:p>
        </w:tc>
        <w:tc>
          <w:tcPr>
            <w:tcW w:w="1143" w:type="dxa"/>
            <w:vAlign w:val="center"/>
          </w:tcPr>
          <w:p>
            <w:pPr>
              <w:jc w:val="center"/>
              <w:rPr>
                <w:rFonts w:ascii="仿宋_GB2312" w:eastAsia="仿宋_GB2312" w:cs="仿宋_GB2312"/>
                <w:szCs w:val="21"/>
                <w:highlight w:val="yellow"/>
              </w:rPr>
            </w:pPr>
            <w:r>
              <w:rPr>
                <w:rFonts w:hint="eastAsia" w:ascii="仿宋_GB2312" w:eastAsia="仿宋_GB2312" w:cs="仿宋_GB2312"/>
                <w:szCs w:val="21"/>
              </w:rPr>
              <w:t>中医医疗服务监测网络直报系统</w:t>
            </w:r>
          </w:p>
        </w:tc>
        <w:tc>
          <w:tcPr>
            <w:tcW w:w="766" w:type="dxa"/>
            <w:vAlign w:val="center"/>
          </w:tcPr>
          <w:p>
            <w:pPr>
              <w:jc w:val="center"/>
              <w:rPr>
                <w:rFonts w:ascii="仿宋_GB2312" w:eastAsia="仿宋_GB2312" w:cs="仿宋_GB2312"/>
                <w:szCs w:val="21"/>
              </w:rPr>
            </w:pPr>
            <w:r>
              <w:rPr>
                <w:rFonts w:hint="eastAsia" w:ascii="仿宋_GB2312" w:eastAsia="仿宋_GB2312" w:cs="仿宋_GB2312"/>
                <w:szCs w:val="21"/>
              </w:rPr>
              <w:t>年度</w:t>
            </w:r>
          </w:p>
        </w:tc>
        <w:tc>
          <w:tcPr>
            <w:tcW w:w="943" w:type="dxa"/>
            <w:vAlign w:val="center"/>
          </w:tcPr>
          <w:p>
            <w:pPr>
              <w:ind w:left="-105" w:right="-105"/>
              <w:jc w:val="center"/>
              <w:rPr>
                <w:rFonts w:ascii="仿宋_GB2312" w:eastAsia="仿宋_GB2312" w:cs="仿宋_GB2312"/>
                <w:szCs w:val="21"/>
              </w:rPr>
            </w:pPr>
            <w:r>
              <w:rPr>
                <w:rFonts w:hint="eastAsia" w:ascii="仿宋_GB2312" w:eastAsia="仿宋_GB2312" w:cs="仿宋_GB2312"/>
                <w:szCs w:val="21"/>
              </w:rPr>
              <w:t>自治区级市县级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jc w:val="center"/>
        </w:trPr>
        <w:tc>
          <w:tcPr>
            <w:tcW w:w="786" w:type="dxa"/>
            <w:vMerge w:val="continue"/>
            <w:vAlign w:val="center"/>
          </w:tcPr>
          <w:p/>
        </w:tc>
        <w:tc>
          <w:tcPr>
            <w:tcW w:w="577" w:type="dxa"/>
            <w:vAlign w:val="center"/>
          </w:tcPr>
          <w:p>
            <w:pPr>
              <w:jc w:val="center"/>
              <w:rPr>
                <w:rFonts w:ascii="仿宋_GB2312" w:eastAsia="仿宋_GB2312" w:cs="仿宋_GB2312"/>
                <w:szCs w:val="21"/>
              </w:rPr>
            </w:pPr>
            <w:r>
              <w:rPr>
                <w:rFonts w:hint="eastAsia" w:ascii="仿宋_GB2312" w:eastAsia="仿宋_GB2312" w:cs="仿宋_GB2312"/>
                <w:szCs w:val="21"/>
              </w:rPr>
              <w:t>45</w:t>
            </w:r>
          </w:p>
        </w:tc>
        <w:tc>
          <w:tcPr>
            <w:tcW w:w="1534" w:type="dxa"/>
            <w:vAlign w:val="center"/>
          </w:tcPr>
          <w:p>
            <w:pPr>
              <w:jc w:val="center"/>
              <w:rPr>
                <w:rFonts w:ascii="仿宋_GB2312" w:eastAsia="仿宋_GB2312" w:cs="仿宋_GB2312"/>
                <w:szCs w:val="21"/>
              </w:rPr>
            </w:pPr>
            <w:r>
              <w:rPr>
                <w:rFonts w:hint="eastAsia" w:ascii="仿宋_GB2312" w:eastAsia="仿宋_GB2312" w:cs="仿宋_GB2312"/>
                <w:szCs w:val="21"/>
              </w:rPr>
              <w:t>传染病疫情和突发</w:t>
            </w:r>
            <w:bookmarkStart w:id="0" w:name="_GoBack"/>
            <w:bookmarkEnd w:id="0"/>
            <w:r>
              <w:rPr>
                <w:rFonts w:hint="eastAsia" w:ascii="仿宋_GB2312" w:eastAsia="仿宋_GB2312" w:cs="仿宋_GB2312"/>
                <w:szCs w:val="21"/>
                <w:lang w:eastAsia="zh-CN"/>
              </w:rPr>
              <w:t>公共</w:t>
            </w:r>
            <w:r>
              <w:rPr>
                <w:rFonts w:hint="eastAsia" w:ascii="仿宋_GB2312" w:eastAsia="仿宋_GB2312" w:cs="仿宋_GB2312"/>
                <w:szCs w:val="21"/>
              </w:rPr>
              <w:t>卫生事件报告责任落实</w:t>
            </w:r>
          </w:p>
        </w:tc>
        <w:tc>
          <w:tcPr>
            <w:tcW w:w="1133" w:type="dxa"/>
            <w:vAlign w:val="center"/>
          </w:tcPr>
          <w:p>
            <w:pPr>
              <w:jc w:val="center"/>
              <w:rPr>
                <w:rFonts w:ascii="仿宋_GB2312" w:eastAsia="仿宋_GB2312" w:cs="仿宋_GB2312"/>
                <w:szCs w:val="21"/>
              </w:rPr>
            </w:pPr>
            <w:r>
              <w:rPr>
                <w:rFonts w:hint="eastAsia" w:ascii="仿宋_GB2312" w:eastAsia="仿宋_GB2312" w:cs="仿宋_GB2312"/>
                <w:szCs w:val="21"/>
              </w:rPr>
              <w:t>100</w:t>
            </w:r>
          </w:p>
        </w:tc>
        <w:tc>
          <w:tcPr>
            <w:tcW w:w="1054" w:type="dxa"/>
            <w:vAlign w:val="center"/>
          </w:tcPr>
          <w:p>
            <w:pPr>
              <w:jc w:val="center"/>
              <w:rPr>
                <w:rFonts w:ascii="仿宋_GB2312" w:eastAsia="仿宋_GB2312" w:cs="仿宋_GB2312"/>
                <w:szCs w:val="21"/>
              </w:rPr>
            </w:pPr>
            <w:r>
              <w:rPr>
                <w:rFonts w:hint="eastAsia" w:ascii="仿宋_GB2312" w:eastAsia="仿宋_GB2312" w:cs="仿宋_GB2312"/>
                <w:szCs w:val="21"/>
              </w:rPr>
              <w:t>100</w:t>
            </w:r>
          </w:p>
        </w:tc>
        <w:tc>
          <w:tcPr>
            <w:tcW w:w="896" w:type="dxa"/>
            <w:vAlign w:val="center"/>
          </w:tcPr>
          <w:p>
            <w:pPr>
              <w:jc w:val="center"/>
              <w:rPr>
                <w:rFonts w:ascii="仿宋_GB2312" w:eastAsia="仿宋_GB2312" w:cs="仿宋_GB2312"/>
                <w:szCs w:val="21"/>
              </w:rPr>
            </w:pPr>
            <w:r>
              <w:rPr>
                <w:rFonts w:hint="eastAsia" w:ascii="仿宋_GB2312" w:eastAsia="仿宋_GB2312" w:cs="仿宋_GB2312"/>
                <w:szCs w:val="21"/>
              </w:rPr>
              <w:t>约束性</w:t>
            </w:r>
          </w:p>
        </w:tc>
        <w:tc>
          <w:tcPr>
            <w:tcW w:w="3293" w:type="dxa"/>
            <w:vAlign w:val="center"/>
          </w:tcPr>
          <w:p>
            <w:pPr>
              <w:jc w:val="left"/>
              <w:rPr>
                <w:rFonts w:ascii="仿宋_GB2312" w:eastAsia="仿宋_GB2312" w:cs="仿宋_GB2312"/>
                <w:szCs w:val="21"/>
              </w:rPr>
            </w:pPr>
            <w:r>
              <w:rPr>
                <w:rFonts w:hint="eastAsia" w:ascii="仿宋_GB2312" w:eastAsia="仿宋_GB2312" w:cs="仿宋_GB2312"/>
                <w:szCs w:val="21"/>
              </w:rPr>
              <w:t>强化各级医疗机构疾病预防控制职责督促落实突发公共卫生事件报告责任</w:t>
            </w:r>
          </w:p>
        </w:tc>
        <w:tc>
          <w:tcPr>
            <w:tcW w:w="2134" w:type="dxa"/>
            <w:vAlign w:val="center"/>
          </w:tcPr>
          <w:p>
            <w:pPr>
              <w:jc w:val="left"/>
              <w:rPr>
                <w:rFonts w:ascii="仿宋_GB2312" w:eastAsia="仿宋_GB2312" w:cs="仿宋_GB2312"/>
                <w:szCs w:val="21"/>
              </w:rPr>
            </w:pPr>
            <w:r>
              <w:rPr>
                <w:rFonts w:hint="eastAsia" w:ascii="仿宋_GB2312" w:eastAsia="仿宋_GB2312" w:cs="仿宋_GB2312"/>
                <w:szCs w:val="21"/>
              </w:rPr>
              <w:t>突发公共卫生事件相关信息报告率</w:t>
            </w:r>
          </w:p>
        </w:tc>
        <w:tc>
          <w:tcPr>
            <w:tcW w:w="1448" w:type="dxa"/>
            <w:vAlign w:val="center"/>
          </w:tcPr>
          <w:p>
            <w:pPr>
              <w:jc w:val="center"/>
              <w:rPr>
                <w:rFonts w:ascii="仿宋_GB2312" w:eastAsia="仿宋_GB2312" w:cs="仿宋_GB2312"/>
                <w:szCs w:val="21"/>
              </w:rPr>
            </w:pPr>
            <w:r>
              <w:rPr>
                <w:rFonts w:hint="eastAsia" w:ascii="仿宋_GB2312" w:eastAsia="仿宋_GB2312" w:cs="仿宋_GB2312"/>
                <w:szCs w:val="21"/>
              </w:rPr>
              <w:t>自治区卫生健康委</w:t>
            </w:r>
          </w:p>
          <w:p>
            <w:pPr>
              <w:jc w:val="center"/>
              <w:rPr>
                <w:rFonts w:ascii="仿宋_GB2312" w:eastAsia="仿宋_GB2312" w:cs="仿宋_GB2312"/>
                <w:szCs w:val="21"/>
              </w:rPr>
            </w:pPr>
            <w:r>
              <w:rPr>
                <w:rFonts w:hint="eastAsia" w:ascii="仿宋_GB2312" w:eastAsia="仿宋_GB2312" w:cs="仿宋_GB2312"/>
                <w:szCs w:val="21"/>
              </w:rPr>
              <w:t>应急办</w:t>
            </w:r>
          </w:p>
        </w:tc>
        <w:tc>
          <w:tcPr>
            <w:tcW w:w="1143" w:type="dxa"/>
            <w:vAlign w:val="center"/>
          </w:tcPr>
          <w:p>
            <w:pPr>
              <w:jc w:val="center"/>
              <w:rPr>
                <w:rFonts w:ascii="仿宋_GB2312" w:eastAsia="仿宋_GB2312" w:cs="仿宋_GB2312"/>
                <w:szCs w:val="21"/>
              </w:rPr>
            </w:pPr>
            <w:r>
              <w:rPr>
                <w:rFonts w:hint="eastAsia" w:ascii="仿宋_GB2312" w:eastAsia="仿宋_GB2312" w:cs="仿宋_GB2312"/>
                <w:szCs w:val="21"/>
              </w:rPr>
              <w:t>大疫情</w:t>
            </w:r>
          </w:p>
          <w:p>
            <w:pPr>
              <w:jc w:val="center"/>
              <w:rPr>
                <w:rFonts w:ascii="仿宋_GB2312" w:eastAsia="仿宋_GB2312" w:cs="仿宋_GB2312"/>
                <w:szCs w:val="21"/>
                <w:highlight w:val="yellow"/>
              </w:rPr>
            </w:pPr>
            <w:r>
              <w:rPr>
                <w:rFonts w:hint="eastAsia" w:ascii="仿宋_GB2312" w:eastAsia="仿宋_GB2312" w:cs="仿宋_GB2312"/>
                <w:szCs w:val="21"/>
              </w:rPr>
              <w:t>系统</w:t>
            </w:r>
          </w:p>
        </w:tc>
        <w:tc>
          <w:tcPr>
            <w:tcW w:w="766" w:type="dxa"/>
            <w:vAlign w:val="center"/>
          </w:tcPr>
          <w:p>
            <w:pPr>
              <w:jc w:val="center"/>
              <w:rPr>
                <w:rFonts w:ascii="仿宋_GB2312" w:eastAsia="仿宋_GB2312" w:cs="仿宋_GB2312"/>
                <w:szCs w:val="21"/>
              </w:rPr>
            </w:pPr>
            <w:r>
              <w:rPr>
                <w:rFonts w:hint="eastAsia" w:ascii="仿宋_GB2312" w:eastAsia="仿宋_GB2312" w:cs="仿宋_GB2312"/>
                <w:szCs w:val="21"/>
              </w:rPr>
              <w:t>年度</w:t>
            </w:r>
          </w:p>
        </w:tc>
        <w:tc>
          <w:tcPr>
            <w:tcW w:w="943" w:type="dxa"/>
            <w:vAlign w:val="center"/>
          </w:tcPr>
          <w:p>
            <w:pPr>
              <w:ind w:left="-105" w:right="-105"/>
              <w:jc w:val="center"/>
              <w:rPr>
                <w:rFonts w:ascii="仿宋_GB2312" w:eastAsia="仿宋_GB2312" w:cs="仿宋_GB2312"/>
                <w:szCs w:val="21"/>
              </w:rPr>
            </w:pPr>
            <w:r>
              <w:rPr>
                <w:rFonts w:hint="eastAsia" w:ascii="仿宋_GB2312" w:eastAsia="仿宋_GB2312" w:cs="仿宋_GB2312"/>
                <w:szCs w:val="21"/>
              </w:rPr>
              <w:t>自治区级市县级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jc w:val="center"/>
        </w:trPr>
        <w:tc>
          <w:tcPr>
            <w:tcW w:w="786" w:type="dxa"/>
            <w:vMerge w:val="continue"/>
            <w:vAlign w:val="center"/>
          </w:tcPr>
          <w:p>
            <w:pPr>
              <w:jc w:val="center"/>
              <w:rPr>
                <w:rFonts w:ascii="等线" w:eastAsia="等线"/>
                <w:sz w:val="22"/>
                <w:szCs w:val="22"/>
              </w:rPr>
            </w:pPr>
          </w:p>
        </w:tc>
        <w:tc>
          <w:tcPr>
            <w:tcW w:w="577" w:type="dxa"/>
            <w:vAlign w:val="center"/>
          </w:tcPr>
          <w:p>
            <w:pPr>
              <w:spacing w:line="300" w:lineRule="exact"/>
              <w:jc w:val="center"/>
              <w:rPr>
                <w:rFonts w:ascii="仿宋_GB2312" w:eastAsia="仿宋_GB2312" w:cs="仿宋_GB2312"/>
                <w:szCs w:val="21"/>
              </w:rPr>
            </w:pPr>
            <w:r>
              <w:rPr>
                <w:rFonts w:hint="eastAsia" w:ascii="仿宋_GB2312" w:eastAsia="仿宋_GB2312" w:cs="仿宋_GB2312"/>
                <w:szCs w:val="21"/>
              </w:rPr>
              <w:t>46</w:t>
            </w:r>
          </w:p>
        </w:tc>
        <w:tc>
          <w:tcPr>
            <w:tcW w:w="1534" w:type="dxa"/>
            <w:vAlign w:val="center"/>
          </w:tcPr>
          <w:p>
            <w:pPr>
              <w:spacing w:line="300" w:lineRule="exact"/>
              <w:jc w:val="center"/>
              <w:rPr>
                <w:rFonts w:ascii="仿宋_GB2312" w:eastAsia="仿宋_GB2312" w:cs="仿宋_GB2312"/>
                <w:szCs w:val="21"/>
              </w:rPr>
            </w:pPr>
            <w:r>
              <w:rPr>
                <w:rFonts w:hint="eastAsia" w:ascii="仿宋_GB2312" w:eastAsia="仿宋_GB2312" w:cs="仿宋_GB2312"/>
                <w:szCs w:val="21"/>
              </w:rPr>
              <w:t>健全疾控机构与城乡社区联动工作机制</w:t>
            </w:r>
          </w:p>
        </w:tc>
        <w:tc>
          <w:tcPr>
            <w:tcW w:w="1133" w:type="dxa"/>
            <w:vAlign w:val="center"/>
          </w:tcPr>
          <w:p>
            <w:pPr>
              <w:spacing w:line="300" w:lineRule="exact"/>
              <w:jc w:val="center"/>
              <w:rPr>
                <w:rFonts w:ascii="仿宋_GB2312" w:eastAsia="仿宋_GB2312" w:cs="仿宋_GB2312"/>
                <w:szCs w:val="21"/>
              </w:rPr>
            </w:pPr>
            <w:r>
              <w:rPr>
                <w:rFonts w:hint="eastAsia" w:ascii="仿宋_GB2312" w:eastAsia="仿宋_GB2312" w:cs="仿宋_GB2312"/>
                <w:szCs w:val="21"/>
              </w:rPr>
              <w:t>已建立</w:t>
            </w:r>
          </w:p>
        </w:tc>
        <w:tc>
          <w:tcPr>
            <w:tcW w:w="1054" w:type="dxa"/>
            <w:vAlign w:val="center"/>
          </w:tcPr>
          <w:p>
            <w:pPr>
              <w:spacing w:line="300" w:lineRule="exact"/>
              <w:jc w:val="center"/>
              <w:rPr>
                <w:rFonts w:ascii="仿宋_GB2312" w:eastAsia="仿宋_GB2312" w:cs="仿宋_GB2312"/>
                <w:szCs w:val="21"/>
              </w:rPr>
            </w:pPr>
          </w:p>
        </w:tc>
        <w:tc>
          <w:tcPr>
            <w:tcW w:w="896" w:type="dxa"/>
            <w:vAlign w:val="center"/>
          </w:tcPr>
          <w:p>
            <w:pPr>
              <w:spacing w:line="300" w:lineRule="exact"/>
              <w:jc w:val="center"/>
              <w:rPr>
                <w:rFonts w:ascii="仿宋_GB2312" w:eastAsia="仿宋_GB2312" w:cs="仿宋_GB2312"/>
                <w:szCs w:val="21"/>
              </w:rPr>
            </w:pPr>
          </w:p>
        </w:tc>
        <w:tc>
          <w:tcPr>
            <w:tcW w:w="3293" w:type="dxa"/>
            <w:vAlign w:val="center"/>
          </w:tcPr>
          <w:p>
            <w:pPr>
              <w:spacing w:line="300" w:lineRule="exact"/>
              <w:jc w:val="left"/>
              <w:rPr>
                <w:rFonts w:ascii="仿宋_GB2312" w:eastAsia="仿宋_GB2312" w:cs="仿宋_GB2312"/>
                <w:szCs w:val="21"/>
              </w:rPr>
            </w:pPr>
            <w:r>
              <w:rPr>
                <w:rFonts w:hint="eastAsia" w:ascii="仿宋_GB2312" w:eastAsia="仿宋_GB2312" w:cs="仿宋_GB2312"/>
                <w:szCs w:val="21"/>
              </w:rPr>
              <w:t>加强乡镇卫生院和社区卫生服务中心疾病预防控制职责，夯实联防联控的基层基础</w:t>
            </w:r>
          </w:p>
        </w:tc>
        <w:tc>
          <w:tcPr>
            <w:tcW w:w="2134" w:type="dxa"/>
            <w:vAlign w:val="center"/>
          </w:tcPr>
          <w:p>
            <w:pPr>
              <w:spacing w:line="300" w:lineRule="exact"/>
              <w:jc w:val="left"/>
              <w:rPr>
                <w:rFonts w:ascii="仿宋_GB2312" w:eastAsia="仿宋_GB2312" w:cs="仿宋_GB2312"/>
                <w:szCs w:val="21"/>
              </w:rPr>
            </w:pPr>
          </w:p>
        </w:tc>
        <w:tc>
          <w:tcPr>
            <w:tcW w:w="1448" w:type="dxa"/>
            <w:vAlign w:val="center"/>
          </w:tcPr>
          <w:p>
            <w:pPr>
              <w:spacing w:line="300" w:lineRule="exact"/>
              <w:jc w:val="center"/>
              <w:rPr>
                <w:rFonts w:ascii="仿宋_GB2312" w:eastAsia="仿宋_GB2312" w:cs="仿宋_GB2312"/>
                <w:szCs w:val="21"/>
              </w:rPr>
            </w:pPr>
            <w:r>
              <w:rPr>
                <w:rFonts w:hint="eastAsia" w:ascii="仿宋_GB2312" w:eastAsia="仿宋_GB2312" w:cs="仿宋_GB2312"/>
                <w:szCs w:val="21"/>
              </w:rPr>
              <w:t>自治区卫生健康委</w:t>
            </w:r>
          </w:p>
          <w:p>
            <w:pPr>
              <w:spacing w:line="300" w:lineRule="exact"/>
              <w:jc w:val="center"/>
              <w:rPr>
                <w:rFonts w:ascii="仿宋_GB2312" w:eastAsia="仿宋_GB2312" w:cs="仿宋_GB2312"/>
                <w:szCs w:val="21"/>
              </w:rPr>
            </w:pPr>
            <w:r>
              <w:rPr>
                <w:rFonts w:hint="eastAsia" w:ascii="仿宋_GB2312" w:eastAsia="仿宋_GB2312" w:cs="仿宋_GB2312"/>
                <w:szCs w:val="21"/>
              </w:rPr>
              <w:t>疾控处、基层处</w:t>
            </w:r>
          </w:p>
        </w:tc>
        <w:tc>
          <w:tcPr>
            <w:tcW w:w="1143" w:type="dxa"/>
            <w:vAlign w:val="center"/>
          </w:tcPr>
          <w:p>
            <w:pPr>
              <w:spacing w:line="300" w:lineRule="exact"/>
              <w:jc w:val="center"/>
              <w:rPr>
                <w:rFonts w:ascii="仿宋_GB2312" w:eastAsia="仿宋_GB2312" w:cs="仿宋_GB2312"/>
                <w:szCs w:val="21"/>
              </w:rPr>
            </w:pPr>
          </w:p>
        </w:tc>
        <w:tc>
          <w:tcPr>
            <w:tcW w:w="766" w:type="dxa"/>
            <w:vAlign w:val="center"/>
          </w:tcPr>
          <w:p>
            <w:pPr>
              <w:spacing w:line="300" w:lineRule="exact"/>
              <w:jc w:val="center"/>
              <w:rPr>
                <w:rFonts w:ascii="仿宋_GB2312" w:eastAsia="仿宋_GB2312" w:cs="仿宋_GB2312"/>
                <w:szCs w:val="21"/>
              </w:rPr>
            </w:pPr>
            <w:r>
              <w:rPr>
                <w:rFonts w:hint="eastAsia" w:ascii="仿宋_GB2312" w:eastAsia="仿宋_GB2312" w:cs="仿宋_GB2312"/>
                <w:szCs w:val="21"/>
              </w:rPr>
              <w:t>年度</w:t>
            </w:r>
          </w:p>
        </w:tc>
        <w:tc>
          <w:tcPr>
            <w:tcW w:w="943" w:type="dxa"/>
            <w:vAlign w:val="center"/>
          </w:tcPr>
          <w:p>
            <w:pPr>
              <w:ind w:left="-105" w:right="-105"/>
              <w:jc w:val="center"/>
              <w:rPr>
                <w:rFonts w:ascii="仿宋_GB2312" w:eastAsia="仿宋_GB2312" w:cs="仿宋_GB2312"/>
                <w:szCs w:val="21"/>
              </w:rPr>
            </w:pPr>
            <w:r>
              <w:rPr>
                <w:rFonts w:hint="eastAsia" w:ascii="仿宋_GB2312" w:eastAsia="仿宋_GB2312" w:cs="仿宋_GB2312"/>
                <w:szCs w:val="21"/>
              </w:rPr>
              <w:t>自治区级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jc w:val="center"/>
        </w:trPr>
        <w:tc>
          <w:tcPr>
            <w:tcW w:w="786" w:type="dxa"/>
            <w:vMerge w:val="continue"/>
            <w:vAlign w:val="center"/>
          </w:tcPr>
          <w:p>
            <w:pPr>
              <w:jc w:val="center"/>
              <w:rPr>
                <w:rFonts w:ascii="等线" w:eastAsia="等线"/>
                <w:sz w:val="22"/>
                <w:szCs w:val="22"/>
              </w:rPr>
            </w:pPr>
          </w:p>
        </w:tc>
        <w:tc>
          <w:tcPr>
            <w:tcW w:w="577" w:type="dxa"/>
            <w:vAlign w:val="center"/>
          </w:tcPr>
          <w:p>
            <w:pPr>
              <w:spacing w:line="300" w:lineRule="exact"/>
              <w:jc w:val="center"/>
              <w:rPr>
                <w:rFonts w:ascii="仿宋_GB2312" w:eastAsia="仿宋_GB2312" w:cs="仿宋_GB2312"/>
                <w:szCs w:val="21"/>
              </w:rPr>
            </w:pPr>
            <w:r>
              <w:rPr>
                <w:rFonts w:hint="eastAsia" w:ascii="仿宋_GB2312" w:eastAsia="仿宋_GB2312" w:cs="仿宋_GB2312"/>
                <w:szCs w:val="21"/>
              </w:rPr>
              <w:t>47</w:t>
            </w:r>
          </w:p>
        </w:tc>
        <w:tc>
          <w:tcPr>
            <w:tcW w:w="1534" w:type="dxa"/>
            <w:vAlign w:val="center"/>
          </w:tcPr>
          <w:p>
            <w:pPr>
              <w:spacing w:line="300" w:lineRule="exact"/>
              <w:jc w:val="center"/>
              <w:rPr>
                <w:rFonts w:ascii="仿宋_GB2312" w:eastAsia="仿宋_GB2312" w:cs="仿宋_GB2312"/>
                <w:szCs w:val="21"/>
              </w:rPr>
            </w:pPr>
            <w:r>
              <w:rPr>
                <w:rFonts w:hint="eastAsia" w:ascii="仿宋_GB2312" w:eastAsia="仿宋_GB2312" w:cs="仿宋_GB2312"/>
                <w:szCs w:val="21"/>
              </w:rPr>
              <w:t>甲乙类法定传染病报告发病率(1/10万)</w:t>
            </w:r>
          </w:p>
        </w:tc>
        <w:tc>
          <w:tcPr>
            <w:tcW w:w="1133" w:type="dxa"/>
            <w:vAlign w:val="center"/>
          </w:tcPr>
          <w:p>
            <w:pPr>
              <w:spacing w:line="300" w:lineRule="exact"/>
              <w:jc w:val="center"/>
              <w:rPr>
                <w:rFonts w:ascii="仿宋_GB2312" w:eastAsia="仿宋_GB2312" w:cs="仿宋_GB2312"/>
                <w:szCs w:val="21"/>
              </w:rPr>
            </w:pPr>
            <w:r>
              <w:rPr>
                <w:rFonts w:hint="eastAsia" w:ascii="仿宋_GB2312" w:eastAsia="仿宋_GB2312" w:cs="仿宋_GB2312"/>
                <w:szCs w:val="21"/>
              </w:rPr>
              <w:t>263.62</w:t>
            </w:r>
          </w:p>
        </w:tc>
        <w:tc>
          <w:tcPr>
            <w:tcW w:w="1054" w:type="dxa"/>
            <w:vAlign w:val="center"/>
          </w:tcPr>
          <w:p>
            <w:pPr>
              <w:spacing w:line="300" w:lineRule="exact"/>
              <w:jc w:val="center"/>
              <w:rPr>
                <w:rFonts w:ascii="仿宋_GB2312" w:eastAsia="仿宋_GB2312" w:cs="仿宋_GB2312"/>
                <w:szCs w:val="21"/>
              </w:rPr>
            </w:pPr>
            <w:r>
              <w:rPr>
                <w:rFonts w:hint="eastAsia" w:ascii="仿宋_GB2312" w:eastAsia="仿宋_GB2312" w:cs="仿宋_GB2312"/>
                <w:szCs w:val="21"/>
              </w:rPr>
              <w:t>&lt;240</w:t>
            </w:r>
          </w:p>
        </w:tc>
        <w:tc>
          <w:tcPr>
            <w:tcW w:w="896" w:type="dxa"/>
            <w:vAlign w:val="center"/>
          </w:tcPr>
          <w:p>
            <w:pPr>
              <w:spacing w:line="300" w:lineRule="exact"/>
              <w:jc w:val="center"/>
              <w:rPr>
                <w:rFonts w:ascii="仿宋_GB2312" w:eastAsia="仿宋_GB2312" w:cs="仿宋_GB2312"/>
                <w:szCs w:val="21"/>
              </w:rPr>
            </w:pPr>
            <w:r>
              <w:rPr>
                <w:rFonts w:hint="eastAsia" w:ascii="仿宋_GB2312" w:eastAsia="仿宋_GB2312" w:cs="仿宋_GB2312"/>
                <w:szCs w:val="21"/>
              </w:rPr>
              <w:t>预期性</w:t>
            </w:r>
          </w:p>
        </w:tc>
        <w:tc>
          <w:tcPr>
            <w:tcW w:w="3293" w:type="dxa"/>
            <w:vAlign w:val="center"/>
          </w:tcPr>
          <w:p>
            <w:pPr>
              <w:spacing w:line="300" w:lineRule="exact"/>
              <w:jc w:val="left"/>
              <w:rPr>
                <w:rFonts w:ascii="仿宋_GB2312" w:eastAsia="仿宋_GB2312" w:cs="仿宋_GB2312"/>
                <w:szCs w:val="21"/>
              </w:rPr>
            </w:pPr>
            <w:r>
              <w:rPr>
                <w:rFonts w:hint="eastAsia" w:ascii="仿宋_GB2312" w:eastAsia="仿宋_GB2312" w:cs="仿宋_GB2312"/>
                <w:szCs w:val="21"/>
              </w:rPr>
              <w:t>一定地区常住人口中，一定时期（每年）内甲乙类传染病报告发病数占该地区常住人口数的比例</w:t>
            </w:r>
          </w:p>
        </w:tc>
        <w:tc>
          <w:tcPr>
            <w:tcW w:w="2134" w:type="dxa"/>
            <w:vAlign w:val="center"/>
          </w:tcPr>
          <w:p>
            <w:pPr>
              <w:spacing w:line="300" w:lineRule="exact"/>
              <w:jc w:val="left"/>
              <w:rPr>
                <w:rFonts w:ascii="仿宋_GB2312" w:eastAsia="仿宋_GB2312" w:cs="仿宋_GB2312"/>
                <w:szCs w:val="21"/>
              </w:rPr>
            </w:pPr>
            <w:r>
              <w:rPr>
                <w:rFonts w:hint="eastAsia" w:ascii="仿宋_GB2312" w:eastAsia="仿宋_GB2312" w:cs="仿宋_GB2312"/>
                <w:szCs w:val="21"/>
              </w:rPr>
              <w:t>一定地区、一定时间（每年）内甲乙类法定传染病报告发病数/该地区常住人口数×100000</w:t>
            </w:r>
          </w:p>
        </w:tc>
        <w:tc>
          <w:tcPr>
            <w:tcW w:w="1448" w:type="dxa"/>
            <w:vAlign w:val="center"/>
          </w:tcPr>
          <w:p>
            <w:pPr>
              <w:spacing w:line="300" w:lineRule="exact"/>
              <w:jc w:val="center"/>
              <w:rPr>
                <w:rFonts w:ascii="仿宋_GB2312" w:eastAsia="仿宋_GB2312" w:cs="仿宋_GB2312"/>
                <w:szCs w:val="21"/>
              </w:rPr>
            </w:pPr>
            <w:r>
              <w:rPr>
                <w:rFonts w:hint="eastAsia" w:ascii="仿宋_GB2312" w:eastAsia="仿宋_GB2312" w:cs="仿宋_GB2312"/>
                <w:szCs w:val="21"/>
              </w:rPr>
              <w:t>自治区卫生健康委</w:t>
            </w:r>
          </w:p>
          <w:p>
            <w:pPr>
              <w:spacing w:line="300" w:lineRule="exact"/>
              <w:jc w:val="center"/>
              <w:rPr>
                <w:rFonts w:ascii="仿宋_GB2312" w:eastAsia="仿宋_GB2312" w:cs="仿宋_GB2312"/>
                <w:szCs w:val="21"/>
              </w:rPr>
            </w:pPr>
            <w:r>
              <w:rPr>
                <w:rFonts w:hint="eastAsia" w:ascii="仿宋_GB2312" w:eastAsia="仿宋_GB2312" w:cs="仿宋_GB2312"/>
                <w:szCs w:val="21"/>
              </w:rPr>
              <w:t>疾控处、艾防处</w:t>
            </w:r>
          </w:p>
        </w:tc>
        <w:tc>
          <w:tcPr>
            <w:tcW w:w="1143" w:type="dxa"/>
            <w:vAlign w:val="center"/>
          </w:tcPr>
          <w:p>
            <w:pPr>
              <w:spacing w:line="300" w:lineRule="exact"/>
              <w:jc w:val="center"/>
              <w:rPr>
                <w:rFonts w:ascii="仿宋_GB2312" w:eastAsia="仿宋_GB2312" w:cs="仿宋_GB2312"/>
                <w:szCs w:val="21"/>
              </w:rPr>
            </w:pPr>
            <w:r>
              <w:rPr>
                <w:rFonts w:hint="eastAsia" w:ascii="仿宋_GB2312" w:eastAsia="仿宋_GB2312" w:cs="仿宋_GB2312"/>
                <w:szCs w:val="21"/>
              </w:rPr>
              <w:t>大疫情</w:t>
            </w:r>
          </w:p>
          <w:p>
            <w:pPr>
              <w:spacing w:line="300" w:lineRule="exact"/>
              <w:jc w:val="center"/>
              <w:rPr>
                <w:rFonts w:ascii="仿宋_GB2312" w:eastAsia="仿宋_GB2312" w:cs="仿宋_GB2312"/>
                <w:szCs w:val="21"/>
              </w:rPr>
            </w:pPr>
            <w:r>
              <w:rPr>
                <w:rFonts w:hint="eastAsia" w:ascii="仿宋_GB2312" w:eastAsia="仿宋_GB2312" w:cs="仿宋_GB2312"/>
                <w:szCs w:val="21"/>
              </w:rPr>
              <w:t>系统</w:t>
            </w:r>
          </w:p>
        </w:tc>
        <w:tc>
          <w:tcPr>
            <w:tcW w:w="766" w:type="dxa"/>
            <w:vAlign w:val="center"/>
          </w:tcPr>
          <w:p>
            <w:pPr>
              <w:spacing w:line="300" w:lineRule="exact"/>
              <w:jc w:val="center"/>
              <w:rPr>
                <w:rFonts w:ascii="仿宋_GB2312" w:eastAsia="仿宋_GB2312" w:cs="仿宋_GB2312"/>
                <w:szCs w:val="21"/>
              </w:rPr>
            </w:pPr>
            <w:r>
              <w:rPr>
                <w:rFonts w:hint="eastAsia" w:ascii="仿宋_GB2312" w:eastAsia="仿宋_GB2312" w:cs="仿宋_GB2312"/>
                <w:szCs w:val="21"/>
              </w:rPr>
              <w:t>年度</w:t>
            </w:r>
          </w:p>
        </w:tc>
        <w:tc>
          <w:tcPr>
            <w:tcW w:w="943" w:type="dxa"/>
            <w:vAlign w:val="center"/>
          </w:tcPr>
          <w:p>
            <w:pPr>
              <w:ind w:left="-105" w:right="-105"/>
              <w:jc w:val="center"/>
              <w:rPr>
                <w:rFonts w:ascii="仿宋_GB2312" w:eastAsia="仿宋_GB2312" w:cs="仿宋_GB2312"/>
                <w:szCs w:val="21"/>
              </w:rPr>
            </w:pPr>
            <w:r>
              <w:rPr>
                <w:rFonts w:hint="eastAsia" w:ascii="仿宋_GB2312" w:eastAsia="仿宋_GB2312" w:cs="仿宋_GB2312"/>
                <w:szCs w:val="21"/>
              </w:rPr>
              <w:t>自治区级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1" w:hRule="atLeast"/>
          <w:jc w:val="center"/>
        </w:trPr>
        <w:tc>
          <w:tcPr>
            <w:tcW w:w="786" w:type="dxa"/>
            <w:vMerge w:val="restart"/>
            <w:vAlign w:val="center"/>
          </w:tcPr>
          <w:p>
            <w:r>
              <w:rPr>
                <w:rFonts w:hint="eastAsia" w:ascii="黑体" w:eastAsia="黑体" w:cs="黑体"/>
                <w:spacing w:val="30"/>
                <w:szCs w:val="21"/>
              </w:rPr>
              <w:t>重大疾病防控</w:t>
            </w:r>
          </w:p>
        </w:tc>
        <w:tc>
          <w:tcPr>
            <w:tcW w:w="577" w:type="dxa"/>
            <w:vAlign w:val="center"/>
          </w:tcPr>
          <w:p>
            <w:pPr>
              <w:jc w:val="center"/>
              <w:rPr>
                <w:rFonts w:ascii="仿宋_GB2312" w:eastAsia="仿宋_GB2312" w:cs="仿宋_GB2312"/>
                <w:szCs w:val="21"/>
              </w:rPr>
            </w:pPr>
            <w:r>
              <w:rPr>
                <w:rFonts w:hint="eastAsia" w:ascii="仿宋_GB2312" w:eastAsia="仿宋_GB2312" w:cs="仿宋_GB2312"/>
                <w:szCs w:val="21"/>
              </w:rPr>
              <w:t>48</w:t>
            </w:r>
          </w:p>
        </w:tc>
        <w:tc>
          <w:tcPr>
            <w:tcW w:w="1534" w:type="dxa"/>
            <w:vAlign w:val="center"/>
          </w:tcPr>
          <w:p>
            <w:pPr>
              <w:jc w:val="center"/>
              <w:rPr>
                <w:rFonts w:ascii="仿宋_GB2312" w:eastAsia="仿宋_GB2312" w:cs="仿宋_GB2312"/>
                <w:szCs w:val="21"/>
              </w:rPr>
            </w:pPr>
            <w:r>
              <w:rPr>
                <w:rFonts w:hint="eastAsia" w:ascii="仿宋_GB2312" w:eastAsia="仿宋_GB2312" w:cs="仿宋_GB2312"/>
                <w:szCs w:val="21"/>
              </w:rPr>
              <w:t>有效控制和基本消除地方病危害（分）</w:t>
            </w:r>
          </w:p>
        </w:tc>
        <w:tc>
          <w:tcPr>
            <w:tcW w:w="1133" w:type="dxa"/>
            <w:vAlign w:val="center"/>
          </w:tcPr>
          <w:p>
            <w:pPr>
              <w:jc w:val="center"/>
              <w:rPr>
                <w:rFonts w:ascii="仿宋_GB2312" w:eastAsia="仿宋_GB2312" w:cs="仿宋_GB2312"/>
                <w:szCs w:val="21"/>
              </w:rPr>
            </w:pPr>
            <w:r>
              <w:rPr>
                <w:rFonts w:hint="eastAsia" w:ascii="仿宋_GB2312" w:eastAsia="仿宋_GB2312" w:cs="仿宋_GB2312"/>
                <w:szCs w:val="21"/>
              </w:rPr>
              <w:t>100</w:t>
            </w:r>
          </w:p>
        </w:tc>
        <w:tc>
          <w:tcPr>
            <w:tcW w:w="1054" w:type="dxa"/>
            <w:vAlign w:val="center"/>
          </w:tcPr>
          <w:p>
            <w:pPr>
              <w:jc w:val="center"/>
              <w:rPr>
                <w:rFonts w:ascii="仿宋_GB2312" w:eastAsia="仿宋_GB2312" w:cs="仿宋_GB2312"/>
                <w:szCs w:val="21"/>
              </w:rPr>
            </w:pPr>
            <w:r>
              <w:rPr>
                <w:rFonts w:hint="eastAsia" w:ascii="仿宋_GB2312" w:eastAsia="仿宋_GB2312" w:cs="仿宋_GB2312"/>
                <w:szCs w:val="21"/>
              </w:rPr>
              <w:t>100</w:t>
            </w:r>
          </w:p>
        </w:tc>
        <w:tc>
          <w:tcPr>
            <w:tcW w:w="896" w:type="dxa"/>
            <w:vAlign w:val="center"/>
          </w:tcPr>
          <w:p>
            <w:pPr>
              <w:jc w:val="center"/>
              <w:rPr>
                <w:rFonts w:ascii="仿宋_GB2312" w:eastAsia="仿宋_GB2312" w:cs="仿宋_GB2312"/>
                <w:szCs w:val="21"/>
              </w:rPr>
            </w:pPr>
            <w:r>
              <w:rPr>
                <w:rFonts w:hint="eastAsia" w:ascii="仿宋_GB2312" w:eastAsia="仿宋_GB2312" w:cs="仿宋_GB2312"/>
                <w:szCs w:val="21"/>
              </w:rPr>
              <w:t>预期性</w:t>
            </w:r>
          </w:p>
        </w:tc>
        <w:tc>
          <w:tcPr>
            <w:tcW w:w="3293" w:type="dxa"/>
            <w:vAlign w:val="center"/>
          </w:tcPr>
          <w:p>
            <w:pPr>
              <w:spacing w:line="260" w:lineRule="exact"/>
              <w:jc w:val="left"/>
              <w:rPr>
                <w:rFonts w:ascii="仿宋_GB2312" w:eastAsia="仿宋_GB2312" w:cs="仿宋_GB2312"/>
                <w:szCs w:val="21"/>
              </w:rPr>
            </w:pPr>
            <w:r>
              <w:rPr>
                <w:rFonts w:hint="eastAsia" w:ascii="仿宋_GB2312" w:eastAsia="仿宋_GB2312" w:cs="仿宋_GB2312"/>
                <w:szCs w:val="21"/>
              </w:rPr>
              <w:t>持续消除碘缺乏病危害，指各区县持续保持消除碘缺乏病危害状态。保持基本消除燃煤污染型地方性氟中毒危害，指95%以上的病区县达到控制或消除水平。有效控制饮水型地方性氟中毒危害，指90%以上氟超标村饮用水氟含量符合国家卫生标准,70%以上的病区县饮水型氟中毒达到控制水平</w:t>
            </w:r>
          </w:p>
        </w:tc>
        <w:tc>
          <w:tcPr>
            <w:tcW w:w="2134" w:type="dxa"/>
            <w:vAlign w:val="center"/>
          </w:tcPr>
          <w:p>
            <w:pPr>
              <w:jc w:val="left"/>
              <w:rPr>
                <w:rFonts w:ascii="仿宋_GB2312" w:eastAsia="仿宋_GB2312" w:cs="仿宋_GB2312"/>
                <w:szCs w:val="21"/>
              </w:rPr>
            </w:pPr>
            <w:r>
              <w:rPr>
                <w:rFonts w:hint="eastAsia" w:ascii="仿宋_GB2312" w:eastAsia="仿宋_GB2312" w:cs="仿宋_GB2312"/>
                <w:szCs w:val="21"/>
              </w:rPr>
              <w:t>得分</w:t>
            </w:r>
            <w:r>
              <w:rPr>
                <w:rFonts w:ascii="Times New Roman" w:hAnsi="Times New Roman" w:eastAsia="仿宋_GB2312"/>
                <w:szCs w:val="21"/>
              </w:rPr>
              <w:t>=</w:t>
            </w:r>
            <w:r>
              <w:rPr>
                <w:rFonts w:hint="eastAsia" w:ascii="仿宋_GB2312" w:eastAsia="仿宋_GB2312" w:cs="仿宋_GB2312"/>
                <w:szCs w:val="21"/>
              </w:rPr>
              <w:t>100×地方病控制和消除总体率</w:t>
            </w:r>
          </w:p>
        </w:tc>
        <w:tc>
          <w:tcPr>
            <w:tcW w:w="1448" w:type="dxa"/>
            <w:vAlign w:val="center"/>
          </w:tcPr>
          <w:p>
            <w:pPr>
              <w:jc w:val="center"/>
              <w:rPr>
                <w:rFonts w:ascii="仿宋_GB2312" w:eastAsia="仿宋_GB2312" w:cs="仿宋_GB2312"/>
                <w:szCs w:val="21"/>
              </w:rPr>
            </w:pPr>
            <w:r>
              <w:rPr>
                <w:rFonts w:hint="eastAsia" w:ascii="仿宋_GB2312" w:eastAsia="仿宋_GB2312" w:cs="仿宋_GB2312"/>
                <w:szCs w:val="21"/>
              </w:rPr>
              <w:t>自治区卫生健康委</w:t>
            </w:r>
          </w:p>
          <w:p>
            <w:pPr>
              <w:jc w:val="center"/>
              <w:rPr>
                <w:rFonts w:ascii="仿宋_GB2312" w:eastAsia="仿宋_GB2312" w:cs="仿宋_GB2312"/>
                <w:szCs w:val="21"/>
              </w:rPr>
            </w:pPr>
            <w:r>
              <w:rPr>
                <w:rFonts w:hint="eastAsia" w:ascii="仿宋_GB2312" w:eastAsia="仿宋_GB2312" w:cs="仿宋_GB2312"/>
                <w:szCs w:val="21"/>
              </w:rPr>
              <w:t>疾控处</w:t>
            </w:r>
          </w:p>
        </w:tc>
        <w:tc>
          <w:tcPr>
            <w:tcW w:w="1143" w:type="dxa"/>
            <w:vAlign w:val="center"/>
          </w:tcPr>
          <w:p>
            <w:pPr>
              <w:jc w:val="center"/>
              <w:rPr>
                <w:rFonts w:ascii="仿宋_GB2312" w:eastAsia="仿宋_GB2312" w:cs="仿宋_GB2312"/>
                <w:szCs w:val="21"/>
              </w:rPr>
            </w:pPr>
            <w:r>
              <w:rPr>
                <w:rFonts w:hint="eastAsia" w:ascii="仿宋_GB2312" w:eastAsia="仿宋_GB2312" w:cs="仿宋_GB2312"/>
                <w:szCs w:val="21"/>
              </w:rPr>
              <w:t>全民健康保障信息化工程地方病及其危险因素监测信息系统</w:t>
            </w:r>
          </w:p>
        </w:tc>
        <w:tc>
          <w:tcPr>
            <w:tcW w:w="766" w:type="dxa"/>
            <w:vAlign w:val="center"/>
          </w:tcPr>
          <w:p>
            <w:pPr>
              <w:jc w:val="center"/>
              <w:rPr>
                <w:rFonts w:ascii="仿宋_GB2312" w:eastAsia="仿宋_GB2312" w:cs="仿宋_GB2312"/>
                <w:szCs w:val="21"/>
              </w:rPr>
            </w:pPr>
            <w:r>
              <w:rPr>
                <w:rFonts w:hint="eastAsia" w:ascii="仿宋_GB2312" w:eastAsia="仿宋_GB2312" w:cs="仿宋_GB2312"/>
                <w:szCs w:val="21"/>
              </w:rPr>
              <w:t>年度</w:t>
            </w:r>
          </w:p>
        </w:tc>
        <w:tc>
          <w:tcPr>
            <w:tcW w:w="943" w:type="dxa"/>
            <w:vAlign w:val="center"/>
          </w:tcPr>
          <w:p>
            <w:pPr>
              <w:ind w:left="-105" w:right="-105"/>
              <w:jc w:val="center"/>
              <w:rPr>
                <w:rFonts w:ascii="仿宋_GB2312" w:eastAsia="仿宋_GB2312" w:cs="仿宋_GB2312"/>
                <w:szCs w:val="21"/>
              </w:rPr>
            </w:pPr>
            <w:r>
              <w:rPr>
                <w:rFonts w:hint="eastAsia" w:ascii="仿宋_GB2312" w:eastAsia="仿宋_GB2312" w:cs="仿宋_GB2312"/>
                <w:szCs w:val="21"/>
              </w:rPr>
              <w:t>自治区级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jc w:val="center"/>
        </w:trPr>
        <w:tc>
          <w:tcPr>
            <w:tcW w:w="786" w:type="dxa"/>
            <w:vMerge w:val="continue"/>
            <w:vAlign w:val="center"/>
          </w:tcPr>
          <w:p/>
        </w:tc>
        <w:tc>
          <w:tcPr>
            <w:tcW w:w="577" w:type="dxa"/>
            <w:vAlign w:val="center"/>
          </w:tcPr>
          <w:p>
            <w:pPr>
              <w:jc w:val="center"/>
              <w:rPr>
                <w:rFonts w:ascii="仿宋_GB2312" w:eastAsia="仿宋_GB2312" w:cs="仿宋_GB2312"/>
                <w:szCs w:val="21"/>
              </w:rPr>
            </w:pPr>
            <w:r>
              <w:rPr>
                <w:rFonts w:hint="eastAsia" w:ascii="仿宋_GB2312" w:eastAsia="仿宋_GB2312" w:cs="仿宋_GB2312"/>
                <w:szCs w:val="21"/>
              </w:rPr>
              <w:t>49*</w:t>
            </w:r>
          </w:p>
        </w:tc>
        <w:tc>
          <w:tcPr>
            <w:tcW w:w="1534" w:type="dxa"/>
            <w:vAlign w:val="center"/>
          </w:tcPr>
          <w:p>
            <w:pPr>
              <w:jc w:val="center"/>
              <w:rPr>
                <w:rFonts w:ascii="仿宋_GB2312" w:eastAsia="仿宋_GB2312" w:cs="仿宋_GB2312"/>
                <w:szCs w:val="21"/>
              </w:rPr>
            </w:pPr>
            <w:r>
              <w:rPr>
                <w:rFonts w:hint="eastAsia" w:ascii="仿宋_GB2312" w:eastAsia="仿宋_GB2312" w:cs="仿宋_GB2312"/>
                <w:szCs w:val="21"/>
              </w:rPr>
              <w:t>以乡（镇、街道）为单位适龄儿童免疫规划疫苗接种率（%）</w:t>
            </w:r>
          </w:p>
        </w:tc>
        <w:tc>
          <w:tcPr>
            <w:tcW w:w="1133" w:type="dxa"/>
            <w:vAlign w:val="center"/>
          </w:tcPr>
          <w:p>
            <w:pPr>
              <w:jc w:val="center"/>
              <w:rPr>
                <w:rFonts w:ascii="仿宋_GB2312" w:eastAsia="仿宋_GB2312" w:cs="仿宋_GB2312"/>
                <w:szCs w:val="21"/>
              </w:rPr>
            </w:pPr>
            <w:r>
              <w:rPr>
                <w:rFonts w:hint="eastAsia" w:ascii="仿宋_GB2312" w:eastAsia="仿宋_GB2312" w:cs="仿宋_GB2312"/>
                <w:szCs w:val="21"/>
              </w:rPr>
              <w:t>＞90</w:t>
            </w:r>
          </w:p>
        </w:tc>
        <w:tc>
          <w:tcPr>
            <w:tcW w:w="1054" w:type="dxa"/>
            <w:vAlign w:val="center"/>
          </w:tcPr>
          <w:p>
            <w:pPr>
              <w:jc w:val="center"/>
              <w:rPr>
                <w:rFonts w:ascii="仿宋_GB2312" w:eastAsia="仿宋_GB2312" w:cs="仿宋_GB2312"/>
                <w:szCs w:val="21"/>
              </w:rPr>
            </w:pPr>
            <w:r>
              <w:rPr>
                <w:rFonts w:hint="eastAsia" w:ascii="仿宋_GB2312" w:eastAsia="仿宋_GB2312" w:cs="仿宋_GB2312"/>
                <w:szCs w:val="21"/>
              </w:rPr>
              <w:t>＞90</w:t>
            </w:r>
          </w:p>
        </w:tc>
        <w:tc>
          <w:tcPr>
            <w:tcW w:w="896" w:type="dxa"/>
            <w:vAlign w:val="center"/>
          </w:tcPr>
          <w:p>
            <w:pPr>
              <w:jc w:val="center"/>
              <w:rPr>
                <w:rFonts w:ascii="仿宋_GB2312" w:eastAsia="仿宋_GB2312" w:cs="仿宋_GB2312"/>
                <w:szCs w:val="21"/>
              </w:rPr>
            </w:pPr>
            <w:r>
              <w:rPr>
                <w:rFonts w:hint="eastAsia" w:ascii="仿宋_GB2312" w:eastAsia="仿宋_GB2312" w:cs="仿宋_GB2312"/>
                <w:szCs w:val="21"/>
              </w:rPr>
              <w:t>预期性</w:t>
            </w:r>
          </w:p>
        </w:tc>
        <w:tc>
          <w:tcPr>
            <w:tcW w:w="3293" w:type="dxa"/>
            <w:vAlign w:val="center"/>
          </w:tcPr>
          <w:p>
            <w:pPr>
              <w:jc w:val="left"/>
              <w:rPr>
                <w:rFonts w:ascii="仿宋_GB2312" w:eastAsia="仿宋_GB2312" w:cs="仿宋_GB2312"/>
                <w:szCs w:val="21"/>
              </w:rPr>
            </w:pPr>
            <w:r>
              <w:rPr>
                <w:rFonts w:hint="eastAsia" w:ascii="仿宋_GB2312" w:eastAsia="仿宋_GB2312" w:cs="仿宋_GB2312"/>
                <w:szCs w:val="21"/>
              </w:rPr>
              <w:t>以乡（镇、街道）为单位，免疫规划内适龄儿童的疫苗接种率</w:t>
            </w:r>
          </w:p>
        </w:tc>
        <w:tc>
          <w:tcPr>
            <w:tcW w:w="2134" w:type="dxa"/>
            <w:vAlign w:val="center"/>
          </w:tcPr>
          <w:p>
            <w:pPr>
              <w:jc w:val="left"/>
              <w:rPr>
                <w:rFonts w:ascii="仿宋_GB2312" w:eastAsia="仿宋_GB2312" w:cs="仿宋_GB2312"/>
                <w:szCs w:val="21"/>
              </w:rPr>
            </w:pPr>
            <w:r>
              <w:rPr>
                <w:rFonts w:hint="eastAsia" w:ascii="仿宋_GB2312" w:eastAsia="仿宋_GB2312" w:cs="仿宋_GB2312"/>
                <w:szCs w:val="21"/>
              </w:rPr>
              <w:t>接种免疫规划疫苗的适龄儿童数/适龄儿童数×100</w:t>
            </w:r>
          </w:p>
        </w:tc>
        <w:tc>
          <w:tcPr>
            <w:tcW w:w="1448" w:type="dxa"/>
            <w:vAlign w:val="center"/>
          </w:tcPr>
          <w:p>
            <w:pPr>
              <w:jc w:val="center"/>
              <w:rPr>
                <w:rFonts w:ascii="仿宋_GB2312" w:eastAsia="仿宋_GB2312" w:cs="仿宋_GB2312"/>
                <w:szCs w:val="21"/>
              </w:rPr>
            </w:pPr>
            <w:r>
              <w:rPr>
                <w:rFonts w:hint="eastAsia" w:ascii="仿宋_GB2312" w:eastAsia="仿宋_GB2312" w:cs="仿宋_GB2312"/>
                <w:szCs w:val="21"/>
              </w:rPr>
              <w:t>自治区卫生健康委</w:t>
            </w:r>
          </w:p>
          <w:p>
            <w:pPr>
              <w:jc w:val="center"/>
              <w:rPr>
                <w:rFonts w:ascii="仿宋_GB2312" w:eastAsia="仿宋_GB2312" w:cs="仿宋_GB2312"/>
                <w:szCs w:val="21"/>
              </w:rPr>
            </w:pPr>
            <w:r>
              <w:rPr>
                <w:rFonts w:hint="eastAsia" w:ascii="仿宋_GB2312" w:eastAsia="仿宋_GB2312" w:cs="仿宋_GB2312"/>
                <w:szCs w:val="21"/>
              </w:rPr>
              <w:t>疾控处</w:t>
            </w:r>
          </w:p>
        </w:tc>
        <w:tc>
          <w:tcPr>
            <w:tcW w:w="1143" w:type="dxa"/>
            <w:vAlign w:val="center"/>
          </w:tcPr>
          <w:p>
            <w:pPr>
              <w:jc w:val="center"/>
              <w:rPr>
                <w:rFonts w:ascii="仿宋_GB2312" w:eastAsia="仿宋_GB2312" w:cs="仿宋_GB2312"/>
                <w:szCs w:val="21"/>
              </w:rPr>
            </w:pPr>
            <w:r>
              <w:rPr>
                <w:rFonts w:hint="eastAsia" w:ascii="仿宋_GB2312" w:eastAsia="仿宋_GB2312" w:cs="仿宋_GB2312"/>
                <w:szCs w:val="21"/>
              </w:rPr>
              <w:t>免疫规划信息系统</w:t>
            </w:r>
          </w:p>
        </w:tc>
        <w:tc>
          <w:tcPr>
            <w:tcW w:w="766" w:type="dxa"/>
            <w:vAlign w:val="center"/>
          </w:tcPr>
          <w:p>
            <w:pPr>
              <w:jc w:val="center"/>
              <w:rPr>
                <w:rFonts w:ascii="仿宋_GB2312" w:eastAsia="仿宋_GB2312" w:cs="仿宋_GB2312"/>
                <w:szCs w:val="21"/>
              </w:rPr>
            </w:pPr>
            <w:r>
              <w:rPr>
                <w:rFonts w:hint="eastAsia" w:ascii="仿宋_GB2312" w:eastAsia="仿宋_GB2312" w:cs="仿宋_GB2312"/>
                <w:szCs w:val="21"/>
              </w:rPr>
              <w:t>年度</w:t>
            </w:r>
          </w:p>
        </w:tc>
        <w:tc>
          <w:tcPr>
            <w:tcW w:w="943" w:type="dxa"/>
            <w:vAlign w:val="center"/>
          </w:tcPr>
          <w:p>
            <w:pPr>
              <w:ind w:left="-105" w:right="-105"/>
              <w:jc w:val="center"/>
              <w:rPr>
                <w:rFonts w:ascii="仿宋_GB2312" w:eastAsia="仿宋_GB2312" w:cs="仿宋_GB2312"/>
                <w:szCs w:val="21"/>
              </w:rPr>
            </w:pPr>
            <w:r>
              <w:rPr>
                <w:rFonts w:hint="eastAsia" w:ascii="仿宋_GB2312" w:eastAsia="仿宋_GB2312" w:cs="仿宋_GB2312"/>
                <w:szCs w:val="21"/>
              </w:rPr>
              <w:t>自治区级市县级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jc w:val="center"/>
        </w:trPr>
        <w:tc>
          <w:tcPr>
            <w:tcW w:w="786" w:type="dxa"/>
            <w:vAlign w:val="center"/>
          </w:tcPr>
          <w:p>
            <w:pPr>
              <w:jc w:val="center"/>
              <w:rPr>
                <w:rFonts w:ascii="黑体" w:eastAsia="黑体" w:cs="黑体"/>
                <w:spacing w:val="30"/>
                <w:szCs w:val="21"/>
              </w:rPr>
            </w:pPr>
            <w:r>
              <w:rPr>
                <w:rFonts w:hint="eastAsia" w:ascii="黑体" w:eastAsia="黑体" w:cs="黑体"/>
                <w:spacing w:val="30"/>
                <w:szCs w:val="21"/>
              </w:rPr>
              <w:t>健康服务</w:t>
            </w:r>
          </w:p>
          <w:p>
            <w:pPr>
              <w:jc w:val="center"/>
              <w:rPr>
                <w:rFonts w:ascii="黑体" w:eastAsia="黑体" w:cs="黑体"/>
                <w:spacing w:val="30"/>
                <w:szCs w:val="21"/>
              </w:rPr>
            </w:pPr>
            <w:r>
              <w:rPr>
                <w:rFonts w:hint="eastAsia" w:ascii="黑体" w:eastAsia="黑体" w:cs="黑体"/>
                <w:spacing w:val="30"/>
                <w:szCs w:val="21"/>
              </w:rPr>
              <w:t>与</w:t>
            </w:r>
          </w:p>
          <w:p>
            <w:pPr>
              <w:jc w:val="center"/>
              <w:rPr>
                <w:rFonts w:ascii="黑体" w:eastAsia="黑体" w:cs="黑体"/>
                <w:spacing w:val="30"/>
                <w:szCs w:val="21"/>
              </w:rPr>
            </w:pPr>
            <w:r>
              <w:rPr>
                <w:rFonts w:hint="eastAsia" w:ascii="黑体" w:eastAsia="黑体" w:cs="黑体"/>
                <w:spacing w:val="30"/>
                <w:szCs w:val="21"/>
              </w:rPr>
              <w:t>保障</w:t>
            </w:r>
          </w:p>
          <w:p>
            <w:pPr>
              <w:jc w:val="center"/>
              <w:rPr>
                <w:rFonts w:ascii="等线" w:eastAsia="等线"/>
                <w:sz w:val="22"/>
                <w:szCs w:val="22"/>
              </w:rPr>
            </w:pPr>
          </w:p>
        </w:tc>
        <w:tc>
          <w:tcPr>
            <w:tcW w:w="577" w:type="dxa"/>
            <w:vAlign w:val="center"/>
          </w:tcPr>
          <w:p>
            <w:pPr>
              <w:jc w:val="center"/>
              <w:rPr>
                <w:rFonts w:ascii="仿宋_GB2312" w:eastAsia="仿宋_GB2312" w:cs="仿宋_GB2312"/>
                <w:szCs w:val="21"/>
              </w:rPr>
            </w:pPr>
            <w:r>
              <w:rPr>
                <w:rFonts w:hint="eastAsia" w:ascii="仿宋_GB2312" w:eastAsia="仿宋_GB2312" w:cs="仿宋_GB2312"/>
                <w:szCs w:val="21"/>
              </w:rPr>
              <w:t>50</w:t>
            </w:r>
          </w:p>
        </w:tc>
        <w:tc>
          <w:tcPr>
            <w:tcW w:w="1534" w:type="dxa"/>
            <w:vAlign w:val="center"/>
          </w:tcPr>
          <w:p>
            <w:pPr>
              <w:jc w:val="center"/>
              <w:rPr>
                <w:rFonts w:ascii="仿宋_GB2312" w:eastAsia="仿宋_GB2312" w:cs="仿宋_GB2312"/>
                <w:szCs w:val="21"/>
              </w:rPr>
            </w:pPr>
            <w:r>
              <w:rPr>
                <w:rFonts w:hint="eastAsia" w:ascii="仿宋_GB2312" w:eastAsia="仿宋_GB2312" w:cs="仿宋_GB2312"/>
                <w:szCs w:val="21"/>
              </w:rPr>
              <w:t>每千人口注册护士数（人）</w:t>
            </w:r>
          </w:p>
        </w:tc>
        <w:tc>
          <w:tcPr>
            <w:tcW w:w="1133" w:type="dxa"/>
            <w:vAlign w:val="center"/>
          </w:tcPr>
          <w:p>
            <w:pPr>
              <w:jc w:val="center"/>
              <w:rPr>
                <w:rFonts w:ascii="仿宋_GB2312" w:eastAsia="仿宋_GB2312" w:cs="仿宋_GB2312"/>
                <w:szCs w:val="21"/>
              </w:rPr>
            </w:pPr>
            <w:r>
              <w:rPr>
                <w:rFonts w:hint="eastAsia" w:ascii="仿宋_GB2312" w:eastAsia="仿宋_GB2312" w:cs="仿宋_GB2312"/>
                <w:szCs w:val="21"/>
              </w:rPr>
              <w:t>3.34</w:t>
            </w:r>
          </w:p>
        </w:tc>
        <w:tc>
          <w:tcPr>
            <w:tcW w:w="1054" w:type="dxa"/>
            <w:vAlign w:val="center"/>
          </w:tcPr>
          <w:p>
            <w:pPr>
              <w:jc w:val="center"/>
              <w:rPr>
                <w:rFonts w:ascii="仿宋_GB2312" w:eastAsia="仿宋_GB2312" w:cs="仿宋_GB2312"/>
                <w:szCs w:val="21"/>
              </w:rPr>
            </w:pPr>
            <w:r>
              <w:rPr>
                <w:rFonts w:hint="eastAsia" w:ascii="仿宋_GB2312" w:eastAsia="仿宋_GB2312" w:cs="仿宋_GB2312"/>
                <w:szCs w:val="21"/>
              </w:rPr>
              <w:t>-</w:t>
            </w:r>
          </w:p>
        </w:tc>
        <w:tc>
          <w:tcPr>
            <w:tcW w:w="896" w:type="dxa"/>
            <w:vAlign w:val="center"/>
          </w:tcPr>
          <w:p>
            <w:pPr>
              <w:jc w:val="center"/>
              <w:rPr>
                <w:rFonts w:ascii="仿宋_GB2312" w:eastAsia="仿宋_GB2312" w:cs="仿宋_GB2312"/>
                <w:szCs w:val="21"/>
              </w:rPr>
            </w:pPr>
            <w:r>
              <w:rPr>
                <w:rFonts w:hint="eastAsia" w:ascii="仿宋_GB2312" w:eastAsia="仿宋_GB2312" w:cs="仿宋_GB2312"/>
                <w:szCs w:val="21"/>
              </w:rPr>
              <w:t>预期性</w:t>
            </w:r>
          </w:p>
        </w:tc>
        <w:tc>
          <w:tcPr>
            <w:tcW w:w="3293" w:type="dxa"/>
            <w:vAlign w:val="center"/>
          </w:tcPr>
          <w:p>
            <w:pPr>
              <w:jc w:val="left"/>
              <w:rPr>
                <w:rFonts w:ascii="仿宋_GB2312" w:eastAsia="仿宋_GB2312" w:cs="仿宋_GB2312"/>
                <w:szCs w:val="21"/>
              </w:rPr>
            </w:pPr>
            <w:r>
              <w:rPr>
                <w:rFonts w:hint="eastAsia" w:ascii="仿宋_GB2312" w:eastAsia="仿宋_GB2312" w:cs="仿宋_GB2312"/>
                <w:szCs w:val="21"/>
              </w:rPr>
              <w:t>每千常住人口注册护士数，分母系广西统计局常住人口数</w:t>
            </w:r>
          </w:p>
        </w:tc>
        <w:tc>
          <w:tcPr>
            <w:tcW w:w="2134" w:type="dxa"/>
            <w:vAlign w:val="center"/>
          </w:tcPr>
          <w:p>
            <w:pPr>
              <w:jc w:val="left"/>
              <w:rPr>
                <w:rFonts w:ascii="仿宋_GB2312" w:eastAsia="仿宋_GB2312" w:cs="仿宋_GB2312"/>
                <w:szCs w:val="21"/>
              </w:rPr>
            </w:pPr>
            <w:r>
              <w:rPr>
                <w:rFonts w:hint="eastAsia" w:ascii="仿宋_GB2312" w:eastAsia="仿宋_GB2312" w:cs="仿宋_GB2312"/>
                <w:szCs w:val="21"/>
              </w:rPr>
              <w:t>年末注册护士数/年末常住人口数人口数×1000</w:t>
            </w:r>
          </w:p>
        </w:tc>
        <w:tc>
          <w:tcPr>
            <w:tcW w:w="1448" w:type="dxa"/>
            <w:vAlign w:val="center"/>
          </w:tcPr>
          <w:p>
            <w:pPr>
              <w:jc w:val="center"/>
              <w:rPr>
                <w:rFonts w:ascii="仿宋_GB2312" w:eastAsia="仿宋_GB2312" w:cs="仿宋_GB2312"/>
                <w:szCs w:val="21"/>
              </w:rPr>
            </w:pPr>
            <w:r>
              <w:rPr>
                <w:rFonts w:hint="eastAsia" w:ascii="仿宋_GB2312" w:eastAsia="仿宋_GB2312" w:cs="仿宋_GB2312"/>
                <w:szCs w:val="21"/>
              </w:rPr>
              <w:t>自治区卫生健康委</w:t>
            </w:r>
          </w:p>
          <w:p>
            <w:pPr>
              <w:jc w:val="center"/>
              <w:rPr>
                <w:rFonts w:ascii="仿宋_GB2312" w:eastAsia="仿宋_GB2312" w:cs="仿宋_GB2312"/>
                <w:szCs w:val="21"/>
              </w:rPr>
            </w:pPr>
            <w:r>
              <w:rPr>
                <w:rFonts w:hint="eastAsia" w:ascii="仿宋_GB2312" w:eastAsia="仿宋_GB2312" w:cs="仿宋_GB2312"/>
                <w:szCs w:val="21"/>
              </w:rPr>
              <w:t>人事处、规划处（爱卫办）、医政医管处、基层处、科教处、妇幼处，自治区中医药局</w:t>
            </w:r>
          </w:p>
        </w:tc>
        <w:tc>
          <w:tcPr>
            <w:tcW w:w="1143" w:type="dxa"/>
            <w:vAlign w:val="center"/>
          </w:tcPr>
          <w:p>
            <w:pPr>
              <w:jc w:val="center"/>
              <w:rPr>
                <w:rFonts w:ascii="仿宋_GB2312" w:eastAsia="仿宋_GB2312" w:cs="仿宋_GB2312"/>
                <w:szCs w:val="21"/>
              </w:rPr>
            </w:pPr>
            <w:r>
              <w:rPr>
                <w:rFonts w:hint="eastAsia" w:ascii="仿宋_GB2312" w:eastAsia="仿宋_GB2312" w:cs="仿宋_GB2312"/>
                <w:szCs w:val="21"/>
              </w:rPr>
              <w:t>卫生资源年报</w:t>
            </w:r>
          </w:p>
        </w:tc>
        <w:tc>
          <w:tcPr>
            <w:tcW w:w="766" w:type="dxa"/>
            <w:vAlign w:val="center"/>
          </w:tcPr>
          <w:p>
            <w:pPr>
              <w:jc w:val="center"/>
              <w:rPr>
                <w:rFonts w:ascii="仿宋_GB2312" w:eastAsia="仿宋_GB2312" w:cs="仿宋_GB2312"/>
                <w:szCs w:val="21"/>
              </w:rPr>
            </w:pPr>
            <w:r>
              <w:rPr>
                <w:rFonts w:hint="eastAsia" w:ascii="仿宋_GB2312" w:eastAsia="仿宋_GB2312" w:cs="仿宋_GB2312"/>
                <w:szCs w:val="21"/>
              </w:rPr>
              <w:t>年度</w:t>
            </w:r>
          </w:p>
        </w:tc>
        <w:tc>
          <w:tcPr>
            <w:tcW w:w="943" w:type="dxa"/>
            <w:vAlign w:val="center"/>
          </w:tcPr>
          <w:p>
            <w:pPr>
              <w:ind w:left="-105" w:right="-105"/>
              <w:jc w:val="center"/>
              <w:rPr>
                <w:rFonts w:ascii="仿宋_GB2312" w:eastAsia="仿宋_GB2312" w:cs="仿宋_GB2312"/>
                <w:szCs w:val="21"/>
              </w:rPr>
            </w:pPr>
            <w:r>
              <w:rPr>
                <w:rFonts w:hint="eastAsia" w:ascii="仿宋_GB2312" w:eastAsia="仿宋_GB2312" w:cs="仿宋_GB2312"/>
                <w:szCs w:val="21"/>
              </w:rPr>
              <w:t>自治区级市县级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2" w:hRule="atLeast"/>
          <w:jc w:val="center"/>
        </w:trPr>
        <w:tc>
          <w:tcPr>
            <w:tcW w:w="786" w:type="dxa"/>
            <w:vMerge w:val="restart"/>
            <w:vAlign w:val="center"/>
          </w:tcPr>
          <w:p>
            <w:pPr>
              <w:jc w:val="center"/>
              <w:rPr>
                <w:rFonts w:ascii="黑体" w:eastAsia="黑体" w:cs="黑体"/>
                <w:spacing w:val="30"/>
                <w:szCs w:val="21"/>
              </w:rPr>
            </w:pPr>
            <w:r>
              <w:rPr>
                <w:rFonts w:hint="eastAsia" w:ascii="黑体" w:eastAsia="黑体" w:cs="黑体"/>
                <w:spacing w:val="30"/>
                <w:szCs w:val="21"/>
              </w:rPr>
              <w:t>健康服务</w:t>
            </w:r>
          </w:p>
          <w:p>
            <w:pPr>
              <w:jc w:val="center"/>
              <w:rPr>
                <w:rFonts w:ascii="黑体" w:eastAsia="黑体" w:cs="黑体"/>
                <w:spacing w:val="30"/>
                <w:szCs w:val="21"/>
              </w:rPr>
            </w:pPr>
            <w:r>
              <w:rPr>
                <w:rFonts w:hint="eastAsia" w:ascii="黑体" w:eastAsia="黑体" w:cs="黑体"/>
                <w:spacing w:val="30"/>
                <w:szCs w:val="21"/>
              </w:rPr>
              <w:t>与</w:t>
            </w:r>
          </w:p>
          <w:p>
            <w:pPr>
              <w:jc w:val="center"/>
              <w:rPr>
                <w:rFonts w:ascii="仿宋_GB2312" w:eastAsia="仿宋_GB2312" w:cs="仿宋_GB2312"/>
                <w:szCs w:val="21"/>
              </w:rPr>
            </w:pPr>
            <w:r>
              <w:rPr>
                <w:rFonts w:hint="eastAsia" w:ascii="黑体" w:eastAsia="黑体" w:cs="黑体"/>
                <w:spacing w:val="30"/>
                <w:szCs w:val="21"/>
              </w:rPr>
              <w:t>保障</w:t>
            </w:r>
          </w:p>
        </w:tc>
        <w:tc>
          <w:tcPr>
            <w:tcW w:w="577" w:type="dxa"/>
            <w:vAlign w:val="center"/>
          </w:tcPr>
          <w:p>
            <w:pPr>
              <w:jc w:val="center"/>
              <w:rPr>
                <w:rFonts w:ascii="仿宋_GB2312" w:eastAsia="仿宋_GB2312" w:cs="仿宋_GB2312"/>
                <w:szCs w:val="21"/>
              </w:rPr>
            </w:pPr>
            <w:r>
              <w:rPr>
                <w:rFonts w:hint="eastAsia" w:ascii="仿宋_GB2312" w:eastAsia="仿宋_GB2312" w:cs="仿宋_GB2312"/>
                <w:szCs w:val="21"/>
              </w:rPr>
              <w:t>51*</w:t>
            </w:r>
          </w:p>
        </w:tc>
        <w:tc>
          <w:tcPr>
            <w:tcW w:w="1534" w:type="dxa"/>
            <w:vAlign w:val="center"/>
          </w:tcPr>
          <w:p>
            <w:pPr>
              <w:jc w:val="center"/>
              <w:rPr>
                <w:rFonts w:ascii="仿宋_GB2312" w:eastAsia="仿宋_GB2312" w:cs="仿宋_GB2312"/>
                <w:szCs w:val="21"/>
              </w:rPr>
            </w:pPr>
            <w:r>
              <w:rPr>
                <w:rFonts w:hint="eastAsia" w:ascii="仿宋_GB2312" w:eastAsia="仿宋_GB2312" w:cs="仿宋_GB2312"/>
                <w:szCs w:val="21"/>
              </w:rPr>
              <w:t>每千常住人口执业（助理）医师数（人）</w:t>
            </w:r>
          </w:p>
        </w:tc>
        <w:tc>
          <w:tcPr>
            <w:tcW w:w="1133" w:type="dxa"/>
            <w:vAlign w:val="center"/>
          </w:tcPr>
          <w:p>
            <w:pPr>
              <w:jc w:val="center"/>
              <w:rPr>
                <w:rFonts w:ascii="仿宋_GB2312" w:eastAsia="仿宋_GB2312" w:cs="仿宋_GB2312"/>
                <w:szCs w:val="21"/>
              </w:rPr>
            </w:pPr>
            <w:r>
              <w:rPr>
                <w:rFonts w:hint="eastAsia" w:ascii="仿宋_GB2312" w:eastAsia="仿宋_GB2312" w:cs="仿宋_GB2312"/>
                <w:szCs w:val="21"/>
              </w:rPr>
              <w:t>2.5</w:t>
            </w:r>
          </w:p>
        </w:tc>
        <w:tc>
          <w:tcPr>
            <w:tcW w:w="1054" w:type="dxa"/>
            <w:vAlign w:val="center"/>
          </w:tcPr>
          <w:p>
            <w:pPr>
              <w:jc w:val="center"/>
              <w:rPr>
                <w:rFonts w:ascii="仿宋_GB2312" w:eastAsia="仿宋_GB2312" w:cs="仿宋_GB2312"/>
                <w:szCs w:val="21"/>
              </w:rPr>
            </w:pPr>
            <w:r>
              <w:rPr>
                <w:rFonts w:hint="eastAsia" w:ascii="仿宋_GB2312" w:eastAsia="仿宋_GB2312" w:cs="仿宋_GB2312"/>
                <w:szCs w:val="21"/>
              </w:rPr>
              <w:t>—</w:t>
            </w:r>
          </w:p>
        </w:tc>
        <w:tc>
          <w:tcPr>
            <w:tcW w:w="896" w:type="dxa"/>
            <w:vAlign w:val="center"/>
          </w:tcPr>
          <w:p>
            <w:pPr>
              <w:jc w:val="center"/>
              <w:rPr>
                <w:rFonts w:ascii="仿宋_GB2312" w:eastAsia="仿宋_GB2312" w:cs="仿宋_GB2312"/>
                <w:szCs w:val="21"/>
              </w:rPr>
            </w:pPr>
            <w:r>
              <w:rPr>
                <w:rFonts w:hint="eastAsia" w:ascii="仿宋_GB2312" w:eastAsia="仿宋_GB2312" w:cs="仿宋_GB2312"/>
                <w:szCs w:val="21"/>
              </w:rPr>
              <w:t>预期性</w:t>
            </w:r>
          </w:p>
        </w:tc>
        <w:tc>
          <w:tcPr>
            <w:tcW w:w="3293" w:type="dxa"/>
            <w:vAlign w:val="center"/>
          </w:tcPr>
          <w:p>
            <w:pPr>
              <w:jc w:val="left"/>
              <w:rPr>
                <w:rFonts w:ascii="仿宋_GB2312" w:eastAsia="仿宋_GB2312" w:cs="仿宋_GB2312"/>
                <w:szCs w:val="21"/>
              </w:rPr>
            </w:pPr>
            <w:r>
              <w:rPr>
                <w:rFonts w:hint="eastAsia" w:ascii="仿宋_GB2312" w:eastAsia="仿宋_GB2312" w:cs="仿宋_GB2312"/>
                <w:szCs w:val="21"/>
              </w:rPr>
              <w:t>每千常住人口执业（助理）医师数，分母系广西统计局常住人口数</w:t>
            </w:r>
          </w:p>
        </w:tc>
        <w:tc>
          <w:tcPr>
            <w:tcW w:w="2134" w:type="dxa"/>
            <w:vAlign w:val="center"/>
          </w:tcPr>
          <w:p>
            <w:pPr>
              <w:jc w:val="left"/>
              <w:rPr>
                <w:rFonts w:ascii="仿宋_GB2312" w:eastAsia="仿宋_GB2312" w:cs="仿宋_GB2312"/>
                <w:szCs w:val="21"/>
              </w:rPr>
            </w:pPr>
            <w:r>
              <w:rPr>
                <w:rFonts w:hint="eastAsia" w:ascii="仿宋_GB2312" w:eastAsia="仿宋_GB2312" w:cs="仿宋_GB2312"/>
                <w:szCs w:val="21"/>
              </w:rPr>
              <w:t>年末执业（助理）医师数/年末常住人口数×1000</w:t>
            </w:r>
          </w:p>
        </w:tc>
        <w:tc>
          <w:tcPr>
            <w:tcW w:w="1448" w:type="dxa"/>
            <w:vAlign w:val="center"/>
          </w:tcPr>
          <w:p>
            <w:pPr>
              <w:jc w:val="center"/>
              <w:rPr>
                <w:rFonts w:ascii="仿宋_GB2312" w:eastAsia="仿宋_GB2312" w:cs="仿宋_GB2312"/>
                <w:szCs w:val="21"/>
              </w:rPr>
            </w:pPr>
            <w:r>
              <w:rPr>
                <w:rFonts w:hint="eastAsia" w:ascii="仿宋_GB2312" w:eastAsia="仿宋_GB2312" w:cs="仿宋_GB2312"/>
                <w:szCs w:val="21"/>
              </w:rPr>
              <w:t>自治区卫生健康委</w:t>
            </w:r>
          </w:p>
          <w:p>
            <w:pPr>
              <w:jc w:val="center"/>
              <w:rPr>
                <w:rFonts w:ascii="仿宋_GB2312" w:eastAsia="仿宋_GB2312" w:cs="仿宋_GB2312"/>
                <w:szCs w:val="21"/>
              </w:rPr>
            </w:pPr>
            <w:r>
              <w:rPr>
                <w:rFonts w:hint="eastAsia" w:ascii="仿宋_GB2312" w:eastAsia="仿宋_GB2312" w:cs="仿宋_GB2312"/>
                <w:szCs w:val="21"/>
              </w:rPr>
              <w:t>人事处、规划处（爱卫办）、医政医管处、基层处、科教处、妇幼处，自治区中医药局</w:t>
            </w:r>
          </w:p>
        </w:tc>
        <w:tc>
          <w:tcPr>
            <w:tcW w:w="1143" w:type="dxa"/>
            <w:vAlign w:val="center"/>
          </w:tcPr>
          <w:p>
            <w:pPr>
              <w:jc w:val="center"/>
              <w:rPr>
                <w:rFonts w:ascii="仿宋_GB2312" w:eastAsia="仿宋_GB2312" w:cs="仿宋_GB2312"/>
                <w:szCs w:val="21"/>
              </w:rPr>
            </w:pPr>
            <w:r>
              <w:rPr>
                <w:rFonts w:hint="eastAsia" w:ascii="仿宋_GB2312" w:eastAsia="仿宋_GB2312" w:cs="仿宋_GB2312"/>
                <w:szCs w:val="21"/>
              </w:rPr>
              <w:t>卫生资源年报</w:t>
            </w:r>
          </w:p>
        </w:tc>
        <w:tc>
          <w:tcPr>
            <w:tcW w:w="766" w:type="dxa"/>
            <w:vAlign w:val="center"/>
          </w:tcPr>
          <w:p>
            <w:pPr>
              <w:jc w:val="center"/>
              <w:rPr>
                <w:rFonts w:ascii="仿宋_GB2312" w:eastAsia="仿宋_GB2312" w:cs="仿宋_GB2312"/>
                <w:szCs w:val="21"/>
              </w:rPr>
            </w:pPr>
            <w:r>
              <w:rPr>
                <w:rFonts w:hint="eastAsia" w:ascii="仿宋_GB2312" w:eastAsia="仿宋_GB2312" w:cs="仿宋_GB2312"/>
                <w:szCs w:val="21"/>
              </w:rPr>
              <w:t>年度</w:t>
            </w:r>
          </w:p>
        </w:tc>
        <w:tc>
          <w:tcPr>
            <w:tcW w:w="943" w:type="dxa"/>
            <w:vAlign w:val="center"/>
          </w:tcPr>
          <w:p>
            <w:pPr>
              <w:ind w:left="-105" w:right="-105"/>
              <w:jc w:val="center"/>
              <w:rPr>
                <w:rFonts w:ascii="仿宋_GB2312" w:eastAsia="仿宋_GB2312" w:cs="仿宋_GB2312"/>
                <w:szCs w:val="21"/>
              </w:rPr>
            </w:pPr>
            <w:r>
              <w:rPr>
                <w:rFonts w:hint="eastAsia" w:ascii="仿宋_GB2312" w:eastAsia="仿宋_GB2312" w:cs="仿宋_GB2312"/>
                <w:szCs w:val="21"/>
              </w:rPr>
              <w:t>自治区级市县级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0" w:hRule="atLeast"/>
          <w:jc w:val="center"/>
        </w:trPr>
        <w:tc>
          <w:tcPr>
            <w:tcW w:w="786" w:type="dxa"/>
            <w:vMerge w:val="continue"/>
            <w:vAlign w:val="center"/>
          </w:tcPr>
          <w:p>
            <w:pPr>
              <w:jc w:val="center"/>
              <w:rPr>
                <w:rFonts w:ascii="仿宋_GB2312" w:eastAsia="仿宋_GB2312" w:cs="仿宋_GB2312"/>
                <w:szCs w:val="21"/>
              </w:rPr>
            </w:pPr>
          </w:p>
        </w:tc>
        <w:tc>
          <w:tcPr>
            <w:tcW w:w="577" w:type="dxa"/>
            <w:vAlign w:val="center"/>
          </w:tcPr>
          <w:p>
            <w:pPr>
              <w:jc w:val="center"/>
              <w:rPr>
                <w:rFonts w:ascii="仿宋_GB2312" w:eastAsia="仿宋_GB2312" w:cs="仿宋_GB2312"/>
                <w:szCs w:val="21"/>
              </w:rPr>
            </w:pPr>
            <w:r>
              <w:rPr>
                <w:rFonts w:hint="eastAsia" w:ascii="仿宋_GB2312" w:eastAsia="仿宋_GB2312" w:cs="仿宋_GB2312"/>
                <w:szCs w:val="21"/>
              </w:rPr>
              <w:t>52</w:t>
            </w:r>
          </w:p>
        </w:tc>
        <w:tc>
          <w:tcPr>
            <w:tcW w:w="1534" w:type="dxa"/>
            <w:vAlign w:val="center"/>
          </w:tcPr>
          <w:p>
            <w:pPr>
              <w:jc w:val="center"/>
              <w:rPr>
                <w:rFonts w:ascii="仿宋_GB2312" w:eastAsia="仿宋_GB2312" w:cs="仿宋_GB2312"/>
                <w:szCs w:val="21"/>
              </w:rPr>
            </w:pPr>
            <w:r>
              <w:rPr>
                <w:rFonts w:hint="eastAsia" w:ascii="仿宋_GB2312" w:eastAsia="仿宋_GB2312" w:cs="仿宋_GB2312"/>
                <w:szCs w:val="21"/>
              </w:rPr>
              <w:t>每万人口全科医生数（人）</w:t>
            </w:r>
          </w:p>
        </w:tc>
        <w:tc>
          <w:tcPr>
            <w:tcW w:w="1133" w:type="dxa"/>
            <w:vAlign w:val="center"/>
          </w:tcPr>
          <w:p>
            <w:pPr>
              <w:jc w:val="center"/>
              <w:rPr>
                <w:rFonts w:ascii="仿宋_GB2312" w:eastAsia="仿宋_GB2312" w:cs="仿宋_GB2312"/>
                <w:szCs w:val="21"/>
              </w:rPr>
            </w:pPr>
            <w:r>
              <w:rPr>
                <w:rFonts w:hint="eastAsia" w:ascii="仿宋_GB2312" w:eastAsia="仿宋_GB2312" w:cs="仿宋_GB2312"/>
                <w:szCs w:val="21"/>
              </w:rPr>
              <w:t>2.62</w:t>
            </w:r>
          </w:p>
        </w:tc>
        <w:tc>
          <w:tcPr>
            <w:tcW w:w="1054" w:type="dxa"/>
            <w:vAlign w:val="center"/>
          </w:tcPr>
          <w:p>
            <w:pPr>
              <w:jc w:val="center"/>
              <w:rPr>
                <w:rFonts w:ascii="仿宋_GB2312" w:eastAsia="仿宋_GB2312" w:cs="仿宋_GB2312"/>
                <w:szCs w:val="21"/>
              </w:rPr>
            </w:pPr>
            <w:r>
              <w:rPr>
                <w:rFonts w:hint="eastAsia" w:ascii="仿宋_GB2312" w:eastAsia="仿宋_GB2312" w:cs="仿宋_GB2312"/>
                <w:szCs w:val="21"/>
              </w:rPr>
              <w:t>3.2以上</w:t>
            </w:r>
          </w:p>
        </w:tc>
        <w:tc>
          <w:tcPr>
            <w:tcW w:w="896" w:type="dxa"/>
            <w:vAlign w:val="center"/>
          </w:tcPr>
          <w:p>
            <w:pPr>
              <w:jc w:val="center"/>
              <w:rPr>
                <w:rFonts w:ascii="仿宋_GB2312" w:eastAsia="仿宋_GB2312" w:cs="仿宋_GB2312"/>
                <w:szCs w:val="21"/>
              </w:rPr>
            </w:pPr>
            <w:r>
              <w:rPr>
                <w:rFonts w:hint="eastAsia" w:ascii="仿宋_GB2312" w:eastAsia="仿宋_GB2312" w:cs="仿宋_GB2312"/>
                <w:szCs w:val="21"/>
              </w:rPr>
              <w:t>约束性</w:t>
            </w:r>
          </w:p>
        </w:tc>
        <w:tc>
          <w:tcPr>
            <w:tcW w:w="3293" w:type="dxa"/>
            <w:vAlign w:val="center"/>
          </w:tcPr>
          <w:p>
            <w:pPr>
              <w:jc w:val="left"/>
              <w:rPr>
                <w:rFonts w:ascii="仿宋_GB2312" w:eastAsia="仿宋_GB2312" w:cs="仿宋_GB2312"/>
                <w:szCs w:val="21"/>
              </w:rPr>
            </w:pPr>
            <w:r>
              <w:rPr>
                <w:rFonts w:hint="eastAsia" w:ascii="仿宋_GB2312" w:eastAsia="仿宋_GB2312" w:cs="仿宋_GB2312"/>
                <w:szCs w:val="21"/>
              </w:rPr>
              <w:t>每万常住人口全科医生数：全科医生包括取得执业注册（含加注）范围为全科医学专业的执业（助理）医师，以及乡村全科执业助理医师数之和，分母系广西统计局常住人口数</w:t>
            </w:r>
          </w:p>
        </w:tc>
        <w:tc>
          <w:tcPr>
            <w:tcW w:w="2134" w:type="dxa"/>
            <w:vAlign w:val="center"/>
          </w:tcPr>
          <w:p>
            <w:pPr>
              <w:spacing w:line="280" w:lineRule="exact"/>
              <w:jc w:val="left"/>
              <w:rPr>
                <w:rFonts w:ascii="仿宋_GB2312" w:eastAsia="仿宋_GB2312" w:cs="仿宋_GB2312"/>
                <w:szCs w:val="21"/>
              </w:rPr>
            </w:pPr>
            <w:r>
              <w:rPr>
                <w:rFonts w:hint="eastAsia" w:ascii="仿宋_GB2312" w:eastAsia="仿宋_GB2312" w:cs="仿宋_GB2312"/>
                <w:szCs w:val="21"/>
              </w:rPr>
              <w:t>年末取得执业注册（含加注）范围为全科医学专业的执业（助理）医师，以及乡村全科执业助理医师数之和/年末常住人口数×10000</w:t>
            </w:r>
          </w:p>
        </w:tc>
        <w:tc>
          <w:tcPr>
            <w:tcW w:w="1448" w:type="dxa"/>
            <w:vAlign w:val="center"/>
          </w:tcPr>
          <w:p>
            <w:pPr>
              <w:jc w:val="center"/>
              <w:rPr>
                <w:rFonts w:ascii="仿宋_GB2312" w:eastAsia="仿宋_GB2312" w:cs="仿宋_GB2312"/>
                <w:szCs w:val="21"/>
              </w:rPr>
            </w:pPr>
            <w:r>
              <w:rPr>
                <w:rFonts w:hint="eastAsia" w:ascii="仿宋_GB2312" w:eastAsia="仿宋_GB2312" w:cs="仿宋_GB2312"/>
                <w:szCs w:val="21"/>
              </w:rPr>
              <w:t>自治区卫生健康委</w:t>
            </w:r>
          </w:p>
          <w:p>
            <w:pPr>
              <w:jc w:val="center"/>
              <w:rPr>
                <w:rFonts w:ascii="仿宋_GB2312" w:eastAsia="仿宋_GB2312" w:cs="仿宋_GB2312"/>
                <w:szCs w:val="21"/>
              </w:rPr>
            </w:pPr>
            <w:r>
              <w:rPr>
                <w:rFonts w:hint="eastAsia" w:ascii="仿宋_GB2312" w:eastAsia="仿宋_GB2312" w:cs="仿宋_GB2312"/>
                <w:szCs w:val="21"/>
              </w:rPr>
              <w:t>科教处</w:t>
            </w:r>
          </w:p>
        </w:tc>
        <w:tc>
          <w:tcPr>
            <w:tcW w:w="1143" w:type="dxa"/>
            <w:vAlign w:val="center"/>
          </w:tcPr>
          <w:p>
            <w:pPr>
              <w:jc w:val="center"/>
              <w:rPr>
                <w:rFonts w:ascii="仿宋_GB2312" w:eastAsia="仿宋_GB2312" w:cs="仿宋_GB2312"/>
                <w:szCs w:val="21"/>
              </w:rPr>
            </w:pPr>
            <w:r>
              <w:rPr>
                <w:rFonts w:hint="eastAsia" w:ascii="仿宋_GB2312" w:eastAsia="仿宋_GB2312" w:cs="仿宋_GB2312"/>
                <w:szCs w:val="21"/>
              </w:rPr>
              <w:t>卫生资源年报</w:t>
            </w:r>
          </w:p>
        </w:tc>
        <w:tc>
          <w:tcPr>
            <w:tcW w:w="766" w:type="dxa"/>
            <w:vAlign w:val="center"/>
          </w:tcPr>
          <w:p>
            <w:pPr>
              <w:jc w:val="center"/>
              <w:rPr>
                <w:rFonts w:ascii="仿宋_GB2312" w:eastAsia="仿宋_GB2312" w:cs="仿宋_GB2312"/>
                <w:szCs w:val="21"/>
              </w:rPr>
            </w:pPr>
            <w:r>
              <w:rPr>
                <w:rFonts w:hint="eastAsia" w:ascii="仿宋_GB2312" w:eastAsia="仿宋_GB2312" w:cs="仿宋_GB2312"/>
                <w:szCs w:val="21"/>
              </w:rPr>
              <w:t>年度</w:t>
            </w:r>
          </w:p>
        </w:tc>
        <w:tc>
          <w:tcPr>
            <w:tcW w:w="943" w:type="dxa"/>
            <w:vAlign w:val="center"/>
          </w:tcPr>
          <w:p>
            <w:pPr>
              <w:ind w:left="-105" w:right="-105"/>
              <w:jc w:val="center"/>
              <w:rPr>
                <w:rFonts w:ascii="仿宋_GB2312" w:eastAsia="仿宋_GB2312" w:cs="仿宋_GB2312"/>
                <w:szCs w:val="21"/>
              </w:rPr>
            </w:pPr>
            <w:r>
              <w:rPr>
                <w:rFonts w:hint="eastAsia" w:ascii="仿宋_GB2312" w:eastAsia="仿宋_GB2312" w:cs="仿宋_GB2312"/>
                <w:szCs w:val="21"/>
              </w:rPr>
              <w:t>自治区级市县级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786" w:type="dxa"/>
            <w:vMerge w:val="continue"/>
            <w:vAlign w:val="center"/>
          </w:tcPr>
          <w:p/>
        </w:tc>
        <w:tc>
          <w:tcPr>
            <w:tcW w:w="577" w:type="dxa"/>
            <w:vAlign w:val="center"/>
          </w:tcPr>
          <w:p>
            <w:pPr>
              <w:jc w:val="center"/>
              <w:rPr>
                <w:rFonts w:ascii="仿宋_GB2312" w:eastAsia="仿宋_GB2312" w:cs="仿宋_GB2312"/>
                <w:szCs w:val="21"/>
              </w:rPr>
            </w:pPr>
            <w:r>
              <w:rPr>
                <w:rFonts w:hint="eastAsia" w:ascii="仿宋_GB2312" w:eastAsia="仿宋_GB2312" w:cs="仿宋_GB2312"/>
                <w:szCs w:val="21"/>
              </w:rPr>
              <w:t>53</w:t>
            </w:r>
          </w:p>
        </w:tc>
        <w:tc>
          <w:tcPr>
            <w:tcW w:w="1534" w:type="dxa"/>
            <w:vAlign w:val="center"/>
          </w:tcPr>
          <w:p>
            <w:pPr>
              <w:jc w:val="center"/>
              <w:rPr>
                <w:rFonts w:ascii="仿宋_GB2312" w:eastAsia="仿宋_GB2312" w:cs="仿宋_GB2312"/>
                <w:szCs w:val="21"/>
              </w:rPr>
            </w:pPr>
            <w:r>
              <w:rPr>
                <w:rFonts w:hint="eastAsia" w:ascii="仿宋_GB2312" w:eastAsia="仿宋_GB2312" w:cs="仿宋_GB2312"/>
                <w:szCs w:val="21"/>
              </w:rPr>
              <w:t>每千人口公共卫生人员数（人）</w:t>
            </w:r>
          </w:p>
        </w:tc>
        <w:tc>
          <w:tcPr>
            <w:tcW w:w="1133" w:type="dxa"/>
            <w:vAlign w:val="center"/>
          </w:tcPr>
          <w:p>
            <w:pPr>
              <w:jc w:val="center"/>
              <w:rPr>
                <w:rFonts w:ascii="仿宋_GB2312" w:eastAsia="仿宋_GB2312" w:cs="仿宋_GB2312"/>
                <w:szCs w:val="21"/>
              </w:rPr>
            </w:pPr>
            <w:r>
              <w:rPr>
                <w:rFonts w:hint="eastAsia" w:ascii="仿宋_GB2312" w:eastAsia="仿宋_GB2312" w:cs="仿宋_GB2312"/>
                <w:szCs w:val="21"/>
              </w:rPr>
              <w:t>1.02</w:t>
            </w:r>
          </w:p>
        </w:tc>
        <w:tc>
          <w:tcPr>
            <w:tcW w:w="1054" w:type="dxa"/>
            <w:vAlign w:val="center"/>
          </w:tcPr>
          <w:p>
            <w:pPr>
              <w:jc w:val="center"/>
              <w:rPr>
                <w:rFonts w:ascii="仿宋_GB2312" w:eastAsia="仿宋_GB2312" w:cs="仿宋_GB2312"/>
                <w:szCs w:val="21"/>
              </w:rPr>
            </w:pPr>
            <w:r>
              <w:rPr>
                <w:rFonts w:hint="eastAsia" w:ascii="仿宋_GB2312" w:eastAsia="仿宋_GB2312" w:cs="仿宋_GB2312"/>
                <w:szCs w:val="21"/>
              </w:rPr>
              <w:t>—</w:t>
            </w:r>
          </w:p>
        </w:tc>
        <w:tc>
          <w:tcPr>
            <w:tcW w:w="896" w:type="dxa"/>
            <w:vAlign w:val="center"/>
          </w:tcPr>
          <w:p>
            <w:pPr>
              <w:jc w:val="center"/>
              <w:rPr>
                <w:rFonts w:ascii="仿宋_GB2312" w:eastAsia="仿宋_GB2312" w:cs="仿宋_GB2312"/>
                <w:szCs w:val="21"/>
              </w:rPr>
            </w:pPr>
            <w:r>
              <w:rPr>
                <w:rFonts w:hint="eastAsia" w:ascii="仿宋_GB2312" w:eastAsia="仿宋_GB2312" w:cs="仿宋_GB2312"/>
                <w:szCs w:val="21"/>
              </w:rPr>
              <w:t>预期性</w:t>
            </w:r>
          </w:p>
        </w:tc>
        <w:tc>
          <w:tcPr>
            <w:tcW w:w="3293" w:type="dxa"/>
            <w:vAlign w:val="center"/>
          </w:tcPr>
          <w:p>
            <w:pPr>
              <w:jc w:val="left"/>
              <w:rPr>
                <w:rFonts w:ascii="仿宋_GB2312" w:eastAsia="仿宋_GB2312" w:cs="仿宋_GB2312"/>
                <w:szCs w:val="21"/>
              </w:rPr>
            </w:pPr>
            <w:r>
              <w:rPr>
                <w:rFonts w:hint="eastAsia" w:ascii="仿宋_GB2312" w:eastAsia="仿宋_GB2312" w:cs="仿宋_GB2312"/>
                <w:szCs w:val="21"/>
              </w:rPr>
              <w:t>每千常住人口专业公共卫生机构人员数，分母系广西统计局常住人口数</w:t>
            </w:r>
          </w:p>
        </w:tc>
        <w:tc>
          <w:tcPr>
            <w:tcW w:w="2134" w:type="dxa"/>
            <w:vAlign w:val="center"/>
          </w:tcPr>
          <w:p>
            <w:pPr>
              <w:jc w:val="left"/>
              <w:rPr>
                <w:rFonts w:ascii="仿宋_GB2312" w:eastAsia="仿宋_GB2312" w:cs="仿宋_GB2312"/>
                <w:szCs w:val="21"/>
              </w:rPr>
            </w:pPr>
            <w:r>
              <w:rPr>
                <w:rFonts w:hint="eastAsia" w:ascii="仿宋_GB2312" w:eastAsia="仿宋_GB2312" w:cs="仿宋_GB2312"/>
                <w:szCs w:val="21"/>
              </w:rPr>
              <w:t>年末专业公共卫生机构人员数/年末常住人口数×1000</w:t>
            </w:r>
          </w:p>
        </w:tc>
        <w:tc>
          <w:tcPr>
            <w:tcW w:w="1448" w:type="dxa"/>
            <w:vAlign w:val="center"/>
          </w:tcPr>
          <w:p>
            <w:pPr>
              <w:spacing w:line="280" w:lineRule="exact"/>
              <w:jc w:val="center"/>
              <w:rPr>
                <w:rFonts w:ascii="仿宋_GB2312" w:eastAsia="仿宋_GB2312" w:cs="仿宋_GB2312"/>
                <w:szCs w:val="21"/>
              </w:rPr>
            </w:pPr>
            <w:r>
              <w:rPr>
                <w:rFonts w:hint="eastAsia" w:ascii="仿宋_GB2312" w:eastAsia="仿宋_GB2312" w:cs="仿宋_GB2312"/>
                <w:szCs w:val="21"/>
              </w:rPr>
              <w:t>自治区卫生健康委疾控处、医政医管处、监督所、妇幼处、职业健康处</w:t>
            </w:r>
          </w:p>
        </w:tc>
        <w:tc>
          <w:tcPr>
            <w:tcW w:w="1143" w:type="dxa"/>
            <w:vAlign w:val="center"/>
          </w:tcPr>
          <w:p>
            <w:pPr>
              <w:jc w:val="center"/>
              <w:rPr>
                <w:rFonts w:ascii="仿宋_GB2312" w:eastAsia="仿宋_GB2312" w:cs="仿宋_GB2312"/>
                <w:szCs w:val="21"/>
              </w:rPr>
            </w:pPr>
            <w:r>
              <w:rPr>
                <w:rFonts w:hint="eastAsia" w:ascii="仿宋_GB2312" w:eastAsia="仿宋_GB2312" w:cs="仿宋_GB2312"/>
                <w:szCs w:val="21"/>
              </w:rPr>
              <w:t>卫生资源年报</w:t>
            </w:r>
          </w:p>
        </w:tc>
        <w:tc>
          <w:tcPr>
            <w:tcW w:w="766" w:type="dxa"/>
            <w:vAlign w:val="center"/>
          </w:tcPr>
          <w:p>
            <w:pPr>
              <w:jc w:val="center"/>
              <w:rPr>
                <w:rFonts w:ascii="仿宋_GB2312" w:eastAsia="仿宋_GB2312" w:cs="仿宋_GB2312"/>
                <w:szCs w:val="21"/>
              </w:rPr>
            </w:pPr>
            <w:r>
              <w:rPr>
                <w:rFonts w:hint="eastAsia" w:ascii="仿宋_GB2312" w:eastAsia="仿宋_GB2312" w:cs="仿宋_GB2312"/>
                <w:szCs w:val="21"/>
              </w:rPr>
              <w:t>年度</w:t>
            </w:r>
          </w:p>
        </w:tc>
        <w:tc>
          <w:tcPr>
            <w:tcW w:w="943" w:type="dxa"/>
            <w:vAlign w:val="center"/>
          </w:tcPr>
          <w:p>
            <w:pPr>
              <w:ind w:left="-105" w:right="-105"/>
              <w:jc w:val="center"/>
              <w:rPr>
                <w:rFonts w:ascii="仿宋_GB2312" w:eastAsia="仿宋_GB2312" w:cs="仿宋_GB2312"/>
                <w:szCs w:val="21"/>
              </w:rPr>
            </w:pPr>
            <w:r>
              <w:rPr>
                <w:rFonts w:hint="eastAsia" w:ascii="仿宋_GB2312" w:eastAsia="仿宋_GB2312" w:cs="仿宋_GB2312"/>
                <w:szCs w:val="21"/>
              </w:rPr>
              <w:t>自治区级市县级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2" w:hRule="atLeast"/>
          <w:jc w:val="center"/>
        </w:trPr>
        <w:tc>
          <w:tcPr>
            <w:tcW w:w="786" w:type="dxa"/>
            <w:vMerge w:val="restart"/>
            <w:vAlign w:val="center"/>
          </w:tcPr>
          <w:p>
            <w:pPr>
              <w:jc w:val="center"/>
              <w:rPr>
                <w:rFonts w:ascii="黑体" w:eastAsia="黑体" w:cs="黑体"/>
                <w:spacing w:val="30"/>
                <w:szCs w:val="21"/>
              </w:rPr>
            </w:pPr>
            <w:r>
              <w:rPr>
                <w:rFonts w:hint="eastAsia" w:ascii="黑体" w:eastAsia="黑体" w:cs="黑体"/>
                <w:spacing w:val="30"/>
                <w:szCs w:val="21"/>
              </w:rPr>
              <w:t>健康服务</w:t>
            </w:r>
          </w:p>
          <w:p>
            <w:pPr>
              <w:jc w:val="center"/>
              <w:rPr>
                <w:rFonts w:ascii="黑体" w:eastAsia="黑体" w:cs="黑体"/>
                <w:spacing w:val="30"/>
                <w:szCs w:val="21"/>
              </w:rPr>
            </w:pPr>
            <w:r>
              <w:rPr>
                <w:rFonts w:hint="eastAsia" w:ascii="黑体" w:eastAsia="黑体" w:cs="黑体"/>
                <w:spacing w:val="30"/>
                <w:szCs w:val="21"/>
              </w:rPr>
              <w:t>与</w:t>
            </w:r>
          </w:p>
          <w:p>
            <w:pPr>
              <w:jc w:val="center"/>
              <w:rPr>
                <w:rFonts w:ascii="仿宋_GB2312" w:eastAsia="仿宋_GB2312" w:cs="仿宋_GB2312"/>
                <w:szCs w:val="21"/>
              </w:rPr>
            </w:pPr>
            <w:r>
              <w:rPr>
                <w:rFonts w:hint="eastAsia" w:ascii="黑体" w:eastAsia="黑体" w:cs="黑体"/>
                <w:spacing w:val="30"/>
                <w:szCs w:val="21"/>
              </w:rPr>
              <w:t>保障</w:t>
            </w:r>
          </w:p>
        </w:tc>
        <w:tc>
          <w:tcPr>
            <w:tcW w:w="577" w:type="dxa"/>
            <w:vAlign w:val="center"/>
          </w:tcPr>
          <w:p>
            <w:pPr>
              <w:jc w:val="center"/>
              <w:rPr>
                <w:rFonts w:ascii="仿宋_GB2312" w:eastAsia="仿宋_GB2312" w:cs="仿宋_GB2312"/>
                <w:szCs w:val="21"/>
              </w:rPr>
            </w:pPr>
            <w:r>
              <w:rPr>
                <w:rFonts w:hint="eastAsia" w:ascii="仿宋_GB2312" w:eastAsia="仿宋_GB2312" w:cs="仿宋_GB2312"/>
                <w:szCs w:val="21"/>
              </w:rPr>
              <w:t>54</w:t>
            </w:r>
          </w:p>
        </w:tc>
        <w:tc>
          <w:tcPr>
            <w:tcW w:w="1534" w:type="dxa"/>
            <w:vAlign w:val="center"/>
          </w:tcPr>
          <w:p>
            <w:pPr>
              <w:jc w:val="center"/>
              <w:rPr>
                <w:rFonts w:ascii="仿宋_GB2312" w:eastAsia="仿宋_GB2312" w:cs="仿宋_GB2312"/>
                <w:szCs w:val="21"/>
              </w:rPr>
            </w:pPr>
            <w:r>
              <w:rPr>
                <w:rFonts w:hint="eastAsia" w:ascii="仿宋_GB2312" w:eastAsia="仿宋_GB2312" w:cs="仿宋_GB2312"/>
                <w:szCs w:val="21"/>
              </w:rPr>
              <w:t>每千人口医疗卫生机构床位数（张）</w:t>
            </w:r>
          </w:p>
        </w:tc>
        <w:tc>
          <w:tcPr>
            <w:tcW w:w="1133" w:type="dxa"/>
            <w:vAlign w:val="center"/>
          </w:tcPr>
          <w:p>
            <w:pPr>
              <w:jc w:val="center"/>
              <w:rPr>
                <w:rFonts w:ascii="仿宋_GB2312" w:eastAsia="仿宋_GB2312" w:cs="仿宋_GB2312"/>
                <w:szCs w:val="21"/>
              </w:rPr>
            </w:pPr>
            <w:r>
              <w:rPr>
                <w:rFonts w:hint="eastAsia" w:ascii="仿宋_GB2312" w:eastAsia="仿宋_GB2312" w:cs="仿宋_GB2312"/>
                <w:szCs w:val="21"/>
              </w:rPr>
              <w:t>5.9</w:t>
            </w:r>
          </w:p>
        </w:tc>
        <w:tc>
          <w:tcPr>
            <w:tcW w:w="1054" w:type="dxa"/>
            <w:vAlign w:val="center"/>
          </w:tcPr>
          <w:p>
            <w:pPr>
              <w:jc w:val="center"/>
              <w:rPr>
                <w:rFonts w:ascii="仿宋_GB2312" w:eastAsia="仿宋_GB2312" w:cs="仿宋_GB2312"/>
                <w:szCs w:val="21"/>
              </w:rPr>
            </w:pPr>
            <w:r>
              <w:rPr>
                <w:rFonts w:hint="eastAsia" w:ascii="仿宋_GB2312" w:eastAsia="仿宋_GB2312" w:cs="仿宋_GB2312"/>
                <w:szCs w:val="21"/>
              </w:rPr>
              <w:t>—</w:t>
            </w:r>
          </w:p>
        </w:tc>
        <w:tc>
          <w:tcPr>
            <w:tcW w:w="896" w:type="dxa"/>
            <w:vAlign w:val="center"/>
          </w:tcPr>
          <w:p>
            <w:pPr>
              <w:jc w:val="center"/>
              <w:rPr>
                <w:rFonts w:ascii="仿宋_GB2312" w:eastAsia="仿宋_GB2312" w:cs="仿宋_GB2312"/>
                <w:szCs w:val="21"/>
              </w:rPr>
            </w:pPr>
            <w:r>
              <w:rPr>
                <w:rFonts w:hint="eastAsia" w:ascii="仿宋_GB2312" w:eastAsia="仿宋_GB2312" w:cs="仿宋_GB2312"/>
                <w:szCs w:val="21"/>
              </w:rPr>
              <w:t>预期性</w:t>
            </w:r>
          </w:p>
        </w:tc>
        <w:tc>
          <w:tcPr>
            <w:tcW w:w="3293" w:type="dxa"/>
            <w:vAlign w:val="center"/>
          </w:tcPr>
          <w:p>
            <w:pPr>
              <w:jc w:val="left"/>
              <w:rPr>
                <w:rFonts w:ascii="仿宋_GB2312" w:eastAsia="仿宋_GB2312" w:cs="仿宋_GB2312"/>
                <w:szCs w:val="21"/>
              </w:rPr>
            </w:pPr>
            <w:r>
              <w:rPr>
                <w:rFonts w:hint="eastAsia" w:ascii="仿宋_GB2312" w:eastAsia="仿宋_GB2312" w:cs="仿宋_GB2312"/>
                <w:szCs w:val="21"/>
              </w:rPr>
              <w:t>每千常住人口医疗卫生机构床位数，分母系广西统计局常住人口数</w:t>
            </w:r>
          </w:p>
        </w:tc>
        <w:tc>
          <w:tcPr>
            <w:tcW w:w="2134" w:type="dxa"/>
            <w:vAlign w:val="center"/>
          </w:tcPr>
          <w:p>
            <w:pPr>
              <w:jc w:val="left"/>
              <w:rPr>
                <w:rFonts w:ascii="仿宋_GB2312" w:eastAsia="仿宋_GB2312" w:cs="仿宋_GB2312"/>
                <w:szCs w:val="21"/>
              </w:rPr>
            </w:pPr>
            <w:r>
              <w:rPr>
                <w:rFonts w:hint="eastAsia" w:ascii="仿宋_GB2312" w:eastAsia="仿宋_GB2312" w:cs="仿宋_GB2312"/>
                <w:szCs w:val="21"/>
              </w:rPr>
              <w:t>年末医疗卫生机构床位数／年末常住人口数×1000</w:t>
            </w:r>
          </w:p>
        </w:tc>
        <w:tc>
          <w:tcPr>
            <w:tcW w:w="1448" w:type="dxa"/>
            <w:vAlign w:val="center"/>
          </w:tcPr>
          <w:p>
            <w:pPr>
              <w:ind w:right="-97"/>
              <w:jc w:val="center"/>
              <w:rPr>
                <w:rFonts w:ascii="等线" w:eastAsia="等线"/>
                <w:sz w:val="22"/>
                <w:szCs w:val="22"/>
              </w:rPr>
            </w:pPr>
            <w:r>
              <w:rPr>
                <w:rFonts w:hint="eastAsia" w:ascii="仿宋_GB2312" w:eastAsia="仿宋_GB2312" w:cs="仿宋_GB2312"/>
                <w:szCs w:val="21"/>
              </w:rPr>
              <w:t>自治区卫生健康委</w:t>
            </w:r>
          </w:p>
          <w:p>
            <w:pPr>
              <w:ind w:right="-97"/>
              <w:jc w:val="center"/>
              <w:rPr>
                <w:rFonts w:ascii="仿宋_GB2312" w:eastAsia="仿宋_GB2312" w:cs="仿宋_GB2312"/>
                <w:b/>
                <w:bCs/>
                <w:szCs w:val="21"/>
              </w:rPr>
            </w:pPr>
            <w:r>
              <w:rPr>
                <w:rFonts w:hint="eastAsia" w:ascii="仿宋_GB2312" w:eastAsia="仿宋_GB2312" w:cs="仿宋_GB2312"/>
                <w:szCs w:val="21"/>
              </w:rPr>
              <w:t>规划处（爱卫办）、医政医管处、基层处、妇幼处，自治区中医药局</w:t>
            </w:r>
          </w:p>
        </w:tc>
        <w:tc>
          <w:tcPr>
            <w:tcW w:w="1143" w:type="dxa"/>
            <w:vAlign w:val="center"/>
          </w:tcPr>
          <w:p>
            <w:pPr>
              <w:jc w:val="center"/>
              <w:rPr>
                <w:rFonts w:ascii="仿宋_GB2312" w:eastAsia="仿宋_GB2312" w:cs="仿宋_GB2312"/>
                <w:szCs w:val="21"/>
              </w:rPr>
            </w:pPr>
            <w:r>
              <w:rPr>
                <w:rFonts w:hint="eastAsia" w:ascii="仿宋_GB2312" w:eastAsia="仿宋_GB2312" w:cs="仿宋_GB2312"/>
                <w:szCs w:val="21"/>
              </w:rPr>
              <w:t>卫生资源年报</w:t>
            </w:r>
          </w:p>
        </w:tc>
        <w:tc>
          <w:tcPr>
            <w:tcW w:w="766" w:type="dxa"/>
            <w:vAlign w:val="center"/>
          </w:tcPr>
          <w:p>
            <w:pPr>
              <w:jc w:val="center"/>
              <w:rPr>
                <w:rFonts w:ascii="仿宋_GB2312" w:eastAsia="仿宋_GB2312" w:cs="仿宋_GB2312"/>
                <w:szCs w:val="21"/>
              </w:rPr>
            </w:pPr>
            <w:r>
              <w:rPr>
                <w:rFonts w:hint="eastAsia" w:ascii="仿宋_GB2312" w:eastAsia="仿宋_GB2312" w:cs="仿宋_GB2312"/>
                <w:szCs w:val="21"/>
              </w:rPr>
              <w:t>年度</w:t>
            </w:r>
          </w:p>
        </w:tc>
        <w:tc>
          <w:tcPr>
            <w:tcW w:w="943" w:type="dxa"/>
            <w:vAlign w:val="center"/>
          </w:tcPr>
          <w:p>
            <w:pPr>
              <w:ind w:left="-105" w:right="-105"/>
              <w:jc w:val="center"/>
              <w:rPr>
                <w:rFonts w:ascii="仿宋_GB2312" w:eastAsia="仿宋_GB2312" w:cs="仿宋_GB2312"/>
                <w:szCs w:val="21"/>
              </w:rPr>
            </w:pPr>
            <w:r>
              <w:rPr>
                <w:rFonts w:hint="eastAsia" w:ascii="仿宋_GB2312" w:eastAsia="仿宋_GB2312" w:cs="仿宋_GB2312"/>
                <w:szCs w:val="21"/>
              </w:rPr>
              <w:t>自治区级市县级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786" w:type="dxa"/>
            <w:vMerge w:val="continue"/>
            <w:vAlign w:val="center"/>
          </w:tcPr>
          <w:p>
            <w:pPr>
              <w:jc w:val="center"/>
              <w:rPr>
                <w:rFonts w:ascii="仿宋_GB2312" w:eastAsia="仿宋_GB2312" w:cs="仿宋_GB2312"/>
                <w:szCs w:val="21"/>
              </w:rPr>
            </w:pPr>
          </w:p>
        </w:tc>
        <w:tc>
          <w:tcPr>
            <w:tcW w:w="577" w:type="dxa"/>
            <w:vAlign w:val="center"/>
          </w:tcPr>
          <w:p>
            <w:pPr>
              <w:jc w:val="center"/>
              <w:rPr>
                <w:rFonts w:ascii="仿宋_GB2312" w:eastAsia="仿宋_GB2312" w:cs="仿宋_GB2312"/>
                <w:szCs w:val="21"/>
              </w:rPr>
            </w:pPr>
            <w:r>
              <w:rPr>
                <w:rFonts w:hint="eastAsia" w:ascii="仿宋_GB2312" w:eastAsia="仿宋_GB2312" w:cs="仿宋_GB2312"/>
                <w:szCs w:val="21"/>
              </w:rPr>
              <w:t>55</w:t>
            </w:r>
          </w:p>
        </w:tc>
        <w:tc>
          <w:tcPr>
            <w:tcW w:w="1534" w:type="dxa"/>
            <w:vAlign w:val="center"/>
          </w:tcPr>
          <w:p>
            <w:pPr>
              <w:jc w:val="center"/>
              <w:rPr>
                <w:rFonts w:ascii="仿宋_GB2312" w:eastAsia="仿宋_GB2312" w:cs="仿宋_GB2312"/>
                <w:szCs w:val="21"/>
              </w:rPr>
            </w:pPr>
            <w:r>
              <w:rPr>
                <w:rFonts w:hint="eastAsia" w:ascii="仿宋_GB2312" w:eastAsia="仿宋_GB2312" w:cs="仿宋_GB2312"/>
                <w:szCs w:val="21"/>
              </w:rPr>
              <w:t>千人口献血率（‰）</w:t>
            </w:r>
          </w:p>
        </w:tc>
        <w:tc>
          <w:tcPr>
            <w:tcW w:w="1133" w:type="dxa"/>
            <w:vAlign w:val="center"/>
          </w:tcPr>
          <w:p>
            <w:pPr>
              <w:jc w:val="center"/>
              <w:rPr>
                <w:rFonts w:ascii="仿宋_GB2312" w:eastAsia="仿宋_GB2312" w:cs="仿宋_GB2312"/>
                <w:szCs w:val="21"/>
              </w:rPr>
            </w:pPr>
            <w:r>
              <w:rPr>
                <w:rFonts w:hint="eastAsia" w:ascii="仿宋_GB2312" w:eastAsia="仿宋_GB2312" w:cs="仿宋_GB2312"/>
                <w:szCs w:val="21"/>
              </w:rPr>
              <w:t>12.29</w:t>
            </w:r>
          </w:p>
        </w:tc>
        <w:tc>
          <w:tcPr>
            <w:tcW w:w="1054" w:type="dxa"/>
            <w:vAlign w:val="center"/>
          </w:tcPr>
          <w:p>
            <w:pPr>
              <w:jc w:val="center"/>
              <w:rPr>
                <w:rFonts w:ascii="仿宋_GB2312" w:eastAsia="仿宋_GB2312" w:cs="仿宋_GB2312"/>
                <w:szCs w:val="21"/>
              </w:rPr>
            </w:pPr>
            <w:r>
              <w:rPr>
                <w:rFonts w:hint="eastAsia" w:ascii="仿宋_GB2312" w:eastAsia="仿宋_GB2312" w:cs="仿宋_GB2312"/>
                <w:szCs w:val="21"/>
              </w:rPr>
              <w:t>—</w:t>
            </w:r>
          </w:p>
        </w:tc>
        <w:tc>
          <w:tcPr>
            <w:tcW w:w="896" w:type="dxa"/>
            <w:vAlign w:val="center"/>
          </w:tcPr>
          <w:p>
            <w:pPr>
              <w:jc w:val="center"/>
              <w:rPr>
                <w:rFonts w:ascii="仿宋_GB2312" w:eastAsia="仿宋_GB2312" w:cs="仿宋_GB2312"/>
                <w:szCs w:val="21"/>
              </w:rPr>
            </w:pPr>
            <w:r>
              <w:rPr>
                <w:rFonts w:hint="eastAsia" w:ascii="仿宋_GB2312" w:eastAsia="仿宋_GB2312" w:cs="仿宋_GB2312"/>
                <w:szCs w:val="21"/>
              </w:rPr>
              <w:t>预期性</w:t>
            </w:r>
          </w:p>
        </w:tc>
        <w:tc>
          <w:tcPr>
            <w:tcW w:w="3293" w:type="dxa"/>
            <w:vAlign w:val="center"/>
          </w:tcPr>
          <w:p>
            <w:pPr>
              <w:jc w:val="left"/>
              <w:rPr>
                <w:rFonts w:ascii="仿宋_GB2312" w:eastAsia="仿宋_GB2312" w:cs="仿宋_GB2312"/>
                <w:szCs w:val="21"/>
              </w:rPr>
            </w:pPr>
            <w:r>
              <w:rPr>
                <w:rFonts w:hint="eastAsia" w:ascii="仿宋_GB2312" w:eastAsia="仿宋_GB2312" w:cs="仿宋_GB2312"/>
                <w:szCs w:val="21"/>
              </w:rPr>
              <w:t>千人口献血率反映社会公众无偿献血参与度</w:t>
            </w:r>
          </w:p>
        </w:tc>
        <w:tc>
          <w:tcPr>
            <w:tcW w:w="2134" w:type="dxa"/>
            <w:vAlign w:val="center"/>
          </w:tcPr>
          <w:p>
            <w:pPr>
              <w:jc w:val="left"/>
              <w:rPr>
                <w:rFonts w:ascii="仿宋_GB2312" w:eastAsia="仿宋_GB2312" w:cs="仿宋_GB2312"/>
                <w:szCs w:val="21"/>
              </w:rPr>
            </w:pPr>
            <w:r>
              <w:rPr>
                <w:rFonts w:hint="eastAsia" w:ascii="仿宋_GB2312" w:eastAsia="仿宋_GB2312" w:cs="仿宋_GB2312"/>
                <w:szCs w:val="21"/>
              </w:rPr>
              <w:t>无偿献血总人次/全区常住人口数×1000</w:t>
            </w:r>
          </w:p>
        </w:tc>
        <w:tc>
          <w:tcPr>
            <w:tcW w:w="1448" w:type="dxa"/>
            <w:vAlign w:val="center"/>
          </w:tcPr>
          <w:p>
            <w:pPr>
              <w:jc w:val="center"/>
              <w:rPr>
                <w:rFonts w:ascii="等线" w:eastAsia="等线"/>
                <w:sz w:val="22"/>
                <w:szCs w:val="22"/>
              </w:rPr>
            </w:pPr>
            <w:r>
              <w:rPr>
                <w:rFonts w:hint="eastAsia" w:ascii="仿宋_GB2312" w:eastAsia="仿宋_GB2312" w:cs="仿宋_GB2312"/>
                <w:szCs w:val="21"/>
              </w:rPr>
              <w:t>自治区卫生健康委</w:t>
            </w:r>
          </w:p>
          <w:p>
            <w:pPr>
              <w:jc w:val="center"/>
              <w:rPr>
                <w:rFonts w:ascii="仿宋_GB2312" w:eastAsia="仿宋_GB2312" w:cs="仿宋_GB2312"/>
                <w:szCs w:val="21"/>
              </w:rPr>
            </w:pPr>
            <w:r>
              <w:rPr>
                <w:rFonts w:hint="eastAsia" w:ascii="仿宋_GB2312" w:eastAsia="仿宋_GB2312" w:cs="仿宋_GB2312"/>
                <w:szCs w:val="21"/>
              </w:rPr>
              <w:t>医政医管处</w:t>
            </w:r>
          </w:p>
        </w:tc>
        <w:tc>
          <w:tcPr>
            <w:tcW w:w="1143" w:type="dxa"/>
            <w:vAlign w:val="center"/>
          </w:tcPr>
          <w:p>
            <w:pPr>
              <w:jc w:val="center"/>
              <w:rPr>
                <w:rFonts w:ascii="仿宋_GB2312" w:eastAsia="仿宋_GB2312" w:cs="仿宋_GB2312"/>
                <w:szCs w:val="21"/>
              </w:rPr>
            </w:pPr>
            <w:r>
              <w:rPr>
                <w:rFonts w:hint="eastAsia" w:ascii="仿宋_GB2312" w:eastAsia="仿宋_GB2312" w:cs="仿宋_GB2312"/>
                <w:szCs w:val="21"/>
              </w:rPr>
              <w:t>无偿献血总人次来源于自治区血液中心，全区常住人口数来源于自治区统计局</w:t>
            </w:r>
          </w:p>
        </w:tc>
        <w:tc>
          <w:tcPr>
            <w:tcW w:w="766" w:type="dxa"/>
            <w:vAlign w:val="center"/>
          </w:tcPr>
          <w:p>
            <w:pPr>
              <w:jc w:val="center"/>
              <w:rPr>
                <w:rFonts w:ascii="仿宋_GB2312" w:eastAsia="仿宋_GB2312" w:cs="仿宋_GB2312"/>
                <w:szCs w:val="21"/>
              </w:rPr>
            </w:pPr>
            <w:r>
              <w:rPr>
                <w:rFonts w:hint="eastAsia" w:ascii="仿宋_GB2312" w:eastAsia="仿宋_GB2312" w:cs="仿宋_GB2312"/>
                <w:szCs w:val="21"/>
              </w:rPr>
              <w:t>年度</w:t>
            </w:r>
          </w:p>
        </w:tc>
        <w:tc>
          <w:tcPr>
            <w:tcW w:w="943" w:type="dxa"/>
            <w:vAlign w:val="center"/>
          </w:tcPr>
          <w:p>
            <w:pPr>
              <w:ind w:left="-105" w:right="-105"/>
              <w:jc w:val="center"/>
              <w:rPr>
                <w:rFonts w:ascii="仿宋_GB2312" w:eastAsia="仿宋_GB2312" w:cs="仿宋_GB2312"/>
                <w:szCs w:val="21"/>
              </w:rPr>
            </w:pPr>
            <w:r>
              <w:rPr>
                <w:rFonts w:hint="eastAsia" w:ascii="仿宋_GB2312" w:eastAsia="仿宋_GB2312" w:cs="仿宋_GB2312"/>
                <w:szCs w:val="21"/>
              </w:rPr>
              <w:t>自治区级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6" w:hRule="atLeast"/>
          <w:jc w:val="center"/>
        </w:trPr>
        <w:tc>
          <w:tcPr>
            <w:tcW w:w="786" w:type="dxa"/>
            <w:vMerge w:val="restart"/>
            <w:vAlign w:val="center"/>
          </w:tcPr>
          <w:p>
            <w:pPr>
              <w:jc w:val="center"/>
              <w:rPr>
                <w:rFonts w:ascii="黑体" w:eastAsia="黑体" w:cs="黑体"/>
                <w:spacing w:val="30"/>
                <w:szCs w:val="21"/>
              </w:rPr>
            </w:pPr>
            <w:r>
              <w:rPr>
                <w:rFonts w:hint="eastAsia" w:ascii="黑体" w:eastAsia="黑体" w:cs="黑体"/>
                <w:spacing w:val="30"/>
                <w:szCs w:val="21"/>
              </w:rPr>
              <w:t>健康服务</w:t>
            </w:r>
          </w:p>
          <w:p>
            <w:pPr>
              <w:jc w:val="center"/>
              <w:rPr>
                <w:rFonts w:ascii="黑体" w:eastAsia="黑体" w:cs="黑体"/>
                <w:spacing w:val="30"/>
                <w:szCs w:val="21"/>
              </w:rPr>
            </w:pPr>
            <w:r>
              <w:rPr>
                <w:rFonts w:hint="eastAsia" w:ascii="黑体" w:eastAsia="黑体" w:cs="黑体"/>
                <w:spacing w:val="30"/>
                <w:szCs w:val="21"/>
              </w:rPr>
              <w:t>与</w:t>
            </w:r>
          </w:p>
          <w:p>
            <w:r>
              <w:rPr>
                <w:rFonts w:hint="eastAsia" w:ascii="黑体" w:eastAsia="黑体" w:cs="黑体"/>
                <w:spacing w:val="30"/>
                <w:szCs w:val="21"/>
              </w:rPr>
              <w:t>保障</w:t>
            </w:r>
          </w:p>
        </w:tc>
        <w:tc>
          <w:tcPr>
            <w:tcW w:w="577" w:type="dxa"/>
            <w:vAlign w:val="center"/>
          </w:tcPr>
          <w:p>
            <w:pPr>
              <w:jc w:val="center"/>
              <w:rPr>
                <w:rFonts w:ascii="仿宋_GB2312" w:eastAsia="仿宋_GB2312" w:cs="仿宋_GB2312"/>
                <w:szCs w:val="21"/>
              </w:rPr>
            </w:pPr>
            <w:r>
              <w:rPr>
                <w:rFonts w:hint="eastAsia" w:ascii="仿宋_GB2312" w:eastAsia="仿宋_GB2312" w:cs="仿宋_GB2312"/>
                <w:szCs w:val="21"/>
              </w:rPr>
              <w:t>56*</w:t>
            </w:r>
          </w:p>
        </w:tc>
        <w:tc>
          <w:tcPr>
            <w:tcW w:w="1534" w:type="dxa"/>
            <w:vAlign w:val="center"/>
          </w:tcPr>
          <w:p>
            <w:pPr>
              <w:jc w:val="center"/>
              <w:rPr>
                <w:rFonts w:ascii="仿宋_GB2312" w:eastAsia="仿宋_GB2312" w:cs="仿宋_GB2312"/>
                <w:szCs w:val="21"/>
              </w:rPr>
            </w:pPr>
            <w:r>
              <w:rPr>
                <w:rFonts w:hint="eastAsia" w:ascii="仿宋_GB2312" w:eastAsia="仿宋_GB2312" w:cs="仿宋_GB2312"/>
                <w:szCs w:val="21"/>
              </w:rPr>
              <w:t>个人卫生支出占卫生总费用的比重（%）</w:t>
            </w:r>
          </w:p>
        </w:tc>
        <w:tc>
          <w:tcPr>
            <w:tcW w:w="1133" w:type="dxa"/>
            <w:vAlign w:val="center"/>
          </w:tcPr>
          <w:p>
            <w:pPr>
              <w:jc w:val="center"/>
              <w:rPr>
                <w:rFonts w:ascii="仿宋_GB2312" w:eastAsia="仿宋_GB2312" w:cs="仿宋_GB2312"/>
                <w:szCs w:val="21"/>
              </w:rPr>
            </w:pPr>
            <w:r>
              <w:rPr>
                <w:rFonts w:hint="eastAsia" w:ascii="仿宋_GB2312" w:eastAsia="仿宋_GB2312" w:cs="仿宋_GB2312"/>
                <w:szCs w:val="21"/>
              </w:rPr>
              <w:t>27.6（2019年数据）</w:t>
            </w:r>
          </w:p>
        </w:tc>
        <w:tc>
          <w:tcPr>
            <w:tcW w:w="1054" w:type="dxa"/>
            <w:vAlign w:val="center"/>
          </w:tcPr>
          <w:p>
            <w:pPr>
              <w:jc w:val="center"/>
              <w:rPr>
                <w:rFonts w:ascii="仿宋_GB2312" w:eastAsia="仿宋_GB2312" w:cs="仿宋_GB2312"/>
                <w:szCs w:val="21"/>
              </w:rPr>
            </w:pPr>
            <w:r>
              <w:rPr>
                <w:rFonts w:hint="eastAsia" w:ascii="仿宋_GB2312" w:eastAsia="仿宋_GB2312" w:cs="仿宋_GB2312"/>
                <w:szCs w:val="21"/>
              </w:rPr>
              <w:t>27.5</w:t>
            </w:r>
          </w:p>
        </w:tc>
        <w:tc>
          <w:tcPr>
            <w:tcW w:w="896" w:type="dxa"/>
            <w:vAlign w:val="center"/>
          </w:tcPr>
          <w:p>
            <w:pPr>
              <w:jc w:val="center"/>
              <w:rPr>
                <w:rFonts w:ascii="仿宋_GB2312" w:eastAsia="仿宋_GB2312" w:cs="仿宋_GB2312"/>
                <w:szCs w:val="21"/>
              </w:rPr>
            </w:pPr>
            <w:r>
              <w:rPr>
                <w:rFonts w:hint="eastAsia" w:ascii="仿宋_GB2312" w:eastAsia="仿宋_GB2312" w:cs="仿宋_GB2312"/>
                <w:szCs w:val="21"/>
              </w:rPr>
              <w:t>预期性</w:t>
            </w:r>
          </w:p>
        </w:tc>
        <w:tc>
          <w:tcPr>
            <w:tcW w:w="3293" w:type="dxa"/>
            <w:vAlign w:val="center"/>
          </w:tcPr>
          <w:p>
            <w:pPr>
              <w:jc w:val="left"/>
              <w:rPr>
                <w:rFonts w:ascii="仿宋_GB2312" w:eastAsia="仿宋_GB2312" w:cs="仿宋_GB2312"/>
                <w:szCs w:val="21"/>
              </w:rPr>
            </w:pPr>
            <w:r>
              <w:rPr>
                <w:rFonts w:hint="eastAsia" w:ascii="仿宋_GB2312" w:eastAsia="仿宋_GB2312" w:cs="仿宋_GB2312"/>
                <w:szCs w:val="21"/>
              </w:rPr>
              <w:t>个人卫生支出指城乡居民在接受各类医疗卫生服务时的个人负担部分。个人卫生支出占卫生总费用比重是指卫生总费用中由个人负担的费用比重，是反映城乡居民医疗卫生费用负担程度的评价指标</w:t>
            </w:r>
          </w:p>
        </w:tc>
        <w:tc>
          <w:tcPr>
            <w:tcW w:w="2134" w:type="dxa"/>
            <w:vAlign w:val="center"/>
          </w:tcPr>
          <w:p>
            <w:pPr>
              <w:jc w:val="left"/>
              <w:rPr>
                <w:rFonts w:ascii="仿宋_GB2312" w:eastAsia="仿宋_GB2312" w:cs="仿宋_GB2312"/>
                <w:szCs w:val="21"/>
              </w:rPr>
            </w:pPr>
            <w:r>
              <w:rPr>
                <w:rFonts w:hint="eastAsia" w:ascii="仿宋_GB2312" w:eastAsia="仿宋_GB2312" w:cs="仿宋_GB2312"/>
                <w:szCs w:val="21"/>
              </w:rPr>
              <w:t>个人卫生支出占卫生总费用比重是指卫生总费用中由个人负担的费用比重</w:t>
            </w:r>
          </w:p>
        </w:tc>
        <w:tc>
          <w:tcPr>
            <w:tcW w:w="1448" w:type="dxa"/>
            <w:vAlign w:val="center"/>
          </w:tcPr>
          <w:p>
            <w:pPr>
              <w:jc w:val="center"/>
              <w:rPr>
                <w:rFonts w:ascii="仿宋_GB2312" w:eastAsia="仿宋_GB2312" w:cs="仿宋_GB2312"/>
                <w:szCs w:val="21"/>
              </w:rPr>
            </w:pPr>
            <w:r>
              <w:rPr>
                <w:rFonts w:hint="eastAsia" w:ascii="仿宋_GB2312" w:eastAsia="仿宋_GB2312" w:cs="仿宋_GB2312"/>
                <w:szCs w:val="21"/>
              </w:rPr>
              <w:t>自治区卫生健康委</w:t>
            </w:r>
          </w:p>
          <w:p>
            <w:pPr>
              <w:jc w:val="center"/>
              <w:rPr>
                <w:rFonts w:ascii="仿宋_GB2312" w:eastAsia="仿宋_GB2312" w:cs="仿宋_GB2312"/>
                <w:szCs w:val="21"/>
              </w:rPr>
            </w:pPr>
            <w:r>
              <w:rPr>
                <w:rFonts w:hint="eastAsia" w:ascii="仿宋_GB2312" w:eastAsia="仿宋_GB2312" w:cs="仿宋_GB2312"/>
                <w:szCs w:val="21"/>
              </w:rPr>
              <w:t>财务处</w:t>
            </w:r>
          </w:p>
        </w:tc>
        <w:tc>
          <w:tcPr>
            <w:tcW w:w="1143" w:type="dxa"/>
            <w:vAlign w:val="center"/>
          </w:tcPr>
          <w:p>
            <w:pPr>
              <w:jc w:val="center"/>
              <w:rPr>
                <w:rFonts w:ascii="仿宋_GB2312" w:eastAsia="仿宋_GB2312" w:cs="仿宋_GB2312"/>
                <w:szCs w:val="21"/>
              </w:rPr>
            </w:pPr>
            <w:r>
              <w:rPr>
                <w:rFonts w:hint="eastAsia" w:ascii="仿宋_GB2312" w:eastAsia="仿宋_GB2312" w:cs="仿宋_GB2312"/>
                <w:szCs w:val="21"/>
              </w:rPr>
              <w:t>卫生总费用核算</w:t>
            </w:r>
          </w:p>
        </w:tc>
        <w:tc>
          <w:tcPr>
            <w:tcW w:w="766" w:type="dxa"/>
            <w:vAlign w:val="center"/>
          </w:tcPr>
          <w:p>
            <w:pPr>
              <w:jc w:val="center"/>
              <w:rPr>
                <w:rFonts w:ascii="仿宋_GB2312" w:eastAsia="仿宋_GB2312" w:cs="仿宋_GB2312"/>
                <w:szCs w:val="21"/>
              </w:rPr>
            </w:pPr>
            <w:r>
              <w:rPr>
                <w:rFonts w:hint="eastAsia" w:ascii="仿宋_GB2312" w:eastAsia="仿宋_GB2312" w:cs="仿宋_GB2312"/>
                <w:szCs w:val="21"/>
              </w:rPr>
              <w:t>年度</w:t>
            </w:r>
          </w:p>
        </w:tc>
        <w:tc>
          <w:tcPr>
            <w:tcW w:w="943" w:type="dxa"/>
            <w:vAlign w:val="center"/>
          </w:tcPr>
          <w:p>
            <w:pPr>
              <w:ind w:left="-105" w:right="-105"/>
              <w:jc w:val="center"/>
              <w:rPr>
                <w:rFonts w:ascii="仿宋_GB2312" w:eastAsia="仿宋_GB2312" w:cs="仿宋_GB2312"/>
                <w:szCs w:val="21"/>
              </w:rPr>
            </w:pPr>
            <w:r>
              <w:rPr>
                <w:rFonts w:hint="eastAsia" w:ascii="仿宋_GB2312" w:eastAsia="仿宋_GB2312" w:cs="仿宋_GB2312"/>
                <w:szCs w:val="21"/>
              </w:rPr>
              <w:t>自治区级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86" w:type="dxa"/>
            <w:vMerge w:val="continue"/>
            <w:vAlign w:val="center"/>
          </w:tcPr>
          <w:p/>
        </w:tc>
        <w:tc>
          <w:tcPr>
            <w:tcW w:w="577" w:type="dxa"/>
            <w:vAlign w:val="center"/>
          </w:tcPr>
          <w:p>
            <w:pPr>
              <w:jc w:val="center"/>
              <w:rPr>
                <w:rFonts w:ascii="仿宋_GB2312" w:eastAsia="仿宋_GB2312" w:cs="仿宋_GB2312"/>
                <w:szCs w:val="21"/>
              </w:rPr>
            </w:pPr>
            <w:r>
              <w:rPr>
                <w:rFonts w:hint="eastAsia" w:ascii="仿宋_GB2312" w:eastAsia="仿宋_GB2312" w:cs="仿宋_GB2312"/>
                <w:szCs w:val="21"/>
              </w:rPr>
              <w:t>57</w:t>
            </w:r>
          </w:p>
        </w:tc>
        <w:tc>
          <w:tcPr>
            <w:tcW w:w="1534" w:type="dxa"/>
            <w:vAlign w:val="center"/>
          </w:tcPr>
          <w:p>
            <w:pPr>
              <w:jc w:val="center"/>
              <w:rPr>
                <w:rFonts w:ascii="仿宋_GB2312" w:eastAsia="仿宋_GB2312" w:cs="仿宋_GB2312"/>
                <w:szCs w:val="21"/>
              </w:rPr>
            </w:pPr>
            <w:r>
              <w:rPr>
                <w:rFonts w:hint="eastAsia" w:ascii="仿宋_GB2312" w:eastAsia="仿宋_GB2312" w:cs="仿宋_GB2312"/>
                <w:szCs w:val="21"/>
              </w:rPr>
              <w:t>基本医疗保险覆盖率（%）</w:t>
            </w:r>
          </w:p>
        </w:tc>
        <w:tc>
          <w:tcPr>
            <w:tcW w:w="1133" w:type="dxa"/>
            <w:vAlign w:val="center"/>
          </w:tcPr>
          <w:p>
            <w:pPr>
              <w:jc w:val="center"/>
              <w:rPr>
                <w:rFonts w:ascii="仿宋_GB2312" w:eastAsia="仿宋_GB2312" w:cs="仿宋_GB2312"/>
                <w:szCs w:val="21"/>
              </w:rPr>
            </w:pPr>
            <w:r>
              <w:rPr>
                <w:rFonts w:hint="eastAsia" w:ascii="仿宋_GB2312" w:eastAsia="仿宋_GB2312" w:cs="仿宋_GB2312"/>
                <w:szCs w:val="21"/>
              </w:rPr>
              <w:t>97</w:t>
            </w:r>
          </w:p>
        </w:tc>
        <w:tc>
          <w:tcPr>
            <w:tcW w:w="1054" w:type="dxa"/>
            <w:vAlign w:val="center"/>
          </w:tcPr>
          <w:p>
            <w:pPr>
              <w:jc w:val="center"/>
              <w:rPr>
                <w:rFonts w:ascii="仿宋_GB2312" w:eastAsia="仿宋_GB2312" w:cs="仿宋_GB2312"/>
                <w:szCs w:val="21"/>
              </w:rPr>
            </w:pPr>
            <w:r>
              <w:rPr>
                <w:rFonts w:hint="eastAsia" w:ascii="仿宋_GB2312" w:eastAsia="仿宋_GB2312" w:cs="仿宋_GB2312"/>
                <w:szCs w:val="21"/>
              </w:rPr>
              <w:t>≥95</w:t>
            </w:r>
          </w:p>
        </w:tc>
        <w:tc>
          <w:tcPr>
            <w:tcW w:w="896" w:type="dxa"/>
            <w:vAlign w:val="center"/>
          </w:tcPr>
          <w:p>
            <w:pPr>
              <w:jc w:val="center"/>
              <w:rPr>
                <w:rFonts w:ascii="仿宋_GB2312" w:eastAsia="仿宋_GB2312" w:cs="仿宋_GB2312"/>
                <w:szCs w:val="21"/>
              </w:rPr>
            </w:pPr>
            <w:r>
              <w:rPr>
                <w:rFonts w:hint="eastAsia" w:ascii="仿宋_GB2312" w:eastAsia="仿宋_GB2312" w:cs="仿宋_GB2312"/>
                <w:szCs w:val="21"/>
              </w:rPr>
              <w:t>预期性</w:t>
            </w:r>
          </w:p>
        </w:tc>
        <w:tc>
          <w:tcPr>
            <w:tcW w:w="3293" w:type="dxa"/>
            <w:vAlign w:val="center"/>
          </w:tcPr>
          <w:p>
            <w:pPr>
              <w:jc w:val="left"/>
              <w:rPr>
                <w:rFonts w:ascii="仿宋_GB2312" w:eastAsia="仿宋_GB2312" w:cs="仿宋_GB2312"/>
                <w:szCs w:val="21"/>
              </w:rPr>
            </w:pPr>
            <w:r>
              <w:rPr>
                <w:rFonts w:hint="eastAsia" w:ascii="仿宋_GB2312" w:eastAsia="仿宋_GB2312" w:cs="仿宋_GB2312"/>
                <w:szCs w:val="21"/>
              </w:rPr>
              <w:t>参加基本医疗保险占总人口的比例</w:t>
            </w:r>
          </w:p>
        </w:tc>
        <w:tc>
          <w:tcPr>
            <w:tcW w:w="2134" w:type="dxa"/>
            <w:vAlign w:val="center"/>
          </w:tcPr>
          <w:p>
            <w:pPr>
              <w:jc w:val="left"/>
              <w:rPr>
                <w:rFonts w:ascii="仿宋_GB2312" w:eastAsia="仿宋_GB2312" w:cs="仿宋_GB2312"/>
                <w:szCs w:val="21"/>
              </w:rPr>
            </w:pPr>
            <w:r>
              <w:rPr>
                <w:rFonts w:hint="eastAsia" w:ascii="仿宋_GB2312" w:eastAsia="仿宋_GB2312" w:cs="仿宋_GB2312"/>
                <w:szCs w:val="21"/>
              </w:rPr>
              <w:t>参加基本医疗保险人数/总人口×100</w:t>
            </w:r>
          </w:p>
        </w:tc>
        <w:tc>
          <w:tcPr>
            <w:tcW w:w="1448" w:type="dxa"/>
            <w:vAlign w:val="center"/>
          </w:tcPr>
          <w:p>
            <w:pPr>
              <w:jc w:val="center"/>
              <w:rPr>
                <w:rFonts w:ascii="仿宋_GB2312" w:eastAsia="仿宋_GB2312" w:cs="仿宋_GB2312"/>
                <w:szCs w:val="21"/>
              </w:rPr>
            </w:pPr>
            <w:r>
              <w:rPr>
                <w:rFonts w:hint="eastAsia" w:ascii="仿宋_GB2312" w:eastAsia="仿宋_GB2312" w:cs="仿宋_GB2312"/>
                <w:szCs w:val="21"/>
              </w:rPr>
              <w:t>自治区</w:t>
            </w:r>
          </w:p>
          <w:p>
            <w:pPr>
              <w:jc w:val="center"/>
              <w:rPr>
                <w:rFonts w:ascii="仿宋_GB2312" w:eastAsia="仿宋_GB2312" w:cs="仿宋_GB2312"/>
                <w:szCs w:val="21"/>
              </w:rPr>
            </w:pPr>
            <w:r>
              <w:rPr>
                <w:rFonts w:hint="eastAsia" w:ascii="仿宋_GB2312" w:eastAsia="仿宋_GB2312" w:cs="仿宋_GB2312"/>
                <w:szCs w:val="21"/>
              </w:rPr>
              <w:t>医保局</w:t>
            </w:r>
          </w:p>
        </w:tc>
        <w:tc>
          <w:tcPr>
            <w:tcW w:w="1143" w:type="dxa"/>
            <w:vAlign w:val="center"/>
          </w:tcPr>
          <w:p>
            <w:pPr>
              <w:jc w:val="center"/>
              <w:rPr>
                <w:rFonts w:ascii="仿宋_GB2312" w:eastAsia="仿宋_GB2312" w:cs="仿宋_GB2312"/>
                <w:szCs w:val="21"/>
              </w:rPr>
            </w:pPr>
            <w:r>
              <w:rPr>
                <w:rFonts w:hint="eastAsia" w:ascii="仿宋_GB2312" w:eastAsia="仿宋_GB2312" w:cs="仿宋_GB2312"/>
                <w:szCs w:val="21"/>
              </w:rPr>
              <w:t>医疗保障统计报表</w:t>
            </w:r>
          </w:p>
        </w:tc>
        <w:tc>
          <w:tcPr>
            <w:tcW w:w="766" w:type="dxa"/>
            <w:vAlign w:val="center"/>
          </w:tcPr>
          <w:p>
            <w:pPr>
              <w:jc w:val="center"/>
              <w:rPr>
                <w:rFonts w:ascii="仿宋_GB2312" w:eastAsia="仿宋_GB2312" w:cs="仿宋_GB2312"/>
                <w:szCs w:val="21"/>
              </w:rPr>
            </w:pPr>
            <w:r>
              <w:rPr>
                <w:rFonts w:hint="eastAsia" w:ascii="仿宋_GB2312" w:eastAsia="仿宋_GB2312" w:cs="仿宋_GB2312"/>
                <w:szCs w:val="21"/>
              </w:rPr>
              <w:t>年度</w:t>
            </w:r>
          </w:p>
        </w:tc>
        <w:tc>
          <w:tcPr>
            <w:tcW w:w="943" w:type="dxa"/>
            <w:vAlign w:val="center"/>
          </w:tcPr>
          <w:p>
            <w:pPr>
              <w:ind w:left="-105" w:right="-105"/>
              <w:jc w:val="center"/>
              <w:rPr>
                <w:rFonts w:ascii="仿宋_GB2312" w:eastAsia="仿宋_GB2312" w:cs="仿宋_GB2312"/>
                <w:szCs w:val="21"/>
              </w:rPr>
            </w:pPr>
            <w:r>
              <w:rPr>
                <w:rFonts w:hint="eastAsia" w:ascii="仿宋_GB2312" w:eastAsia="仿宋_GB2312" w:cs="仿宋_GB2312"/>
                <w:szCs w:val="21"/>
              </w:rPr>
              <w:t>自治区级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86" w:type="dxa"/>
            <w:vMerge w:val="continue"/>
            <w:vAlign w:val="center"/>
          </w:tcPr>
          <w:p/>
        </w:tc>
        <w:tc>
          <w:tcPr>
            <w:tcW w:w="577" w:type="dxa"/>
            <w:vAlign w:val="center"/>
          </w:tcPr>
          <w:p>
            <w:pPr>
              <w:jc w:val="center"/>
              <w:rPr>
                <w:rFonts w:ascii="仿宋_GB2312" w:eastAsia="仿宋_GB2312" w:cs="仿宋_GB2312"/>
                <w:szCs w:val="21"/>
              </w:rPr>
            </w:pPr>
            <w:r>
              <w:rPr>
                <w:rFonts w:hint="eastAsia" w:ascii="仿宋_GB2312" w:eastAsia="仿宋_GB2312" w:cs="仿宋_GB2312"/>
                <w:szCs w:val="21"/>
              </w:rPr>
              <w:t>58</w:t>
            </w:r>
          </w:p>
        </w:tc>
        <w:tc>
          <w:tcPr>
            <w:tcW w:w="1534" w:type="dxa"/>
            <w:vAlign w:val="center"/>
          </w:tcPr>
          <w:p>
            <w:pPr>
              <w:jc w:val="center"/>
              <w:rPr>
                <w:rFonts w:ascii="仿宋_GB2312" w:eastAsia="仿宋_GB2312" w:cs="仿宋_GB2312"/>
                <w:szCs w:val="21"/>
              </w:rPr>
            </w:pPr>
            <w:r>
              <w:rPr>
                <w:rFonts w:hint="eastAsia" w:ascii="仿宋_GB2312" w:eastAsia="仿宋_GB2312" w:cs="仿宋_GB2312"/>
                <w:szCs w:val="21"/>
              </w:rPr>
              <w:t>红十字应急救护培训人数</w:t>
            </w:r>
          </w:p>
        </w:tc>
        <w:tc>
          <w:tcPr>
            <w:tcW w:w="1133" w:type="dxa"/>
            <w:vAlign w:val="center"/>
          </w:tcPr>
          <w:p>
            <w:pPr>
              <w:jc w:val="center"/>
              <w:rPr>
                <w:rFonts w:ascii="仿宋_GB2312" w:eastAsia="仿宋_GB2312" w:cs="仿宋_GB2312"/>
                <w:szCs w:val="21"/>
              </w:rPr>
            </w:pPr>
            <w:r>
              <w:rPr>
                <w:rFonts w:hint="eastAsia" w:ascii="仿宋_GB2312" w:eastAsia="仿宋_GB2312" w:cs="仿宋_GB2312"/>
                <w:szCs w:val="21"/>
              </w:rPr>
              <w:t>5.5878万人</w:t>
            </w:r>
          </w:p>
        </w:tc>
        <w:tc>
          <w:tcPr>
            <w:tcW w:w="1054" w:type="dxa"/>
            <w:vAlign w:val="center"/>
          </w:tcPr>
          <w:p>
            <w:pPr>
              <w:spacing w:line="280" w:lineRule="exact"/>
              <w:jc w:val="center"/>
              <w:rPr>
                <w:rFonts w:ascii="仿宋_GB2312" w:eastAsia="仿宋_GB2312" w:cs="仿宋_GB2312"/>
                <w:szCs w:val="21"/>
              </w:rPr>
            </w:pPr>
            <w:r>
              <w:rPr>
                <w:rFonts w:hint="eastAsia" w:ascii="仿宋_GB2312" w:eastAsia="仿宋_GB2312" w:cs="仿宋_GB2312"/>
                <w:szCs w:val="21"/>
              </w:rPr>
              <w:t>每年新增200～300万人</w:t>
            </w:r>
          </w:p>
        </w:tc>
        <w:tc>
          <w:tcPr>
            <w:tcW w:w="896" w:type="dxa"/>
            <w:vAlign w:val="center"/>
          </w:tcPr>
          <w:p>
            <w:pPr>
              <w:jc w:val="center"/>
              <w:rPr>
                <w:rFonts w:ascii="仿宋_GB2312" w:eastAsia="仿宋_GB2312" w:cs="仿宋_GB2312"/>
                <w:szCs w:val="21"/>
              </w:rPr>
            </w:pPr>
            <w:r>
              <w:rPr>
                <w:rFonts w:hint="eastAsia" w:ascii="仿宋_GB2312" w:eastAsia="仿宋_GB2312" w:cs="仿宋_GB2312"/>
                <w:szCs w:val="21"/>
              </w:rPr>
              <w:t>预期性</w:t>
            </w:r>
          </w:p>
        </w:tc>
        <w:tc>
          <w:tcPr>
            <w:tcW w:w="3293" w:type="dxa"/>
            <w:vAlign w:val="center"/>
          </w:tcPr>
          <w:p>
            <w:pPr>
              <w:jc w:val="left"/>
              <w:rPr>
                <w:rFonts w:ascii="仿宋_GB2312" w:eastAsia="仿宋_GB2312" w:cs="仿宋_GB2312"/>
                <w:szCs w:val="21"/>
              </w:rPr>
            </w:pPr>
            <w:r>
              <w:rPr>
                <w:rFonts w:hint="eastAsia" w:ascii="仿宋_GB2312" w:eastAsia="仿宋_GB2312" w:cs="仿宋_GB2312"/>
                <w:szCs w:val="21"/>
              </w:rPr>
              <w:t>参加红十字应急救护培训，经考试合格，取得证书的人数</w:t>
            </w:r>
          </w:p>
        </w:tc>
        <w:tc>
          <w:tcPr>
            <w:tcW w:w="2134" w:type="dxa"/>
            <w:vAlign w:val="center"/>
          </w:tcPr>
          <w:p>
            <w:pPr>
              <w:jc w:val="left"/>
              <w:rPr>
                <w:rFonts w:ascii="仿宋_GB2312" w:eastAsia="仿宋_GB2312" w:cs="仿宋_GB2312"/>
                <w:szCs w:val="21"/>
              </w:rPr>
            </w:pPr>
          </w:p>
        </w:tc>
        <w:tc>
          <w:tcPr>
            <w:tcW w:w="1448" w:type="dxa"/>
            <w:vAlign w:val="center"/>
          </w:tcPr>
          <w:p>
            <w:pPr>
              <w:jc w:val="center"/>
              <w:rPr>
                <w:rFonts w:ascii="仿宋_GB2312" w:eastAsia="仿宋_GB2312" w:cs="仿宋_GB2312"/>
                <w:szCs w:val="21"/>
              </w:rPr>
            </w:pPr>
            <w:r>
              <w:rPr>
                <w:rFonts w:hint="eastAsia" w:ascii="仿宋_GB2312" w:eastAsia="仿宋_GB2312" w:cs="仿宋_GB2312"/>
                <w:szCs w:val="21"/>
              </w:rPr>
              <w:t>自治区</w:t>
            </w:r>
          </w:p>
          <w:p>
            <w:pPr>
              <w:jc w:val="center"/>
              <w:rPr>
                <w:rFonts w:ascii="仿宋_GB2312" w:eastAsia="仿宋_GB2312" w:cs="仿宋_GB2312"/>
                <w:szCs w:val="21"/>
              </w:rPr>
            </w:pPr>
            <w:r>
              <w:rPr>
                <w:rFonts w:hint="eastAsia" w:ascii="仿宋_GB2312" w:eastAsia="仿宋_GB2312" w:cs="仿宋_GB2312"/>
                <w:szCs w:val="21"/>
              </w:rPr>
              <w:t>红十字会</w:t>
            </w:r>
          </w:p>
        </w:tc>
        <w:tc>
          <w:tcPr>
            <w:tcW w:w="1143" w:type="dxa"/>
            <w:vAlign w:val="center"/>
          </w:tcPr>
          <w:p>
            <w:pPr>
              <w:jc w:val="center"/>
              <w:rPr>
                <w:rFonts w:ascii="仿宋_GB2312" w:eastAsia="仿宋_GB2312" w:cs="仿宋_GB2312"/>
                <w:szCs w:val="21"/>
              </w:rPr>
            </w:pPr>
            <w:r>
              <w:rPr>
                <w:rFonts w:hint="eastAsia" w:ascii="仿宋_GB2312" w:eastAsia="仿宋_GB2312" w:cs="仿宋_GB2312"/>
                <w:szCs w:val="21"/>
              </w:rPr>
              <w:t>自治区红十字会统计报表</w:t>
            </w:r>
          </w:p>
        </w:tc>
        <w:tc>
          <w:tcPr>
            <w:tcW w:w="766" w:type="dxa"/>
            <w:vAlign w:val="center"/>
          </w:tcPr>
          <w:p>
            <w:pPr>
              <w:jc w:val="center"/>
              <w:rPr>
                <w:rFonts w:ascii="仿宋_GB2312" w:eastAsia="仿宋_GB2312" w:cs="仿宋_GB2312"/>
                <w:szCs w:val="21"/>
              </w:rPr>
            </w:pPr>
            <w:r>
              <w:rPr>
                <w:rFonts w:hint="eastAsia" w:ascii="仿宋_GB2312" w:eastAsia="仿宋_GB2312" w:cs="仿宋_GB2312"/>
                <w:szCs w:val="21"/>
              </w:rPr>
              <w:t>年度</w:t>
            </w:r>
          </w:p>
        </w:tc>
        <w:tc>
          <w:tcPr>
            <w:tcW w:w="943" w:type="dxa"/>
            <w:vAlign w:val="center"/>
          </w:tcPr>
          <w:p>
            <w:pPr>
              <w:ind w:left="-105" w:right="-105"/>
              <w:jc w:val="center"/>
              <w:rPr>
                <w:rFonts w:ascii="仿宋_GB2312" w:eastAsia="仿宋_GB2312" w:cs="仿宋_GB2312"/>
                <w:szCs w:val="21"/>
              </w:rPr>
            </w:pPr>
            <w:r>
              <w:rPr>
                <w:rFonts w:hint="eastAsia" w:ascii="仿宋_GB2312" w:eastAsia="仿宋_GB2312" w:cs="仿宋_GB2312"/>
                <w:szCs w:val="21"/>
              </w:rPr>
              <w:t>自治区级市县级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atLeast"/>
          <w:jc w:val="center"/>
        </w:trPr>
        <w:tc>
          <w:tcPr>
            <w:tcW w:w="786" w:type="dxa"/>
            <w:vMerge w:val="restart"/>
            <w:vAlign w:val="center"/>
          </w:tcPr>
          <w:p>
            <w:pPr>
              <w:jc w:val="center"/>
            </w:pPr>
            <w:r>
              <w:rPr>
                <w:rFonts w:hint="eastAsia" w:ascii="黑体" w:eastAsia="黑体" w:cs="黑体"/>
                <w:spacing w:val="30"/>
                <w:szCs w:val="21"/>
              </w:rPr>
              <w:t>健康水平</w:t>
            </w:r>
          </w:p>
        </w:tc>
        <w:tc>
          <w:tcPr>
            <w:tcW w:w="577" w:type="dxa"/>
            <w:vAlign w:val="center"/>
          </w:tcPr>
          <w:p>
            <w:pPr>
              <w:spacing w:line="280" w:lineRule="exact"/>
              <w:jc w:val="center"/>
              <w:rPr>
                <w:rFonts w:ascii="仿宋_GB2312" w:eastAsia="仿宋_GB2312" w:cs="仿宋_GB2312"/>
                <w:szCs w:val="21"/>
              </w:rPr>
            </w:pPr>
            <w:r>
              <w:rPr>
                <w:rFonts w:hint="eastAsia" w:ascii="仿宋_GB2312" w:eastAsia="仿宋_GB2312" w:cs="仿宋_GB2312"/>
                <w:szCs w:val="21"/>
              </w:rPr>
              <w:t>59*</w:t>
            </w:r>
          </w:p>
        </w:tc>
        <w:tc>
          <w:tcPr>
            <w:tcW w:w="1534" w:type="dxa"/>
            <w:vAlign w:val="center"/>
          </w:tcPr>
          <w:p>
            <w:pPr>
              <w:spacing w:line="280" w:lineRule="exact"/>
              <w:jc w:val="center"/>
              <w:rPr>
                <w:rFonts w:ascii="仿宋_GB2312" w:eastAsia="仿宋_GB2312" w:cs="仿宋_GB2312"/>
                <w:szCs w:val="21"/>
              </w:rPr>
            </w:pPr>
            <w:r>
              <w:rPr>
                <w:rFonts w:hint="eastAsia" w:ascii="仿宋_GB2312" w:eastAsia="仿宋_GB2312" w:cs="仿宋_GB2312"/>
                <w:szCs w:val="21"/>
              </w:rPr>
              <w:t>人均预期寿命（岁）</w:t>
            </w:r>
          </w:p>
        </w:tc>
        <w:tc>
          <w:tcPr>
            <w:tcW w:w="1133" w:type="dxa"/>
            <w:vAlign w:val="center"/>
          </w:tcPr>
          <w:p>
            <w:pPr>
              <w:spacing w:line="280" w:lineRule="exact"/>
              <w:jc w:val="center"/>
              <w:rPr>
                <w:rFonts w:ascii="仿宋_GB2312" w:eastAsia="仿宋_GB2312" w:cs="仿宋_GB2312"/>
                <w:szCs w:val="21"/>
              </w:rPr>
            </w:pPr>
            <w:r>
              <w:rPr>
                <w:rFonts w:hint="eastAsia" w:ascii="仿宋_GB2312" w:eastAsia="仿宋_GB2312" w:cs="仿宋_GB2312"/>
                <w:szCs w:val="21"/>
              </w:rPr>
              <w:t>77.52</w:t>
            </w:r>
          </w:p>
        </w:tc>
        <w:tc>
          <w:tcPr>
            <w:tcW w:w="1054" w:type="dxa"/>
            <w:vAlign w:val="center"/>
          </w:tcPr>
          <w:p>
            <w:pPr>
              <w:spacing w:line="280" w:lineRule="exact"/>
              <w:jc w:val="center"/>
              <w:rPr>
                <w:rFonts w:ascii="仿宋_GB2312" w:eastAsia="仿宋_GB2312" w:cs="仿宋_GB2312"/>
                <w:szCs w:val="21"/>
              </w:rPr>
            </w:pPr>
            <w:r>
              <w:rPr>
                <w:rFonts w:hint="eastAsia" w:ascii="仿宋_GB2312" w:eastAsia="仿宋_GB2312" w:cs="仿宋_GB2312"/>
                <w:szCs w:val="21"/>
              </w:rPr>
              <w:t>77.71</w:t>
            </w:r>
          </w:p>
        </w:tc>
        <w:tc>
          <w:tcPr>
            <w:tcW w:w="896" w:type="dxa"/>
            <w:vAlign w:val="center"/>
          </w:tcPr>
          <w:p>
            <w:pPr>
              <w:spacing w:line="280" w:lineRule="exact"/>
              <w:jc w:val="center"/>
              <w:rPr>
                <w:rFonts w:ascii="仿宋_GB2312" w:eastAsia="仿宋_GB2312" w:cs="仿宋_GB2312"/>
                <w:szCs w:val="21"/>
              </w:rPr>
            </w:pPr>
            <w:r>
              <w:rPr>
                <w:rFonts w:hint="eastAsia" w:ascii="仿宋_GB2312" w:eastAsia="仿宋_GB2312" w:cs="仿宋_GB2312"/>
                <w:szCs w:val="21"/>
              </w:rPr>
              <w:t>预期性</w:t>
            </w:r>
          </w:p>
        </w:tc>
        <w:tc>
          <w:tcPr>
            <w:tcW w:w="3293" w:type="dxa"/>
            <w:vAlign w:val="center"/>
          </w:tcPr>
          <w:p>
            <w:pPr>
              <w:spacing w:line="280" w:lineRule="exact"/>
              <w:jc w:val="left"/>
              <w:rPr>
                <w:rFonts w:ascii="仿宋_GB2312" w:eastAsia="仿宋_GB2312" w:cs="仿宋_GB2312"/>
                <w:szCs w:val="21"/>
              </w:rPr>
            </w:pPr>
            <w:r>
              <w:rPr>
                <w:rFonts w:hint="eastAsia" w:ascii="仿宋_GB2312" w:eastAsia="仿宋_GB2312" w:cs="仿宋_GB2312"/>
                <w:szCs w:val="21"/>
              </w:rPr>
              <w:t>指在一定死亡水平下，预期每个人出生时平均可存活的年数</w:t>
            </w:r>
          </w:p>
        </w:tc>
        <w:tc>
          <w:tcPr>
            <w:tcW w:w="2134" w:type="dxa"/>
            <w:vAlign w:val="center"/>
          </w:tcPr>
          <w:p>
            <w:pPr>
              <w:spacing w:line="280" w:lineRule="exact"/>
              <w:jc w:val="left"/>
              <w:rPr>
                <w:rFonts w:ascii="仿宋_GB2312" w:eastAsia="仿宋_GB2312" w:cs="仿宋_GB2312"/>
                <w:szCs w:val="21"/>
              </w:rPr>
            </w:pPr>
            <w:r>
              <w:rPr>
                <w:rFonts w:hint="eastAsia" w:ascii="仿宋_GB2312" w:eastAsia="仿宋_GB2312" w:cs="仿宋_GB2312"/>
                <w:szCs w:val="21"/>
              </w:rPr>
              <w:t>根据寿命表法计算</w:t>
            </w:r>
          </w:p>
        </w:tc>
        <w:tc>
          <w:tcPr>
            <w:tcW w:w="1448" w:type="dxa"/>
            <w:vAlign w:val="center"/>
          </w:tcPr>
          <w:p>
            <w:pPr>
              <w:spacing w:line="280" w:lineRule="exact"/>
              <w:jc w:val="center"/>
              <w:rPr>
                <w:rFonts w:ascii="仿宋_GB2312" w:eastAsia="仿宋_GB2312" w:cs="仿宋_GB2312"/>
                <w:szCs w:val="21"/>
              </w:rPr>
            </w:pPr>
            <w:r>
              <w:rPr>
                <w:rFonts w:hint="eastAsia" w:ascii="仿宋_GB2312" w:eastAsia="仿宋_GB2312" w:cs="仿宋_GB2312"/>
                <w:szCs w:val="21"/>
              </w:rPr>
              <w:t>自治区卫生健康委规划处（爱卫办）</w:t>
            </w:r>
          </w:p>
        </w:tc>
        <w:tc>
          <w:tcPr>
            <w:tcW w:w="1143" w:type="dxa"/>
            <w:vAlign w:val="center"/>
          </w:tcPr>
          <w:p>
            <w:pPr>
              <w:spacing w:line="280" w:lineRule="exact"/>
              <w:jc w:val="center"/>
              <w:rPr>
                <w:rFonts w:ascii="仿宋_GB2312" w:eastAsia="仿宋_GB2312" w:cs="仿宋_GB2312"/>
                <w:szCs w:val="21"/>
              </w:rPr>
            </w:pPr>
            <w:r>
              <w:rPr>
                <w:rFonts w:hint="eastAsia" w:ascii="仿宋_GB2312" w:eastAsia="仿宋_GB2312" w:cs="仿宋_GB2312"/>
                <w:szCs w:val="21"/>
              </w:rPr>
              <w:t>人口普查和生命登记</w:t>
            </w:r>
          </w:p>
        </w:tc>
        <w:tc>
          <w:tcPr>
            <w:tcW w:w="766" w:type="dxa"/>
            <w:vAlign w:val="center"/>
          </w:tcPr>
          <w:p>
            <w:pPr>
              <w:spacing w:line="280" w:lineRule="exact"/>
              <w:jc w:val="center"/>
              <w:rPr>
                <w:rFonts w:ascii="仿宋_GB2312" w:eastAsia="仿宋_GB2312" w:cs="仿宋_GB2312"/>
                <w:szCs w:val="21"/>
              </w:rPr>
            </w:pPr>
            <w:r>
              <w:rPr>
                <w:rFonts w:hint="eastAsia" w:ascii="仿宋_GB2312" w:eastAsia="仿宋_GB2312" w:cs="仿宋_GB2312"/>
                <w:szCs w:val="21"/>
              </w:rPr>
              <w:t>年度</w:t>
            </w:r>
          </w:p>
        </w:tc>
        <w:tc>
          <w:tcPr>
            <w:tcW w:w="943" w:type="dxa"/>
            <w:vAlign w:val="center"/>
          </w:tcPr>
          <w:p>
            <w:pPr>
              <w:ind w:left="-105" w:right="-105"/>
              <w:jc w:val="center"/>
              <w:rPr>
                <w:rFonts w:ascii="仿宋_GB2312" w:eastAsia="仿宋_GB2312" w:cs="仿宋_GB2312"/>
                <w:szCs w:val="21"/>
              </w:rPr>
            </w:pPr>
            <w:r>
              <w:rPr>
                <w:rFonts w:hint="eastAsia" w:ascii="仿宋_GB2312" w:eastAsia="仿宋_GB2312" w:cs="仿宋_GB2312"/>
                <w:szCs w:val="21"/>
              </w:rPr>
              <w:t>自治区级市级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786" w:type="dxa"/>
            <w:vMerge w:val="continue"/>
            <w:vAlign w:val="center"/>
          </w:tcPr>
          <w:p>
            <w:pPr>
              <w:jc w:val="center"/>
              <w:rPr>
                <w:rFonts w:ascii="仿宋_GB2312" w:eastAsia="仿宋_GB2312" w:cs="仿宋_GB2312"/>
                <w:szCs w:val="21"/>
              </w:rPr>
            </w:pPr>
          </w:p>
        </w:tc>
        <w:tc>
          <w:tcPr>
            <w:tcW w:w="577" w:type="dxa"/>
            <w:vAlign w:val="center"/>
          </w:tcPr>
          <w:p>
            <w:pPr>
              <w:spacing w:line="280" w:lineRule="exact"/>
              <w:jc w:val="center"/>
              <w:rPr>
                <w:rFonts w:ascii="仿宋_GB2312" w:eastAsia="仿宋_GB2312" w:cs="仿宋_GB2312"/>
                <w:szCs w:val="21"/>
              </w:rPr>
            </w:pPr>
            <w:r>
              <w:rPr>
                <w:rFonts w:hint="eastAsia" w:ascii="仿宋_GB2312" w:eastAsia="仿宋_GB2312" w:cs="仿宋_GB2312"/>
                <w:szCs w:val="21"/>
              </w:rPr>
              <w:t>60*</w:t>
            </w:r>
          </w:p>
        </w:tc>
        <w:tc>
          <w:tcPr>
            <w:tcW w:w="1534" w:type="dxa"/>
            <w:vAlign w:val="center"/>
          </w:tcPr>
          <w:p>
            <w:pPr>
              <w:spacing w:line="280" w:lineRule="exact"/>
              <w:jc w:val="center"/>
              <w:rPr>
                <w:rFonts w:ascii="仿宋_GB2312" w:eastAsia="仿宋_GB2312" w:cs="仿宋_GB2312"/>
                <w:szCs w:val="21"/>
              </w:rPr>
            </w:pPr>
            <w:r>
              <w:rPr>
                <w:rFonts w:hint="eastAsia" w:ascii="仿宋_GB2312" w:eastAsia="仿宋_GB2312" w:cs="仿宋_GB2312"/>
                <w:szCs w:val="21"/>
              </w:rPr>
              <w:t>婴儿死亡率（‰）</w:t>
            </w:r>
          </w:p>
        </w:tc>
        <w:tc>
          <w:tcPr>
            <w:tcW w:w="1133" w:type="dxa"/>
            <w:vAlign w:val="center"/>
          </w:tcPr>
          <w:p>
            <w:pPr>
              <w:spacing w:line="280" w:lineRule="exact"/>
              <w:jc w:val="center"/>
              <w:rPr>
                <w:rFonts w:ascii="仿宋_GB2312" w:eastAsia="仿宋_GB2312" w:cs="仿宋_GB2312"/>
                <w:szCs w:val="21"/>
              </w:rPr>
            </w:pPr>
            <w:r>
              <w:rPr>
                <w:rFonts w:hint="eastAsia" w:ascii="仿宋_GB2312" w:eastAsia="仿宋_GB2312" w:cs="仿宋_GB2312"/>
                <w:szCs w:val="21"/>
              </w:rPr>
              <w:t>2.51</w:t>
            </w:r>
          </w:p>
        </w:tc>
        <w:tc>
          <w:tcPr>
            <w:tcW w:w="1054" w:type="dxa"/>
            <w:vAlign w:val="center"/>
          </w:tcPr>
          <w:p>
            <w:pPr>
              <w:spacing w:line="280" w:lineRule="exact"/>
              <w:jc w:val="center"/>
              <w:rPr>
                <w:rFonts w:ascii="仿宋_GB2312" w:eastAsia="仿宋_GB2312" w:cs="仿宋_GB2312"/>
                <w:szCs w:val="21"/>
              </w:rPr>
            </w:pPr>
            <w:r>
              <w:rPr>
                <w:rFonts w:hint="eastAsia" w:ascii="仿宋_GB2312" w:eastAsia="仿宋_GB2312" w:cs="仿宋_GB2312"/>
                <w:szCs w:val="21"/>
              </w:rPr>
              <w:t>≤7.5</w:t>
            </w:r>
          </w:p>
        </w:tc>
        <w:tc>
          <w:tcPr>
            <w:tcW w:w="896" w:type="dxa"/>
            <w:vAlign w:val="center"/>
          </w:tcPr>
          <w:p>
            <w:pPr>
              <w:spacing w:line="280" w:lineRule="exact"/>
              <w:jc w:val="center"/>
              <w:rPr>
                <w:rFonts w:ascii="仿宋_GB2312" w:eastAsia="仿宋_GB2312" w:cs="仿宋_GB2312"/>
                <w:szCs w:val="21"/>
              </w:rPr>
            </w:pPr>
            <w:r>
              <w:rPr>
                <w:rFonts w:hint="eastAsia" w:ascii="仿宋_GB2312" w:eastAsia="仿宋_GB2312" w:cs="仿宋_GB2312"/>
                <w:szCs w:val="21"/>
              </w:rPr>
              <w:t>预期性</w:t>
            </w:r>
          </w:p>
        </w:tc>
        <w:tc>
          <w:tcPr>
            <w:tcW w:w="3293" w:type="dxa"/>
            <w:vAlign w:val="center"/>
          </w:tcPr>
          <w:p>
            <w:pPr>
              <w:spacing w:line="280" w:lineRule="exact"/>
              <w:jc w:val="left"/>
              <w:rPr>
                <w:rFonts w:ascii="仿宋_GB2312" w:eastAsia="仿宋_GB2312" w:cs="仿宋_GB2312"/>
                <w:szCs w:val="21"/>
              </w:rPr>
            </w:pPr>
            <w:r>
              <w:rPr>
                <w:rFonts w:hint="eastAsia" w:ascii="仿宋_GB2312" w:eastAsia="仿宋_GB2312" w:cs="仿宋_GB2312"/>
                <w:szCs w:val="21"/>
              </w:rPr>
              <w:t>某地区婴儿死亡数占活产数的比例</w:t>
            </w:r>
          </w:p>
        </w:tc>
        <w:tc>
          <w:tcPr>
            <w:tcW w:w="2134" w:type="dxa"/>
            <w:vAlign w:val="center"/>
          </w:tcPr>
          <w:p>
            <w:pPr>
              <w:spacing w:line="280" w:lineRule="exact"/>
              <w:jc w:val="left"/>
              <w:rPr>
                <w:rFonts w:ascii="仿宋_GB2312" w:eastAsia="仿宋_GB2312" w:cs="仿宋_GB2312"/>
                <w:szCs w:val="21"/>
              </w:rPr>
            </w:pPr>
            <w:r>
              <w:rPr>
                <w:rFonts w:hint="eastAsia" w:ascii="仿宋_GB2312" w:eastAsia="仿宋_GB2312" w:cs="仿宋_GB2312"/>
                <w:szCs w:val="21"/>
              </w:rPr>
              <w:t>某地区婴儿死亡数/某地区活产数×1000</w:t>
            </w:r>
          </w:p>
        </w:tc>
        <w:tc>
          <w:tcPr>
            <w:tcW w:w="1448" w:type="dxa"/>
            <w:vAlign w:val="center"/>
          </w:tcPr>
          <w:p>
            <w:pPr>
              <w:spacing w:line="280" w:lineRule="exact"/>
              <w:jc w:val="center"/>
              <w:rPr>
                <w:rFonts w:ascii="仿宋_GB2312" w:eastAsia="仿宋_GB2312" w:cs="仿宋_GB2312"/>
                <w:szCs w:val="21"/>
              </w:rPr>
            </w:pPr>
            <w:r>
              <w:rPr>
                <w:rFonts w:hint="eastAsia" w:ascii="仿宋_GB2312" w:eastAsia="仿宋_GB2312" w:cs="仿宋_GB2312"/>
                <w:szCs w:val="21"/>
              </w:rPr>
              <w:t>自治区卫生健康委</w:t>
            </w:r>
          </w:p>
          <w:p>
            <w:pPr>
              <w:spacing w:line="280" w:lineRule="exact"/>
              <w:jc w:val="center"/>
              <w:rPr>
                <w:rFonts w:ascii="仿宋_GB2312" w:eastAsia="仿宋_GB2312" w:cs="仿宋_GB2312"/>
                <w:szCs w:val="21"/>
              </w:rPr>
            </w:pPr>
            <w:r>
              <w:rPr>
                <w:rFonts w:hint="eastAsia" w:ascii="仿宋_GB2312" w:eastAsia="仿宋_GB2312" w:cs="仿宋_GB2312"/>
                <w:szCs w:val="21"/>
              </w:rPr>
              <w:t>妇幼处</w:t>
            </w:r>
          </w:p>
        </w:tc>
        <w:tc>
          <w:tcPr>
            <w:tcW w:w="1143" w:type="dxa"/>
            <w:vAlign w:val="center"/>
          </w:tcPr>
          <w:p>
            <w:pPr>
              <w:spacing w:line="280" w:lineRule="exact"/>
              <w:jc w:val="center"/>
              <w:rPr>
                <w:rFonts w:ascii="仿宋_GB2312" w:eastAsia="仿宋_GB2312" w:cs="仿宋_GB2312"/>
                <w:szCs w:val="21"/>
              </w:rPr>
            </w:pPr>
            <w:r>
              <w:rPr>
                <w:rFonts w:hint="eastAsia" w:ascii="仿宋_GB2312" w:eastAsia="仿宋_GB2312" w:cs="仿宋_GB2312"/>
                <w:szCs w:val="21"/>
              </w:rPr>
              <w:t>桂妇儿系统</w:t>
            </w:r>
          </w:p>
        </w:tc>
        <w:tc>
          <w:tcPr>
            <w:tcW w:w="766" w:type="dxa"/>
            <w:vAlign w:val="center"/>
          </w:tcPr>
          <w:p>
            <w:pPr>
              <w:spacing w:line="280" w:lineRule="exact"/>
              <w:jc w:val="center"/>
              <w:rPr>
                <w:rFonts w:ascii="仿宋_GB2312" w:eastAsia="仿宋_GB2312" w:cs="仿宋_GB2312"/>
                <w:szCs w:val="21"/>
              </w:rPr>
            </w:pPr>
            <w:r>
              <w:rPr>
                <w:rFonts w:hint="eastAsia" w:ascii="仿宋_GB2312" w:eastAsia="仿宋_GB2312" w:cs="仿宋_GB2312"/>
                <w:szCs w:val="21"/>
              </w:rPr>
              <w:t>年度</w:t>
            </w:r>
          </w:p>
        </w:tc>
        <w:tc>
          <w:tcPr>
            <w:tcW w:w="943" w:type="dxa"/>
            <w:vAlign w:val="center"/>
          </w:tcPr>
          <w:p>
            <w:pPr>
              <w:ind w:left="-105" w:right="-105"/>
              <w:jc w:val="center"/>
              <w:rPr>
                <w:rFonts w:ascii="仿宋_GB2312" w:eastAsia="仿宋_GB2312" w:cs="仿宋_GB2312"/>
                <w:szCs w:val="21"/>
              </w:rPr>
            </w:pPr>
            <w:r>
              <w:rPr>
                <w:rFonts w:hint="eastAsia" w:ascii="仿宋_GB2312" w:eastAsia="仿宋_GB2312" w:cs="仿宋_GB2312"/>
                <w:szCs w:val="21"/>
              </w:rPr>
              <w:t>自治区级市县级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786" w:type="dxa"/>
            <w:vMerge w:val="continue"/>
            <w:vAlign w:val="center"/>
          </w:tcPr>
          <w:p>
            <w:pPr>
              <w:jc w:val="center"/>
            </w:pPr>
          </w:p>
        </w:tc>
        <w:tc>
          <w:tcPr>
            <w:tcW w:w="577" w:type="dxa"/>
            <w:vAlign w:val="center"/>
          </w:tcPr>
          <w:p>
            <w:pPr>
              <w:spacing w:line="280" w:lineRule="exact"/>
              <w:jc w:val="center"/>
              <w:rPr>
                <w:rFonts w:ascii="仿宋_GB2312" w:eastAsia="仿宋_GB2312" w:cs="仿宋_GB2312"/>
                <w:szCs w:val="21"/>
              </w:rPr>
            </w:pPr>
            <w:r>
              <w:rPr>
                <w:rFonts w:hint="eastAsia" w:ascii="仿宋_GB2312" w:eastAsia="仿宋_GB2312" w:cs="仿宋_GB2312"/>
                <w:szCs w:val="21"/>
              </w:rPr>
              <w:t>61*</w:t>
            </w:r>
          </w:p>
        </w:tc>
        <w:tc>
          <w:tcPr>
            <w:tcW w:w="1534" w:type="dxa"/>
            <w:vAlign w:val="center"/>
          </w:tcPr>
          <w:p>
            <w:pPr>
              <w:spacing w:line="280" w:lineRule="exact"/>
              <w:jc w:val="center"/>
              <w:rPr>
                <w:rFonts w:ascii="仿宋_GB2312" w:eastAsia="仿宋_GB2312" w:cs="仿宋_GB2312"/>
                <w:szCs w:val="21"/>
              </w:rPr>
            </w:pPr>
            <w:r>
              <w:rPr>
                <w:rFonts w:hint="eastAsia" w:ascii="仿宋_GB2312" w:eastAsia="仿宋_GB2312" w:cs="仿宋_GB2312"/>
                <w:szCs w:val="21"/>
              </w:rPr>
              <w:t>5岁以下儿童死亡率（‰）</w:t>
            </w:r>
          </w:p>
        </w:tc>
        <w:tc>
          <w:tcPr>
            <w:tcW w:w="1133" w:type="dxa"/>
            <w:vAlign w:val="center"/>
          </w:tcPr>
          <w:p>
            <w:pPr>
              <w:spacing w:line="280" w:lineRule="exact"/>
              <w:jc w:val="center"/>
              <w:rPr>
                <w:rFonts w:ascii="仿宋_GB2312" w:eastAsia="仿宋_GB2312" w:cs="仿宋_GB2312"/>
                <w:szCs w:val="21"/>
              </w:rPr>
            </w:pPr>
            <w:r>
              <w:rPr>
                <w:rFonts w:hint="eastAsia" w:ascii="仿宋_GB2312" w:eastAsia="仿宋_GB2312" w:cs="仿宋_GB2312"/>
                <w:szCs w:val="21"/>
              </w:rPr>
              <w:t>3.77</w:t>
            </w:r>
          </w:p>
        </w:tc>
        <w:tc>
          <w:tcPr>
            <w:tcW w:w="1054" w:type="dxa"/>
            <w:vAlign w:val="center"/>
          </w:tcPr>
          <w:p>
            <w:pPr>
              <w:spacing w:line="280" w:lineRule="exact"/>
              <w:jc w:val="center"/>
              <w:rPr>
                <w:rFonts w:ascii="仿宋_GB2312" w:eastAsia="仿宋_GB2312" w:cs="仿宋_GB2312"/>
                <w:szCs w:val="21"/>
              </w:rPr>
            </w:pPr>
            <w:r>
              <w:rPr>
                <w:rFonts w:hint="eastAsia" w:ascii="仿宋_GB2312" w:eastAsia="仿宋_GB2312" w:cs="仿宋_GB2312"/>
                <w:szCs w:val="21"/>
              </w:rPr>
              <w:t>≤9.5</w:t>
            </w:r>
          </w:p>
        </w:tc>
        <w:tc>
          <w:tcPr>
            <w:tcW w:w="896" w:type="dxa"/>
            <w:vAlign w:val="center"/>
          </w:tcPr>
          <w:p>
            <w:pPr>
              <w:spacing w:line="280" w:lineRule="exact"/>
              <w:jc w:val="center"/>
              <w:rPr>
                <w:rFonts w:ascii="仿宋_GB2312" w:eastAsia="仿宋_GB2312" w:cs="仿宋_GB2312"/>
                <w:szCs w:val="21"/>
              </w:rPr>
            </w:pPr>
            <w:r>
              <w:rPr>
                <w:rFonts w:hint="eastAsia" w:ascii="仿宋_GB2312" w:eastAsia="仿宋_GB2312" w:cs="仿宋_GB2312"/>
                <w:szCs w:val="21"/>
              </w:rPr>
              <w:t>预期性</w:t>
            </w:r>
          </w:p>
        </w:tc>
        <w:tc>
          <w:tcPr>
            <w:tcW w:w="3293" w:type="dxa"/>
            <w:vAlign w:val="center"/>
          </w:tcPr>
          <w:p>
            <w:pPr>
              <w:spacing w:line="280" w:lineRule="exact"/>
              <w:jc w:val="left"/>
              <w:rPr>
                <w:rFonts w:ascii="仿宋_GB2312" w:eastAsia="仿宋_GB2312" w:cs="仿宋_GB2312"/>
                <w:szCs w:val="21"/>
              </w:rPr>
            </w:pPr>
            <w:r>
              <w:rPr>
                <w:rFonts w:hint="eastAsia" w:ascii="仿宋_GB2312" w:eastAsia="仿宋_GB2312" w:cs="仿宋_GB2312"/>
                <w:szCs w:val="21"/>
              </w:rPr>
              <w:t>某地区5岁以下儿童死亡数占活产数的比例</w:t>
            </w:r>
          </w:p>
        </w:tc>
        <w:tc>
          <w:tcPr>
            <w:tcW w:w="2134" w:type="dxa"/>
            <w:vAlign w:val="center"/>
          </w:tcPr>
          <w:p>
            <w:pPr>
              <w:spacing w:line="280" w:lineRule="exact"/>
              <w:jc w:val="left"/>
              <w:rPr>
                <w:rFonts w:ascii="仿宋_GB2312" w:eastAsia="仿宋_GB2312" w:cs="仿宋_GB2312"/>
                <w:szCs w:val="21"/>
              </w:rPr>
            </w:pPr>
            <w:r>
              <w:rPr>
                <w:rFonts w:hint="eastAsia" w:ascii="仿宋_GB2312" w:eastAsia="仿宋_GB2312" w:cs="仿宋_GB2312"/>
                <w:szCs w:val="21"/>
              </w:rPr>
              <w:t>某地区5岁以下儿童死亡数/某地区活产数×1000</w:t>
            </w:r>
          </w:p>
        </w:tc>
        <w:tc>
          <w:tcPr>
            <w:tcW w:w="1448" w:type="dxa"/>
            <w:vAlign w:val="center"/>
          </w:tcPr>
          <w:p>
            <w:pPr>
              <w:spacing w:line="280" w:lineRule="exact"/>
              <w:jc w:val="center"/>
              <w:rPr>
                <w:rFonts w:ascii="仿宋_GB2312" w:eastAsia="仿宋_GB2312" w:cs="仿宋_GB2312"/>
                <w:szCs w:val="21"/>
              </w:rPr>
            </w:pPr>
            <w:r>
              <w:rPr>
                <w:rFonts w:hint="eastAsia" w:ascii="仿宋_GB2312" w:eastAsia="仿宋_GB2312" w:cs="仿宋_GB2312"/>
                <w:szCs w:val="21"/>
              </w:rPr>
              <w:t>自治区卫生健康委妇幼处</w:t>
            </w:r>
          </w:p>
        </w:tc>
        <w:tc>
          <w:tcPr>
            <w:tcW w:w="1143" w:type="dxa"/>
            <w:vAlign w:val="center"/>
          </w:tcPr>
          <w:p>
            <w:pPr>
              <w:spacing w:line="280" w:lineRule="exact"/>
              <w:jc w:val="center"/>
              <w:rPr>
                <w:rFonts w:ascii="仿宋_GB2312" w:eastAsia="仿宋_GB2312" w:cs="仿宋_GB2312"/>
                <w:szCs w:val="21"/>
              </w:rPr>
            </w:pPr>
            <w:r>
              <w:rPr>
                <w:rFonts w:hint="eastAsia" w:ascii="仿宋_GB2312" w:eastAsia="仿宋_GB2312" w:cs="仿宋_GB2312"/>
                <w:szCs w:val="21"/>
              </w:rPr>
              <w:t>桂妇儿系统</w:t>
            </w:r>
          </w:p>
        </w:tc>
        <w:tc>
          <w:tcPr>
            <w:tcW w:w="766" w:type="dxa"/>
            <w:vAlign w:val="center"/>
          </w:tcPr>
          <w:p>
            <w:pPr>
              <w:spacing w:line="280" w:lineRule="exact"/>
              <w:jc w:val="center"/>
              <w:rPr>
                <w:rFonts w:ascii="仿宋_GB2312" w:eastAsia="仿宋_GB2312" w:cs="仿宋_GB2312"/>
                <w:szCs w:val="21"/>
              </w:rPr>
            </w:pPr>
            <w:r>
              <w:rPr>
                <w:rFonts w:hint="eastAsia" w:ascii="仿宋_GB2312" w:eastAsia="仿宋_GB2312" w:cs="仿宋_GB2312"/>
                <w:szCs w:val="21"/>
              </w:rPr>
              <w:t>年度</w:t>
            </w:r>
          </w:p>
        </w:tc>
        <w:tc>
          <w:tcPr>
            <w:tcW w:w="943" w:type="dxa"/>
            <w:vAlign w:val="center"/>
          </w:tcPr>
          <w:p>
            <w:pPr>
              <w:ind w:left="-105" w:right="-105"/>
              <w:jc w:val="center"/>
              <w:rPr>
                <w:rFonts w:ascii="仿宋_GB2312" w:eastAsia="仿宋_GB2312" w:cs="仿宋_GB2312"/>
                <w:szCs w:val="21"/>
              </w:rPr>
            </w:pPr>
            <w:r>
              <w:rPr>
                <w:rFonts w:hint="eastAsia" w:ascii="仿宋_GB2312" w:eastAsia="仿宋_GB2312" w:cs="仿宋_GB2312"/>
                <w:szCs w:val="21"/>
              </w:rPr>
              <w:t>自治区级市县级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jc w:val="center"/>
        </w:trPr>
        <w:tc>
          <w:tcPr>
            <w:tcW w:w="786" w:type="dxa"/>
            <w:vMerge w:val="restart"/>
            <w:vAlign w:val="center"/>
          </w:tcPr>
          <w:p>
            <w:pPr>
              <w:jc w:val="center"/>
            </w:pPr>
            <w:r>
              <w:rPr>
                <w:rFonts w:hint="eastAsia" w:ascii="黑体" w:eastAsia="黑体" w:cs="黑体"/>
                <w:spacing w:val="30"/>
                <w:szCs w:val="21"/>
              </w:rPr>
              <w:t>健康水平</w:t>
            </w:r>
          </w:p>
        </w:tc>
        <w:tc>
          <w:tcPr>
            <w:tcW w:w="577" w:type="dxa"/>
            <w:vAlign w:val="center"/>
          </w:tcPr>
          <w:p>
            <w:pPr>
              <w:spacing w:line="280" w:lineRule="exact"/>
              <w:jc w:val="center"/>
              <w:rPr>
                <w:rFonts w:ascii="仿宋_GB2312" w:eastAsia="仿宋_GB2312" w:cs="仿宋_GB2312"/>
                <w:szCs w:val="21"/>
              </w:rPr>
            </w:pPr>
            <w:r>
              <w:rPr>
                <w:rFonts w:hint="eastAsia" w:ascii="仿宋_GB2312" w:eastAsia="仿宋_GB2312" w:cs="仿宋_GB2312"/>
                <w:szCs w:val="21"/>
              </w:rPr>
              <w:t>62*</w:t>
            </w:r>
          </w:p>
        </w:tc>
        <w:tc>
          <w:tcPr>
            <w:tcW w:w="1534" w:type="dxa"/>
            <w:vAlign w:val="center"/>
          </w:tcPr>
          <w:p>
            <w:pPr>
              <w:spacing w:line="280" w:lineRule="exact"/>
              <w:jc w:val="center"/>
              <w:rPr>
                <w:rFonts w:ascii="仿宋_GB2312" w:eastAsia="仿宋_GB2312" w:cs="仿宋_GB2312"/>
                <w:szCs w:val="21"/>
              </w:rPr>
            </w:pPr>
            <w:r>
              <w:rPr>
                <w:rFonts w:hint="eastAsia" w:ascii="仿宋_GB2312" w:eastAsia="仿宋_GB2312" w:cs="仿宋_GB2312"/>
                <w:szCs w:val="21"/>
              </w:rPr>
              <w:t>孕产妇死亡率（1/10万）</w:t>
            </w:r>
          </w:p>
        </w:tc>
        <w:tc>
          <w:tcPr>
            <w:tcW w:w="1133" w:type="dxa"/>
            <w:vAlign w:val="center"/>
          </w:tcPr>
          <w:p>
            <w:pPr>
              <w:spacing w:line="280" w:lineRule="exact"/>
              <w:jc w:val="center"/>
              <w:rPr>
                <w:rFonts w:ascii="仿宋_GB2312" w:eastAsia="仿宋_GB2312" w:cs="仿宋_GB2312"/>
                <w:szCs w:val="21"/>
              </w:rPr>
            </w:pPr>
            <w:r>
              <w:rPr>
                <w:rFonts w:hint="eastAsia" w:ascii="仿宋_GB2312" w:eastAsia="仿宋_GB2312" w:cs="仿宋_GB2312"/>
                <w:szCs w:val="21"/>
              </w:rPr>
              <w:t>8.37</w:t>
            </w:r>
          </w:p>
        </w:tc>
        <w:tc>
          <w:tcPr>
            <w:tcW w:w="1054" w:type="dxa"/>
            <w:vAlign w:val="center"/>
          </w:tcPr>
          <w:p>
            <w:pPr>
              <w:spacing w:line="280" w:lineRule="exact"/>
              <w:jc w:val="center"/>
              <w:rPr>
                <w:rFonts w:ascii="仿宋_GB2312" w:eastAsia="仿宋_GB2312" w:cs="仿宋_GB2312"/>
                <w:szCs w:val="21"/>
              </w:rPr>
            </w:pPr>
            <w:r>
              <w:rPr>
                <w:rFonts w:hint="eastAsia" w:ascii="仿宋_GB2312" w:eastAsia="仿宋_GB2312" w:cs="仿宋_GB2312"/>
                <w:szCs w:val="21"/>
              </w:rPr>
              <w:t>≤18</w:t>
            </w:r>
          </w:p>
        </w:tc>
        <w:tc>
          <w:tcPr>
            <w:tcW w:w="896" w:type="dxa"/>
            <w:vAlign w:val="center"/>
          </w:tcPr>
          <w:p>
            <w:pPr>
              <w:spacing w:line="280" w:lineRule="exact"/>
              <w:jc w:val="center"/>
              <w:rPr>
                <w:rFonts w:ascii="仿宋_GB2312" w:eastAsia="仿宋_GB2312" w:cs="仿宋_GB2312"/>
                <w:szCs w:val="21"/>
              </w:rPr>
            </w:pPr>
            <w:r>
              <w:rPr>
                <w:rFonts w:hint="eastAsia" w:ascii="仿宋_GB2312" w:eastAsia="仿宋_GB2312" w:cs="仿宋_GB2312"/>
                <w:szCs w:val="21"/>
              </w:rPr>
              <w:t>预期性</w:t>
            </w:r>
          </w:p>
        </w:tc>
        <w:tc>
          <w:tcPr>
            <w:tcW w:w="3293" w:type="dxa"/>
            <w:vAlign w:val="center"/>
          </w:tcPr>
          <w:p>
            <w:pPr>
              <w:spacing w:line="280" w:lineRule="exact"/>
              <w:jc w:val="left"/>
              <w:rPr>
                <w:rFonts w:ascii="仿宋_GB2312" w:eastAsia="仿宋_GB2312" w:cs="仿宋_GB2312"/>
                <w:szCs w:val="21"/>
              </w:rPr>
            </w:pPr>
            <w:r>
              <w:rPr>
                <w:rFonts w:hint="eastAsia" w:ascii="仿宋_GB2312" w:eastAsia="仿宋_GB2312" w:cs="仿宋_GB2312"/>
                <w:szCs w:val="21"/>
              </w:rPr>
              <w:t>某地区孕产妇死亡数占活产数的比例</w:t>
            </w:r>
          </w:p>
        </w:tc>
        <w:tc>
          <w:tcPr>
            <w:tcW w:w="2134" w:type="dxa"/>
            <w:vAlign w:val="center"/>
          </w:tcPr>
          <w:p>
            <w:pPr>
              <w:spacing w:line="280" w:lineRule="exact"/>
              <w:jc w:val="left"/>
              <w:rPr>
                <w:rFonts w:ascii="仿宋_GB2312" w:eastAsia="仿宋_GB2312" w:cs="仿宋_GB2312"/>
                <w:szCs w:val="21"/>
              </w:rPr>
            </w:pPr>
            <w:r>
              <w:rPr>
                <w:rFonts w:hint="eastAsia" w:ascii="仿宋_GB2312" w:eastAsia="仿宋_GB2312" w:cs="仿宋_GB2312"/>
                <w:szCs w:val="21"/>
              </w:rPr>
              <w:t>某地区孕产妇死亡数/某地区活产数×100000</w:t>
            </w:r>
          </w:p>
        </w:tc>
        <w:tc>
          <w:tcPr>
            <w:tcW w:w="1448" w:type="dxa"/>
            <w:vAlign w:val="center"/>
          </w:tcPr>
          <w:p>
            <w:pPr>
              <w:spacing w:line="280" w:lineRule="exact"/>
              <w:jc w:val="center"/>
              <w:rPr>
                <w:rFonts w:ascii="仿宋_GB2312" w:eastAsia="仿宋_GB2312" w:cs="仿宋_GB2312"/>
                <w:szCs w:val="21"/>
              </w:rPr>
            </w:pPr>
            <w:r>
              <w:rPr>
                <w:rFonts w:hint="eastAsia" w:ascii="仿宋_GB2312" w:eastAsia="仿宋_GB2312" w:cs="仿宋_GB2312"/>
                <w:szCs w:val="21"/>
              </w:rPr>
              <w:t>自治区卫生健康委</w:t>
            </w:r>
          </w:p>
          <w:p>
            <w:pPr>
              <w:spacing w:line="280" w:lineRule="exact"/>
              <w:jc w:val="center"/>
              <w:rPr>
                <w:rFonts w:ascii="仿宋_GB2312" w:eastAsia="仿宋_GB2312" w:cs="仿宋_GB2312"/>
                <w:szCs w:val="21"/>
              </w:rPr>
            </w:pPr>
            <w:r>
              <w:rPr>
                <w:rFonts w:hint="eastAsia" w:ascii="仿宋_GB2312" w:eastAsia="仿宋_GB2312" w:cs="仿宋_GB2312"/>
                <w:szCs w:val="21"/>
              </w:rPr>
              <w:t>妇幼处</w:t>
            </w:r>
          </w:p>
        </w:tc>
        <w:tc>
          <w:tcPr>
            <w:tcW w:w="1143" w:type="dxa"/>
            <w:vAlign w:val="center"/>
          </w:tcPr>
          <w:p>
            <w:pPr>
              <w:spacing w:line="280" w:lineRule="exact"/>
              <w:jc w:val="center"/>
              <w:rPr>
                <w:rFonts w:ascii="仿宋_GB2312" w:eastAsia="仿宋_GB2312" w:cs="仿宋_GB2312"/>
                <w:szCs w:val="21"/>
              </w:rPr>
            </w:pPr>
            <w:r>
              <w:rPr>
                <w:rFonts w:hint="eastAsia" w:ascii="仿宋_GB2312" w:eastAsia="仿宋_GB2312" w:cs="仿宋_GB2312"/>
                <w:szCs w:val="21"/>
              </w:rPr>
              <w:t>桂妇儿系统</w:t>
            </w:r>
          </w:p>
        </w:tc>
        <w:tc>
          <w:tcPr>
            <w:tcW w:w="766" w:type="dxa"/>
            <w:vAlign w:val="center"/>
          </w:tcPr>
          <w:p>
            <w:pPr>
              <w:spacing w:line="280" w:lineRule="exact"/>
              <w:jc w:val="center"/>
              <w:rPr>
                <w:rFonts w:ascii="仿宋_GB2312" w:eastAsia="仿宋_GB2312" w:cs="仿宋_GB2312"/>
                <w:szCs w:val="21"/>
              </w:rPr>
            </w:pPr>
            <w:r>
              <w:rPr>
                <w:rFonts w:hint="eastAsia" w:ascii="仿宋_GB2312" w:eastAsia="仿宋_GB2312" w:cs="仿宋_GB2312"/>
                <w:szCs w:val="21"/>
              </w:rPr>
              <w:t>年度</w:t>
            </w:r>
          </w:p>
        </w:tc>
        <w:tc>
          <w:tcPr>
            <w:tcW w:w="943" w:type="dxa"/>
            <w:vAlign w:val="center"/>
          </w:tcPr>
          <w:p>
            <w:pPr>
              <w:ind w:left="-105" w:right="-105"/>
              <w:jc w:val="center"/>
              <w:rPr>
                <w:rFonts w:ascii="仿宋_GB2312" w:eastAsia="仿宋_GB2312" w:cs="仿宋_GB2312"/>
                <w:szCs w:val="21"/>
              </w:rPr>
            </w:pPr>
            <w:r>
              <w:rPr>
                <w:rFonts w:hint="eastAsia" w:ascii="仿宋_GB2312" w:eastAsia="仿宋_GB2312" w:cs="仿宋_GB2312"/>
                <w:szCs w:val="21"/>
              </w:rPr>
              <w:t>自治区级市县级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1" w:hRule="atLeast"/>
          <w:jc w:val="center"/>
        </w:trPr>
        <w:tc>
          <w:tcPr>
            <w:tcW w:w="786" w:type="dxa"/>
            <w:vMerge w:val="continue"/>
            <w:vAlign w:val="center"/>
          </w:tcPr>
          <w:p/>
        </w:tc>
        <w:tc>
          <w:tcPr>
            <w:tcW w:w="577" w:type="dxa"/>
            <w:vAlign w:val="center"/>
          </w:tcPr>
          <w:p>
            <w:pPr>
              <w:spacing w:line="280" w:lineRule="exact"/>
              <w:jc w:val="center"/>
              <w:rPr>
                <w:rFonts w:ascii="仿宋_GB2312" w:eastAsia="仿宋_GB2312" w:cs="仿宋_GB2312"/>
                <w:szCs w:val="21"/>
              </w:rPr>
            </w:pPr>
            <w:r>
              <w:rPr>
                <w:rFonts w:hint="eastAsia" w:ascii="仿宋_GB2312" w:eastAsia="仿宋_GB2312" w:cs="仿宋_GB2312"/>
                <w:szCs w:val="21"/>
              </w:rPr>
              <w:t>63*</w:t>
            </w:r>
          </w:p>
        </w:tc>
        <w:tc>
          <w:tcPr>
            <w:tcW w:w="1534" w:type="dxa"/>
            <w:vAlign w:val="center"/>
          </w:tcPr>
          <w:p>
            <w:pPr>
              <w:spacing w:line="280" w:lineRule="exact"/>
              <w:jc w:val="center"/>
              <w:rPr>
                <w:rFonts w:ascii="仿宋_GB2312" w:eastAsia="仿宋_GB2312" w:cs="仿宋_GB2312"/>
                <w:szCs w:val="21"/>
              </w:rPr>
            </w:pPr>
            <w:r>
              <w:rPr>
                <w:rFonts w:hint="eastAsia" w:ascii="仿宋_GB2312" w:eastAsia="仿宋_GB2312" w:cs="仿宋_GB2312"/>
                <w:szCs w:val="21"/>
              </w:rPr>
              <w:t>城乡居民达到《国民体质测定标准》合格以上的人数比例（%）</w:t>
            </w:r>
          </w:p>
        </w:tc>
        <w:tc>
          <w:tcPr>
            <w:tcW w:w="1133" w:type="dxa"/>
            <w:vAlign w:val="center"/>
          </w:tcPr>
          <w:p>
            <w:pPr>
              <w:spacing w:line="280" w:lineRule="exact"/>
              <w:jc w:val="center"/>
              <w:rPr>
                <w:rFonts w:ascii="仿宋_GB2312" w:eastAsia="仿宋_GB2312" w:cs="仿宋_GB2312"/>
                <w:szCs w:val="21"/>
              </w:rPr>
            </w:pPr>
            <w:r>
              <w:rPr>
                <w:rFonts w:hint="eastAsia" w:ascii="仿宋_GB2312" w:eastAsia="仿宋_GB2312" w:cs="仿宋_GB2312"/>
                <w:szCs w:val="21"/>
              </w:rPr>
              <w:t>86.95</w:t>
            </w:r>
          </w:p>
        </w:tc>
        <w:tc>
          <w:tcPr>
            <w:tcW w:w="1054" w:type="dxa"/>
            <w:vAlign w:val="center"/>
          </w:tcPr>
          <w:p>
            <w:pPr>
              <w:spacing w:line="280" w:lineRule="exact"/>
              <w:jc w:val="center"/>
              <w:rPr>
                <w:rFonts w:ascii="仿宋_GB2312" w:eastAsia="仿宋_GB2312" w:cs="仿宋_GB2312"/>
                <w:szCs w:val="21"/>
              </w:rPr>
            </w:pPr>
            <w:r>
              <w:rPr>
                <w:rFonts w:hint="eastAsia" w:ascii="仿宋_GB2312" w:eastAsia="仿宋_GB2312" w:cs="仿宋_GB2312"/>
                <w:szCs w:val="21"/>
              </w:rPr>
              <w:t>≥90.86</w:t>
            </w:r>
          </w:p>
        </w:tc>
        <w:tc>
          <w:tcPr>
            <w:tcW w:w="896" w:type="dxa"/>
            <w:vAlign w:val="center"/>
          </w:tcPr>
          <w:p>
            <w:pPr>
              <w:spacing w:line="280" w:lineRule="exact"/>
              <w:jc w:val="center"/>
              <w:rPr>
                <w:rFonts w:ascii="仿宋_GB2312" w:eastAsia="仿宋_GB2312" w:cs="仿宋_GB2312"/>
                <w:szCs w:val="21"/>
              </w:rPr>
            </w:pPr>
            <w:r>
              <w:rPr>
                <w:rFonts w:hint="eastAsia" w:ascii="仿宋_GB2312" w:eastAsia="仿宋_GB2312" w:cs="仿宋_GB2312"/>
                <w:szCs w:val="21"/>
              </w:rPr>
              <w:t>预期性</w:t>
            </w:r>
          </w:p>
        </w:tc>
        <w:tc>
          <w:tcPr>
            <w:tcW w:w="3293" w:type="dxa"/>
            <w:vAlign w:val="center"/>
          </w:tcPr>
          <w:p>
            <w:pPr>
              <w:spacing w:line="280" w:lineRule="exact"/>
              <w:jc w:val="left"/>
              <w:rPr>
                <w:rFonts w:ascii="仿宋_GB2312" w:eastAsia="仿宋_GB2312" w:cs="仿宋_GB2312"/>
                <w:szCs w:val="21"/>
              </w:rPr>
            </w:pPr>
            <w:r>
              <w:rPr>
                <w:rFonts w:hint="eastAsia" w:ascii="仿宋_GB2312" w:eastAsia="仿宋_GB2312" w:cs="仿宋_GB2312"/>
                <w:szCs w:val="21"/>
              </w:rPr>
              <w:t>广西达到《国民体质测定标准》合格等级以上的人数百分比</w:t>
            </w:r>
          </w:p>
        </w:tc>
        <w:tc>
          <w:tcPr>
            <w:tcW w:w="2134" w:type="dxa"/>
            <w:vAlign w:val="center"/>
          </w:tcPr>
          <w:p>
            <w:pPr>
              <w:spacing w:line="280" w:lineRule="exact"/>
              <w:jc w:val="left"/>
              <w:rPr>
                <w:rFonts w:ascii="仿宋_GB2312" w:eastAsia="仿宋_GB2312" w:cs="仿宋_GB2312"/>
                <w:szCs w:val="21"/>
              </w:rPr>
            </w:pPr>
            <w:r>
              <w:rPr>
                <w:rFonts w:hint="eastAsia" w:ascii="仿宋_GB2312" w:eastAsia="仿宋_GB2312" w:cs="仿宋_GB2312"/>
                <w:szCs w:val="21"/>
              </w:rPr>
              <w:t>某年某地调查城乡居民达到《国民体质测定标准》合格以上的人数/被调查总人数×100</w:t>
            </w:r>
          </w:p>
        </w:tc>
        <w:tc>
          <w:tcPr>
            <w:tcW w:w="1448" w:type="dxa"/>
            <w:vAlign w:val="center"/>
          </w:tcPr>
          <w:p>
            <w:pPr>
              <w:spacing w:line="280" w:lineRule="exact"/>
              <w:jc w:val="center"/>
              <w:rPr>
                <w:rFonts w:ascii="仿宋_GB2312" w:eastAsia="仿宋_GB2312" w:cs="仿宋_GB2312"/>
                <w:szCs w:val="21"/>
              </w:rPr>
            </w:pPr>
            <w:r>
              <w:rPr>
                <w:rFonts w:hint="eastAsia" w:ascii="仿宋_GB2312" w:eastAsia="仿宋_GB2312" w:cs="仿宋_GB2312"/>
                <w:szCs w:val="21"/>
              </w:rPr>
              <w:t>自治区</w:t>
            </w:r>
          </w:p>
          <w:p>
            <w:pPr>
              <w:spacing w:line="280" w:lineRule="exact"/>
              <w:jc w:val="center"/>
              <w:rPr>
                <w:rFonts w:ascii="仿宋_GB2312" w:eastAsia="仿宋_GB2312" w:cs="仿宋_GB2312"/>
                <w:szCs w:val="21"/>
              </w:rPr>
            </w:pPr>
            <w:r>
              <w:rPr>
                <w:rFonts w:hint="eastAsia" w:ascii="仿宋_GB2312" w:eastAsia="仿宋_GB2312" w:cs="仿宋_GB2312"/>
                <w:szCs w:val="21"/>
              </w:rPr>
              <w:t>体育局</w:t>
            </w:r>
          </w:p>
        </w:tc>
        <w:tc>
          <w:tcPr>
            <w:tcW w:w="1143" w:type="dxa"/>
            <w:vAlign w:val="center"/>
          </w:tcPr>
          <w:p>
            <w:pPr>
              <w:spacing w:line="280" w:lineRule="exact"/>
              <w:jc w:val="center"/>
              <w:rPr>
                <w:rFonts w:ascii="仿宋_GB2312" w:eastAsia="仿宋_GB2312" w:cs="仿宋_GB2312"/>
                <w:szCs w:val="21"/>
              </w:rPr>
            </w:pPr>
            <w:r>
              <w:rPr>
                <w:rFonts w:hint="eastAsia" w:ascii="仿宋_GB2312" w:eastAsia="仿宋_GB2312" w:cs="仿宋_GB2312"/>
                <w:szCs w:val="21"/>
              </w:rPr>
              <w:t>广西国民体质监测</w:t>
            </w:r>
          </w:p>
        </w:tc>
        <w:tc>
          <w:tcPr>
            <w:tcW w:w="766" w:type="dxa"/>
            <w:vAlign w:val="center"/>
          </w:tcPr>
          <w:p>
            <w:pPr>
              <w:spacing w:line="280" w:lineRule="exact"/>
              <w:jc w:val="center"/>
              <w:rPr>
                <w:rFonts w:ascii="仿宋_GB2312" w:eastAsia="仿宋_GB2312" w:cs="仿宋_GB2312"/>
                <w:szCs w:val="21"/>
              </w:rPr>
            </w:pPr>
            <w:r>
              <w:rPr>
                <w:rFonts w:hint="eastAsia" w:ascii="仿宋_GB2312" w:eastAsia="仿宋_GB2312" w:cs="仿宋_GB2312"/>
                <w:szCs w:val="21"/>
              </w:rPr>
              <w:t>年度</w:t>
            </w:r>
          </w:p>
        </w:tc>
        <w:tc>
          <w:tcPr>
            <w:tcW w:w="943" w:type="dxa"/>
            <w:vAlign w:val="center"/>
          </w:tcPr>
          <w:p>
            <w:pPr>
              <w:ind w:left="-105" w:right="-105"/>
              <w:jc w:val="center"/>
              <w:rPr>
                <w:rFonts w:ascii="仿宋_GB2312" w:eastAsia="仿宋_GB2312" w:cs="仿宋_GB2312"/>
                <w:szCs w:val="21"/>
              </w:rPr>
            </w:pPr>
            <w:r>
              <w:rPr>
                <w:rFonts w:hint="eastAsia" w:ascii="仿宋_GB2312" w:eastAsia="仿宋_GB2312" w:cs="仿宋_GB2312"/>
                <w:szCs w:val="21"/>
              </w:rPr>
              <w:t>自治区级市县级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786" w:type="dxa"/>
            <w:vAlign w:val="center"/>
          </w:tcPr>
          <w:p>
            <w:pPr>
              <w:jc w:val="center"/>
              <w:rPr>
                <w:rFonts w:ascii="仿宋_GB2312" w:eastAsia="仿宋_GB2312" w:cs="仿宋_GB2312"/>
                <w:szCs w:val="21"/>
              </w:rPr>
            </w:pPr>
            <w:r>
              <w:rPr>
                <w:rFonts w:hint="eastAsia" w:ascii="黑体" w:eastAsia="黑体" w:cs="黑体"/>
                <w:spacing w:val="30"/>
                <w:szCs w:val="21"/>
              </w:rPr>
              <w:t>健康产业</w:t>
            </w:r>
          </w:p>
        </w:tc>
        <w:tc>
          <w:tcPr>
            <w:tcW w:w="577" w:type="dxa"/>
            <w:vAlign w:val="center"/>
          </w:tcPr>
          <w:p>
            <w:pPr>
              <w:spacing w:line="280" w:lineRule="exact"/>
              <w:jc w:val="center"/>
              <w:rPr>
                <w:rFonts w:ascii="仿宋_GB2312" w:eastAsia="仿宋_GB2312" w:cs="仿宋_GB2312"/>
                <w:szCs w:val="21"/>
              </w:rPr>
            </w:pPr>
            <w:r>
              <w:rPr>
                <w:rFonts w:hint="eastAsia" w:ascii="仿宋_GB2312" w:eastAsia="仿宋_GB2312" w:cs="仿宋_GB2312"/>
                <w:szCs w:val="21"/>
              </w:rPr>
              <w:t>64</w:t>
            </w:r>
          </w:p>
        </w:tc>
        <w:tc>
          <w:tcPr>
            <w:tcW w:w="1534" w:type="dxa"/>
            <w:vAlign w:val="center"/>
          </w:tcPr>
          <w:p>
            <w:pPr>
              <w:spacing w:line="280" w:lineRule="exact"/>
              <w:jc w:val="center"/>
              <w:rPr>
                <w:rFonts w:ascii="仿宋_GB2312" w:eastAsia="仿宋_GB2312" w:cs="仿宋_GB2312"/>
                <w:szCs w:val="21"/>
              </w:rPr>
            </w:pPr>
            <w:r>
              <w:rPr>
                <w:rFonts w:hint="eastAsia" w:ascii="仿宋_GB2312" w:eastAsia="仿宋_GB2312" w:cs="仿宋_GB2312"/>
                <w:szCs w:val="21"/>
              </w:rPr>
              <w:t>健康服务业总规模（万亿元）</w:t>
            </w:r>
          </w:p>
        </w:tc>
        <w:tc>
          <w:tcPr>
            <w:tcW w:w="1133" w:type="dxa"/>
            <w:vAlign w:val="center"/>
          </w:tcPr>
          <w:p>
            <w:pPr>
              <w:spacing w:line="280" w:lineRule="exact"/>
              <w:jc w:val="center"/>
              <w:rPr>
                <w:rFonts w:ascii="仿宋_GB2312" w:eastAsia="仿宋_GB2312" w:cs="仿宋_GB2312"/>
                <w:szCs w:val="21"/>
              </w:rPr>
            </w:pPr>
            <w:r>
              <w:rPr>
                <w:rFonts w:hint="eastAsia" w:ascii="仿宋_GB2312" w:eastAsia="仿宋_GB2312" w:cs="仿宋_GB2312"/>
                <w:szCs w:val="21"/>
              </w:rPr>
              <w:t>0.1957</w:t>
            </w:r>
          </w:p>
        </w:tc>
        <w:tc>
          <w:tcPr>
            <w:tcW w:w="1054" w:type="dxa"/>
            <w:vAlign w:val="center"/>
          </w:tcPr>
          <w:p>
            <w:pPr>
              <w:spacing w:line="280" w:lineRule="exact"/>
              <w:jc w:val="center"/>
              <w:rPr>
                <w:rFonts w:ascii="仿宋_GB2312" w:eastAsia="仿宋_GB2312" w:cs="仿宋_GB2312"/>
                <w:color w:val="FF0000"/>
                <w:szCs w:val="21"/>
              </w:rPr>
            </w:pPr>
          </w:p>
        </w:tc>
        <w:tc>
          <w:tcPr>
            <w:tcW w:w="896" w:type="dxa"/>
            <w:vAlign w:val="center"/>
          </w:tcPr>
          <w:p>
            <w:pPr>
              <w:spacing w:line="280" w:lineRule="exact"/>
              <w:jc w:val="center"/>
              <w:rPr>
                <w:rFonts w:ascii="仿宋_GB2312" w:eastAsia="仿宋_GB2312" w:cs="仿宋_GB2312"/>
                <w:color w:val="FF0000"/>
                <w:szCs w:val="21"/>
              </w:rPr>
            </w:pPr>
          </w:p>
        </w:tc>
        <w:tc>
          <w:tcPr>
            <w:tcW w:w="3293" w:type="dxa"/>
            <w:vAlign w:val="center"/>
          </w:tcPr>
          <w:p>
            <w:pPr>
              <w:spacing w:line="280" w:lineRule="exact"/>
              <w:jc w:val="left"/>
              <w:rPr>
                <w:rFonts w:ascii="仿宋_GB2312" w:eastAsia="仿宋_GB2312" w:cs="仿宋_GB2312"/>
                <w:szCs w:val="21"/>
              </w:rPr>
            </w:pPr>
            <w:r>
              <w:rPr>
                <w:rFonts w:hint="eastAsia" w:ascii="仿宋_GB2312" w:eastAsia="仿宋_GB2312" w:cs="仿宋_GB2312"/>
                <w:szCs w:val="21"/>
              </w:rPr>
              <w:t>待国家明确指标内涵后另行通知</w:t>
            </w:r>
          </w:p>
        </w:tc>
        <w:tc>
          <w:tcPr>
            <w:tcW w:w="2134" w:type="dxa"/>
            <w:vAlign w:val="center"/>
          </w:tcPr>
          <w:p>
            <w:pPr>
              <w:spacing w:line="280" w:lineRule="exact"/>
              <w:jc w:val="left"/>
              <w:rPr>
                <w:rFonts w:ascii="仿宋_GB2312" w:eastAsia="仿宋_GB2312" w:cs="仿宋_GB2312"/>
                <w:szCs w:val="21"/>
              </w:rPr>
            </w:pPr>
            <w:r>
              <w:rPr>
                <w:rFonts w:hint="eastAsia" w:ascii="仿宋_GB2312" w:eastAsia="仿宋_GB2312" w:cs="仿宋_GB2312"/>
                <w:szCs w:val="21"/>
              </w:rPr>
              <w:t>待国家明确计算方法后另行通知</w:t>
            </w:r>
          </w:p>
        </w:tc>
        <w:tc>
          <w:tcPr>
            <w:tcW w:w="1448" w:type="dxa"/>
            <w:vAlign w:val="center"/>
          </w:tcPr>
          <w:p>
            <w:pPr>
              <w:spacing w:line="280" w:lineRule="exact"/>
              <w:rPr>
                <w:rFonts w:ascii="仿宋_GB2312" w:eastAsia="仿宋_GB2312" w:cs="仿宋_GB2312"/>
                <w:color w:val="FF0000"/>
                <w:szCs w:val="21"/>
              </w:rPr>
            </w:pPr>
            <w:r>
              <w:rPr>
                <w:rFonts w:hint="eastAsia" w:ascii="仿宋_GB2312" w:eastAsia="仿宋_GB2312" w:cs="仿宋_GB2312"/>
                <w:szCs w:val="21"/>
              </w:rPr>
              <w:t>自治区统计局、发展改革委、卫生健康委</w:t>
            </w:r>
          </w:p>
        </w:tc>
        <w:tc>
          <w:tcPr>
            <w:tcW w:w="1143" w:type="dxa"/>
            <w:vAlign w:val="center"/>
          </w:tcPr>
          <w:p>
            <w:pPr>
              <w:spacing w:line="280" w:lineRule="exact"/>
              <w:jc w:val="center"/>
              <w:rPr>
                <w:rFonts w:ascii="仿宋_GB2312" w:eastAsia="仿宋_GB2312" w:cs="仿宋_GB2312"/>
                <w:color w:val="FF0000"/>
                <w:szCs w:val="21"/>
              </w:rPr>
            </w:pPr>
          </w:p>
        </w:tc>
        <w:tc>
          <w:tcPr>
            <w:tcW w:w="766" w:type="dxa"/>
            <w:vAlign w:val="center"/>
          </w:tcPr>
          <w:p>
            <w:pPr>
              <w:spacing w:line="280" w:lineRule="exact"/>
              <w:jc w:val="center"/>
              <w:rPr>
                <w:rFonts w:ascii="仿宋_GB2312" w:eastAsia="仿宋_GB2312" w:cs="仿宋_GB2312"/>
                <w:szCs w:val="21"/>
              </w:rPr>
            </w:pPr>
            <w:r>
              <w:rPr>
                <w:rFonts w:hint="eastAsia" w:ascii="仿宋_GB2312" w:eastAsia="仿宋_GB2312" w:cs="仿宋_GB2312"/>
                <w:szCs w:val="21"/>
              </w:rPr>
              <w:t>年度</w:t>
            </w:r>
          </w:p>
        </w:tc>
        <w:tc>
          <w:tcPr>
            <w:tcW w:w="943" w:type="dxa"/>
            <w:vAlign w:val="center"/>
          </w:tcPr>
          <w:p>
            <w:pPr>
              <w:ind w:left="-105" w:right="-105"/>
              <w:jc w:val="center"/>
              <w:rPr>
                <w:rFonts w:ascii="仿宋_GB2312" w:eastAsia="仿宋_GB2312" w:cs="仿宋_GB2312"/>
                <w:szCs w:val="21"/>
              </w:rPr>
            </w:pPr>
            <w:r>
              <w:rPr>
                <w:rFonts w:hint="eastAsia" w:ascii="仿宋_GB2312" w:eastAsia="仿宋_GB2312" w:cs="仿宋_GB2312"/>
                <w:szCs w:val="21"/>
              </w:rPr>
              <w:t>自治区级</w:t>
            </w:r>
          </w:p>
          <w:p>
            <w:pPr>
              <w:ind w:left="-105" w:right="-105"/>
              <w:jc w:val="center"/>
              <w:rPr>
                <w:rFonts w:ascii="仿宋_GB2312" w:eastAsia="仿宋_GB2312" w:cs="仿宋_GB2312"/>
                <w:szCs w:val="21"/>
              </w:rPr>
            </w:pPr>
            <w:r>
              <w:rPr>
                <w:rFonts w:hint="eastAsia" w:ascii="仿宋_GB2312" w:eastAsia="仿宋_GB2312" w:cs="仿宋_GB2312"/>
                <w:szCs w:val="21"/>
              </w:rPr>
              <w:t>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5707" w:type="dxa"/>
            <w:gridSpan w:val="12"/>
            <w:vAlign w:val="center"/>
          </w:tcPr>
          <w:p>
            <w:pPr>
              <w:jc w:val="center"/>
              <w:rPr>
                <w:rFonts w:ascii="仿宋_GB2312" w:eastAsia="仿宋_GB2312" w:cs="仿宋_GB2312"/>
                <w:szCs w:val="21"/>
              </w:rPr>
            </w:pPr>
            <w:r>
              <w:rPr>
                <w:rFonts w:hint="eastAsia" w:ascii="仿宋_GB2312" w:eastAsia="仿宋_GB2312" w:cs="仿宋_GB2312"/>
                <w:szCs w:val="21"/>
              </w:rPr>
              <w:t>备注：1.序号后标“*”的指标为核心监测评估指标。</w:t>
            </w:r>
          </w:p>
          <w:p>
            <w:pPr>
              <w:jc w:val="center"/>
              <w:rPr>
                <w:rFonts w:ascii="仿宋_GB2312" w:eastAsia="仿宋_GB2312" w:cs="仿宋_GB2312"/>
                <w:szCs w:val="21"/>
              </w:rPr>
            </w:pPr>
            <w:r>
              <w:rPr>
                <w:rFonts w:hint="eastAsia" w:ascii="仿宋_GB2312" w:eastAsia="仿宋_GB2312" w:cs="仿宋_GB2312"/>
                <w:szCs w:val="21"/>
              </w:rPr>
              <w:t>2.总体监测评估、专项监测评估与地方监测评估须使用同一来源的数据。</w:t>
            </w:r>
          </w:p>
        </w:tc>
      </w:tr>
    </w:tbl>
    <w:p>
      <w:pPr>
        <w:pStyle w:val="29"/>
        <w:spacing w:line="560" w:lineRule="exact"/>
        <w:ind w:left="0"/>
        <w:jc w:val="both"/>
        <w:rPr>
          <w:rFonts w:hint="eastAsia"/>
        </w:rPr>
      </w:pPr>
    </w:p>
    <w:sectPr>
      <w:footerReference r:id="rId4" w:type="first"/>
      <w:footerReference r:id="rId3" w:type="default"/>
      <w:pgSz w:w="16838" w:h="11905" w:orient="landscape"/>
      <w:pgMar w:top="1701" w:right="1701" w:bottom="1417" w:left="1417" w:header="851" w:footer="992" w:gutter="0"/>
      <w:cols w:space="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77971999"/>
      <w:docPartObj>
        <w:docPartGallery w:val="AutoText"/>
      </w:docPartObj>
    </w:sdtPr>
    <w:sdtContent>
      <w:p>
        <w:pPr>
          <w:pStyle w:val="21"/>
          <w:jc w:val="right"/>
        </w:pPr>
        <w:r>
          <w:fldChar w:fldCharType="begin"/>
        </w:r>
        <w:r>
          <w:instrText xml:space="preserve">PAGE   \* MERGEFORMAT</w:instrText>
        </w:r>
        <w:r>
          <w:fldChar w:fldCharType="separate"/>
        </w:r>
        <w:r>
          <w:rPr>
            <w:lang w:val="zh-CN"/>
          </w:rPr>
          <w:t>2</w:t>
        </w:r>
        <w:r>
          <w:fldChar w:fldCharType="end"/>
        </w:r>
      </w:p>
    </w:sdtContent>
  </w:sdt>
  <w:p>
    <w:pPr>
      <w:pStyle w:val="21"/>
      <w:jc w:val="right"/>
      <w:rPr>
        <w:rFonts w:asci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tabs>
        <w:tab w:val="left" w:pos="7309"/>
        <w:tab w:val="clear" w:pos="4153"/>
      </w:tabs>
    </w:pPr>
    <w:r>
      <w:rPr>
        <w:rFonts w:hint="eastAsia"/>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dit="trackedChanges"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I0NjQ4ZjMxMmVlZWQ0NDJmZDFhOTdmMzE0NDdjMWQifQ=="/>
  </w:docVars>
  <w:rsids>
    <w:rsidRoot w:val="00956ECB"/>
    <w:rsid w:val="00956ECB"/>
    <w:rsid w:val="00A56958"/>
    <w:rsid w:val="00E42CC5"/>
    <w:rsid w:val="05766927"/>
    <w:rsid w:val="078E38AE"/>
    <w:rsid w:val="090E6AF0"/>
    <w:rsid w:val="0C4C5C6C"/>
    <w:rsid w:val="141C72C4"/>
    <w:rsid w:val="15D74F2E"/>
    <w:rsid w:val="1D324B9A"/>
    <w:rsid w:val="225B7DAB"/>
    <w:rsid w:val="236D7F05"/>
    <w:rsid w:val="2D211B93"/>
    <w:rsid w:val="31DA5B2A"/>
    <w:rsid w:val="32086274"/>
    <w:rsid w:val="3AFC3096"/>
    <w:rsid w:val="3E376CF6"/>
    <w:rsid w:val="452568FE"/>
    <w:rsid w:val="5AFB1B92"/>
    <w:rsid w:val="5B3C1A93"/>
    <w:rsid w:val="5B493325"/>
    <w:rsid w:val="5C872B27"/>
    <w:rsid w:val="5FB8313C"/>
    <w:rsid w:val="60CD26C5"/>
    <w:rsid w:val="62C422AC"/>
    <w:rsid w:val="66D82E85"/>
    <w:rsid w:val="6FE8728C"/>
    <w:rsid w:val="712C518E"/>
    <w:rsid w:val="7B15260D"/>
    <w:rsid w:val="7B875081"/>
    <w:rsid w:val="7DE828B4"/>
    <w:rsid w:val="7F15031C"/>
    <w:rsid w:val="7F4D56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楷体_GB2312"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0"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semiHidden="0" w:name="caption"/>
    <w:lsdException w:qFormat="1" w:uiPriority="99" w:semiHidden="0" w:name="table of figures"/>
    <w:lsdException w:uiPriority="99" w:name="envelope address"/>
    <w:lsdException w:uiPriority="99" w:name="envelope return"/>
    <w:lsdException w:qFormat="1" w:uiPriority="99" w:semiHidden="0" w:name="footnote reference"/>
    <w:lsdException w:qFormat="1" w:unhideWhenUsed="0" w:uiPriority="0" w:semiHidden="0" w:name="annotation reference"/>
    <w:lsdException w:uiPriority="99" w:name="line number"/>
    <w:lsdException w:uiPriority="99"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sz w:val="21"/>
      <w:szCs w:val="24"/>
      <w:lang w:val="en-US" w:eastAsia="zh-CN" w:bidi="ar-SA"/>
    </w:rPr>
  </w:style>
  <w:style w:type="paragraph" w:styleId="4">
    <w:name w:val="heading 1"/>
    <w:basedOn w:val="1"/>
    <w:next w:val="1"/>
    <w:link w:val="40"/>
    <w:qFormat/>
    <w:uiPriority w:val="9"/>
    <w:pPr>
      <w:keepNext/>
      <w:keepLines/>
      <w:spacing w:before="480" w:after="200"/>
      <w:outlineLvl w:val="0"/>
    </w:pPr>
    <w:rPr>
      <w:rFonts w:ascii="Arial" w:hAnsi="Arial" w:eastAsia="Arial" w:cs="Arial"/>
      <w:sz w:val="40"/>
      <w:szCs w:val="40"/>
    </w:rPr>
  </w:style>
  <w:style w:type="paragraph" w:styleId="5">
    <w:name w:val="heading 2"/>
    <w:basedOn w:val="1"/>
    <w:next w:val="1"/>
    <w:link w:val="41"/>
    <w:unhideWhenUsed/>
    <w:qFormat/>
    <w:uiPriority w:val="9"/>
    <w:pPr>
      <w:keepNext/>
      <w:keepLines/>
      <w:spacing w:before="360" w:after="200"/>
      <w:outlineLvl w:val="1"/>
    </w:pPr>
    <w:rPr>
      <w:rFonts w:ascii="Arial" w:hAnsi="Arial" w:eastAsia="Arial" w:cs="Arial"/>
      <w:sz w:val="34"/>
    </w:rPr>
  </w:style>
  <w:style w:type="paragraph" w:styleId="6">
    <w:name w:val="heading 3"/>
    <w:basedOn w:val="1"/>
    <w:next w:val="1"/>
    <w:link w:val="42"/>
    <w:unhideWhenUsed/>
    <w:qFormat/>
    <w:uiPriority w:val="9"/>
    <w:pPr>
      <w:keepNext/>
      <w:keepLines/>
      <w:spacing w:before="320" w:after="200"/>
      <w:outlineLvl w:val="2"/>
    </w:pPr>
    <w:rPr>
      <w:rFonts w:ascii="Arial" w:hAnsi="Arial" w:eastAsia="Arial" w:cs="Arial"/>
      <w:sz w:val="30"/>
      <w:szCs w:val="30"/>
    </w:rPr>
  </w:style>
  <w:style w:type="paragraph" w:styleId="7">
    <w:name w:val="heading 4"/>
    <w:basedOn w:val="1"/>
    <w:next w:val="1"/>
    <w:link w:val="43"/>
    <w:unhideWhenUsed/>
    <w:qFormat/>
    <w:uiPriority w:val="9"/>
    <w:pPr>
      <w:keepNext/>
      <w:keepLines/>
      <w:spacing w:before="320" w:after="200"/>
      <w:outlineLvl w:val="3"/>
    </w:pPr>
    <w:rPr>
      <w:rFonts w:ascii="Arial" w:hAnsi="Arial" w:eastAsia="Arial" w:cs="Arial"/>
      <w:b/>
      <w:bCs/>
      <w:sz w:val="26"/>
      <w:szCs w:val="26"/>
    </w:rPr>
  </w:style>
  <w:style w:type="paragraph" w:styleId="8">
    <w:name w:val="heading 5"/>
    <w:basedOn w:val="1"/>
    <w:next w:val="1"/>
    <w:link w:val="44"/>
    <w:unhideWhenUsed/>
    <w:qFormat/>
    <w:uiPriority w:val="9"/>
    <w:pPr>
      <w:keepNext/>
      <w:keepLines/>
      <w:spacing w:before="320" w:after="200"/>
      <w:outlineLvl w:val="4"/>
    </w:pPr>
    <w:rPr>
      <w:rFonts w:ascii="Arial" w:hAnsi="Arial" w:eastAsia="Arial" w:cs="Arial"/>
      <w:b/>
      <w:bCs/>
      <w:sz w:val="24"/>
    </w:rPr>
  </w:style>
  <w:style w:type="paragraph" w:styleId="9">
    <w:name w:val="heading 6"/>
    <w:basedOn w:val="1"/>
    <w:next w:val="1"/>
    <w:link w:val="45"/>
    <w:unhideWhenUsed/>
    <w:qFormat/>
    <w:uiPriority w:val="9"/>
    <w:pPr>
      <w:keepNext/>
      <w:keepLines/>
      <w:spacing w:before="320" w:after="200"/>
      <w:outlineLvl w:val="5"/>
    </w:pPr>
    <w:rPr>
      <w:rFonts w:ascii="Arial" w:hAnsi="Arial" w:eastAsia="Arial" w:cs="Arial"/>
      <w:b/>
      <w:bCs/>
      <w:sz w:val="22"/>
      <w:szCs w:val="22"/>
    </w:rPr>
  </w:style>
  <w:style w:type="paragraph" w:styleId="10">
    <w:name w:val="heading 7"/>
    <w:basedOn w:val="1"/>
    <w:next w:val="1"/>
    <w:link w:val="46"/>
    <w:unhideWhenUsed/>
    <w:qFormat/>
    <w:uiPriority w:val="9"/>
    <w:pPr>
      <w:keepNext/>
      <w:keepLines/>
      <w:spacing w:before="320" w:after="200"/>
      <w:outlineLvl w:val="6"/>
    </w:pPr>
    <w:rPr>
      <w:rFonts w:ascii="Arial" w:hAnsi="Arial" w:eastAsia="Arial" w:cs="Arial"/>
      <w:b/>
      <w:bCs/>
      <w:i/>
      <w:iCs/>
      <w:sz w:val="22"/>
      <w:szCs w:val="22"/>
    </w:rPr>
  </w:style>
  <w:style w:type="paragraph" w:styleId="11">
    <w:name w:val="heading 8"/>
    <w:basedOn w:val="1"/>
    <w:next w:val="1"/>
    <w:link w:val="47"/>
    <w:unhideWhenUsed/>
    <w:qFormat/>
    <w:uiPriority w:val="9"/>
    <w:pPr>
      <w:keepNext/>
      <w:keepLines/>
      <w:spacing w:before="320" w:after="200"/>
      <w:outlineLvl w:val="7"/>
    </w:pPr>
    <w:rPr>
      <w:rFonts w:ascii="Arial" w:hAnsi="Arial" w:eastAsia="Arial" w:cs="Arial"/>
      <w:i/>
      <w:iCs/>
      <w:sz w:val="22"/>
      <w:szCs w:val="22"/>
    </w:rPr>
  </w:style>
  <w:style w:type="paragraph" w:styleId="12">
    <w:name w:val="heading 9"/>
    <w:basedOn w:val="1"/>
    <w:next w:val="1"/>
    <w:link w:val="48"/>
    <w:unhideWhenUsed/>
    <w:qFormat/>
    <w:uiPriority w:val="9"/>
    <w:pPr>
      <w:keepNext/>
      <w:keepLines/>
      <w:spacing w:before="320" w:after="200"/>
      <w:outlineLvl w:val="8"/>
    </w:pPr>
    <w:rPr>
      <w:rFonts w:ascii="Arial" w:hAnsi="Arial" w:eastAsia="Arial" w:cs="Arial"/>
      <w:i/>
      <w:iCs/>
      <w:szCs w:val="21"/>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3"/>
    <w:link w:val="51"/>
    <w:qFormat/>
    <w:uiPriority w:val="10"/>
    <w:pPr>
      <w:spacing w:before="300" w:after="200"/>
      <w:contextualSpacing/>
    </w:pPr>
    <w:rPr>
      <w:sz w:val="48"/>
      <w:szCs w:val="48"/>
    </w:rPr>
  </w:style>
  <w:style w:type="paragraph" w:styleId="3">
    <w:name w:val="Body Text Indent"/>
    <w:basedOn w:val="1"/>
    <w:next w:val="1"/>
    <w:qFormat/>
    <w:uiPriority w:val="0"/>
    <w:pPr>
      <w:spacing w:after="120"/>
      <w:ind w:left="200" w:leftChars="200"/>
    </w:pPr>
  </w:style>
  <w:style w:type="paragraph" w:styleId="13">
    <w:name w:val="toc 7"/>
    <w:basedOn w:val="1"/>
    <w:next w:val="1"/>
    <w:unhideWhenUsed/>
    <w:qFormat/>
    <w:uiPriority w:val="39"/>
    <w:pPr>
      <w:spacing w:after="57"/>
      <w:ind w:left="1701"/>
    </w:pPr>
  </w:style>
  <w:style w:type="paragraph" w:styleId="14">
    <w:name w:val="caption"/>
    <w:basedOn w:val="1"/>
    <w:next w:val="1"/>
    <w:unhideWhenUsed/>
    <w:qFormat/>
    <w:uiPriority w:val="35"/>
    <w:pPr>
      <w:spacing w:line="276" w:lineRule="auto"/>
    </w:pPr>
    <w:rPr>
      <w:b/>
      <w:bCs/>
      <w:color w:val="5B9BD5" w:themeColor="accent1"/>
      <w:sz w:val="18"/>
      <w:szCs w:val="18"/>
      <w14:textFill>
        <w14:solidFill>
          <w14:schemeClr w14:val="accent1"/>
        </w14:solidFill>
      </w14:textFill>
    </w:rPr>
  </w:style>
  <w:style w:type="paragraph" w:styleId="15">
    <w:name w:val="annotation text"/>
    <w:basedOn w:val="1"/>
    <w:qFormat/>
    <w:uiPriority w:val="0"/>
    <w:pPr>
      <w:jc w:val="left"/>
    </w:pPr>
  </w:style>
  <w:style w:type="paragraph" w:styleId="16">
    <w:name w:val="toc 5"/>
    <w:basedOn w:val="1"/>
    <w:next w:val="1"/>
    <w:unhideWhenUsed/>
    <w:qFormat/>
    <w:uiPriority w:val="39"/>
    <w:pPr>
      <w:spacing w:after="57"/>
      <w:ind w:left="1134"/>
    </w:pPr>
  </w:style>
  <w:style w:type="paragraph" w:styleId="17">
    <w:name w:val="toc 3"/>
    <w:basedOn w:val="1"/>
    <w:next w:val="1"/>
    <w:unhideWhenUsed/>
    <w:qFormat/>
    <w:uiPriority w:val="39"/>
    <w:pPr>
      <w:spacing w:after="57"/>
      <w:ind w:left="567"/>
    </w:pPr>
  </w:style>
  <w:style w:type="paragraph" w:styleId="18">
    <w:name w:val="toc 8"/>
    <w:basedOn w:val="1"/>
    <w:next w:val="1"/>
    <w:unhideWhenUsed/>
    <w:qFormat/>
    <w:uiPriority w:val="39"/>
    <w:pPr>
      <w:spacing w:after="57"/>
      <w:ind w:left="1984"/>
    </w:pPr>
  </w:style>
  <w:style w:type="paragraph" w:styleId="19">
    <w:name w:val="endnote text"/>
    <w:basedOn w:val="1"/>
    <w:link w:val="186"/>
    <w:unhideWhenUsed/>
    <w:qFormat/>
    <w:uiPriority w:val="99"/>
    <w:rPr>
      <w:sz w:val="20"/>
    </w:rPr>
  </w:style>
  <w:style w:type="paragraph" w:styleId="20">
    <w:name w:val="Balloon Text"/>
    <w:basedOn w:val="1"/>
    <w:qFormat/>
    <w:uiPriority w:val="0"/>
    <w:rPr>
      <w:rFonts w:ascii="等线" w:eastAsia="等线"/>
      <w:sz w:val="18"/>
      <w:szCs w:val="18"/>
    </w:rPr>
  </w:style>
  <w:style w:type="paragraph" w:styleId="21">
    <w:name w:val="footer"/>
    <w:basedOn w:val="1"/>
    <w:link w:val="188"/>
    <w:qFormat/>
    <w:uiPriority w:val="99"/>
    <w:pPr>
      <w:tabs>
        <w:tab w:val="center" w:pos="4153"/>
        <w:tab w:val="right" w:pos="8306"/>
      </w:tabs>
      <w:jc w:val="left"/>
    </w:pPr>
    <w:rPr>
      <w:sz w:val="18"/>
      <w:szCs w:val="18"/>
    </w:rPr>
  </w:style>
  <w:style w:type="paragraph" w:styleId="22">
    <w:name w:val="header"/>
    <w:basedOn w:val="1"/>
    <w:qFormat/>
    <w:uiPriority w:val="0"/>
    <w:pPr>
      <w:pBdr>
        <w:bottom w:val="single" w:color="auto" w:sz="6" w:space="1"/>
      </w:pBdr>
      <w:tabs>
        <w:tab w:val="center" w:pos="4153"/>
        <w:tab w:val="right" w:pos="8306"/>
      </w:tabs>
      <w:jc w:val="center"/>
    </w:pPr>
    <w:rPr>
      <w:sz w:val="18"/>
      <w:szCs w:val="18"/>
    </w:rPr>
  </w:style>
  <w:style w:type="paragraph" w:styleId="23">
    <w:name w:val="toc 1"/>
    <w:basedOn w:val="1"/>
    <w:next w:val="1"/>
    <w:unhideWhenUsed/>
    <w:qFormat/>
    <w:uiPriority w:val="39"/>
    <w:pPr>
      <w:spacing w:after="57"/>
    </w:pPr>
  </w:style>
  <w:style w:type="paragraph" w:styleId="24">
    <w:name w:val="toc 4"/>
    <w:basedOn w:val="1"/>
    <w:next w:val="1"/>
    <w:unhideWhenUsed/>
    <w:qFormat/>
    <w:uiPriority w:val="39"/>
    <w:pPr>
      <w:spacing w:after="57"/>
      <w:ind w:left="850"/>
    </w:pPr>
  </w:style>
  <w:style w:type="paragraph" w:styleId="25">
    <w:name w:val="Subtitle"/>
    <w:basedOn w:val="1"/>
    <w:next w:val="1"/>
    <w:link w:val="52"/>
    <w:qFormat/>
    <w:uiPriority w:val="11"/>
    <w:pPr>
      <w:spacing w:before="200" w:after="200"/>
    </w:pPr>
    <w:rPr>
      <w:sz w:val="24"/>
    </w:rPr>
  </w:style>
  <w:style w:type="paragraph" w:styleId="26">
    <w:name w:val="footnote text"/>
    <w:basedOn w:val="1"/>
    <w:link w:val="185"/>
    <w:unhideWhenUsed/>
    <w:qFormat/>
    <w:uiPriority w:val="99"/>
    <w:pPr>
      <w:spacing w:after="40"/>
    </w:pPr>
    <w:rPr>
      <w:sz w:val="18"/>
    </w:rPr>
  </w:style>
  <w:style w:type="paragraph" w:styleId="27">
    <w:name w:val="toc 6"/>
    <w:basedOn w:val="1"/>
    <w:next w:val="1"/>
    <w:unhideWhenUsed/>
    <w:qFormat/>
    <w:uiPriority w:val="39"/>
    <w:pPr>
      <w:spacing w:after="57"/>
      <w:ind w:left="1417"/>
    </w:pPr>
  </w:style>
  <w:style w:type="paragraph" w:styleId="28">
    <w:name w:val="table of figures"/>
    <w:basedOn w:val="1"/>
    <w:next w:val="1"/>
    <w:unhideWhenUsed/>
    <w:qFormat/>
    <w:uiPriority w:val="99"/>
  </w:style>
  <w:style w:type="paragraph" w:styleId="29">
    <w:name w:val="toc 2"/>
    <w:basedOn w:val="1"/>
    <w:next w:val="1"/>
    <w:qFormat/>
    <w:uiPriority w:val="0"/>
    <w:pPr>
      <w:ind w:left="210"/>
      <w:jc w:val="left"/>
    </w:pPr>
    <w:rPr>
      <w:rFonts w:ascii="Times New Roman" w:hAnsi="Times New Roman"/>
      <w:smallCaps/>
      <w:sz w:val="20"/>
      <w:szCs w:val="20"/>
    </w:rPr>
  </w:style>
  <w:style w:type="paragraph" w:styleId="30">
    <w:name w:val="toc 9"/>
    <w:basedOn w:val="1"/>
    <w:next w:val="1"/>
    <w:unhideWhenUsed/>
    <w:qFormat/>
    <w:uiPriority w:val="39"/>
    <w:pPr>
      <w:spacing w:after="57"/>
      <w:ind w:left="2268"/>
    </w:pPr>
  </w:style>
  <w:style w:type="paragraph" w:styleId="31">
    <w:name w:val="Normal (Web)"/>
    <w:basedOn w:val="1"/>
    <w:qFormat/>
    <w:uiPriority w:val="0"/>
    <w:pPr>
      <w:widowControl/>
      <w:jc w:val="left"/>
    </w:pPr>
    <w:rPr>
      <w:rFonts w:ascii="宋体" w:cs="宋体"/>
      <w:sz w:val="24"/>
    </w:rPr>
  </w:style>
  <w:style w:type="paragraph" w:styleId="32">
    <w:name w:val="annotation subject"/>
    <w:basedOn w:val="15"/>
    <w:next w:val="15"/>
    <w:qFormat/>
    <w:uiPriority w:val="0"/>
    <w:rPr>
      <w:rFonts w:ascii="等线" w:eastAsia="等线"/>
      <w:b/>
      <w:bCs/>
      <w:sz w:val="22"/>
      <w:szCs w:val="22"/>
    </w:rPr>
  </w:style>
  <w:style w:type="table" w:styleId="34">
    <w:name w:val="Table Grid"/>
    <w:basedOn w:val="33"/>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6">
    <w:name w:val="endnote reference"/>
    <w:basedOn w:val="35"/>
    <w:unhideWhenUsed/>
    <w:qFormat/>
    <w:uiPriority w:val="99"/>
    <w:rPr>
      <w:vertAlign w:val="superscript"/>
    </w:rPr>
  </w:style>
  <w:style w:type="character" w:styleId="37">
    <w:name w:val="Hyperlink"/>
    <w:unhideWhenUsed/>
    <w:qFormat/>
    <w:uiPriority w:val="99"/>
    <w:rPr>
      <w:color w:val="0563C1" w:themeColor="hyperlink"/>
      <w:u w:val="single"/>
      <w14:textFill>
        <w14:solidFill>
          <w14:schemeClr w14:val="hlink"/>
        </w14:solidFill>
      </w14:textFill>
    </w:rPr>
  </w:style>
  <w:style w:type="character" w:styleId="38">
    <w:name w:val="annotation reference"/>
    <w:qFormat/>
    <w:uiPriority w:val="0"/>
    <w:rPr>
      <w:sz w:val="21"/>
      <w:szCs w:val="21"/>
    </w:rPr>
  </w:style>
  <w:style w:type="character" w:styleId="39">
    <w:name w:val="footnote reference"/>
    <w:basedOn w:val="35"/>
    <w:unhideWhenUsed/>
    <w:qFormat/>
    <w:uiPriority w:val="99"/>
    <w:rPr>
      <w:vertAlign w:val="superscript"/>
    </w:rPr>
  </w:style>
  <w:style w:type="character" w:customStyle="1" w:styleId="40">
    <w:name w:val="标题 1 Char"/>
    <w:basedOn w:val="35"/>
    <w:link w:val="4"/>
    <w:qFormat/>
    <w:uiPriority w:val="9"/>
    <w:rPr>
      <w:rFonts w:ascii="Arial" w:hAnsi="Arial" w:eastAsia="Arial" w:cs="Arial"/>
      <w:sz w:val="40"/>
      <w:szCs w:val="40"/>
    </w:rPr>
  </w:style>
  <w:style w:type="character" w:customStyle="1" w:styleId="41">
    <w:name w:val="标题 2 Char"/>
    <w:basedOn w:val="35"/>
    <w:link w:val="5"/>
    <w:qFormat/>
    <w:uiPriority w:val="9"/>
    <w:rPr>
      <w:rFonts w:ascii="Arial" w:hAnsi="Arial" w:eastAsia="Arial" w:cs="Arial"/>
      <w:sz w:val="34"/>
    </w:rPr>
  </w:style>
  <w:style w:type="character" w:customStyle="1" w:styleId="42">
    <w:name w:val="标题 3 Char"/>
    <w:basedOn w:val="35"/>
    <w:link w:val="6"/>
    <w:qFormat/>
    <w:uiPriority w:val="9"/>
    <w:rPr>
      <w:rFonts w:ascii="Arial" w:hAnsi="Arial" w:eastAsia="Arial" w:cs="Arial"/>
      <w:sz w:val="30"/>
      <w:szCs w:val="30"/>
    </w:rPr>
  </w:style>
  <w:style w:type="character" w:customStyle="1" w:styleId="43">
    <w:name w:val="标题 4 Char"/>
    <w:basedOn w:val="35"/>
    <w:link w:val="7"/>
    <w:qFormat/>
    <w:uiPriority w:val="9"/>
    <w:rPr>
      <w:rFonts w:ascii="Arial" w:hAnsi="Arial" w:eastAsia="Arial" w:cs="Arial"/>
      <w:b/>
      <w:bCs/>
      <w:sz w:val="26"/>
      <w:szCs w:val="26"/>
    </w:rPr>
  </w:style>
  <w:style w:type="character" w:customStyle="1" w:styleId="44">
    <w:name w:val="标题 5 Char"/>
    <w:basedOn w:val="35"/>
    <w:link w:val="8"/>
    <w:qFormat/>
    <w:uiPriority w:val="9"/>
    <w:rPr>
      <w:rFonts w:ascii="Arial" w:hAnsi="Arial" w:eastAsia="Arial" w:cs="Arial"/>
      <w:b/>
      <w:bCs/>
      <w:sz w:val="24"/>
      <w:szCs w:val="24"/>
    </w:rPr>
  </w:style>
  <w:style w:type="character" w:customStyle="1" w:styleId="45">
    <w:name w:val="标题 6 Char"/>
    <w:basedOn w:val="35"/>
    <w:link w:val="9"/>
    <w:qFormat/>
    <w:uiPriority w:val="9"/>
    <w:rPr>
      <w:rFonts w:ascii="Arial" w:hAnsi="Arial" w:eastAsia="Arial" w:cs="Arial"/>
      <w:b/>
      <w:bCs/>
      <w:sz w:val="22"/>
      <w:szCs w:val="22"/>
    </w:rPr>
  </w:style>
  <w:style w:type="character" w:customStyle="1" w:styleId="46">
    <w:name w:val="标题 7 Char"/>
    <w:basedOn w:val="35"/>
    <w:link w:val="10"/>
    <w:qFormat/>
    <w:uiPriority w:val="9"/>
    <w:rPr>
      <w:rFonts w:ascii="Arial" w:hAnsi="Arial" w:eastAsia="Arial" w:cs="Arial"/>
      <w:b/>
      <w:bCs/>
      <w:i/>
      <w:iCs/>
      <w:sz w:val="22"/>
      <w:szCs w:val="22"/>
    </w:rPr>
  </w:style>
  <w:style w:type="character" w:customStyle="1" w:styleId="47">
    <w:name w:val="标题 8 Char"/>
    <w:basedOn w:val="35"/>
    <w:link w:val="11"/>
    <w:qFormat/>
    <w:uiPriority w:val="9"/>
    <w:rPr>
      <w:rFonts w:ascii="Arial" w:hAnsi="Arial" w:eastAsia="Arial" w:cs="Arial"/>
      <w:i/>
      <w:iCs/>
      <w:sz w:val="22"/>
      <w:szCs w:val="22"/>
    </w:rPr>
  </w:style>
  <w:style w:type="character" w:customStyle="1" w:styleId="48">
    <w:name w:val="标题 9 Char"/>
    <w:basedOn w:val="35"/>
    <w:link w:val="12"/>
    <w:qFormat/>
    <w:uiPriority w:val="9"/>
    <w:rPr>
      <w:rFonts w:ascii="Arial" w:hAnsi="Arial" w:eastAsia="Arial" w:cs="Arial"/>
      <w:i/>
      <w:iCs/>
      <w:sz w:val="21"/>
      <w:szCs w:val="21"/>
    </w:rPr>
  </w:style>
  <w:style w:type="paragraph" w:customStyle="1" w:styleId="49">
    <w:name w:val="列出段落1"/>
    <w:basedOn w:val="1"/>
    <w:qFormat/>
    <w:uiPriority w:val="34"/>
    <w:pPr>
      <w:ind w:left="720"/>
      <w:contextualSpacing/>
    </w:pPr>
  </w:style>
  <w:style w:type="paragraph" w:customStyle="1" w:styleId="50">
    <w:name w:val="无间隔1"/>
    <w:qFormat/>
    <w:uiPriority w:val="1"/>
    <w:rPr>
      <w:rFonts w:ascii="Times New Roman" w:hAnsi="Times New Roman" w:eastAsia="楷体_GB2312" w:cs="Times New Roman"/>
      <w:lang w:val="en-US" w:eastAsia="zh-CN" w:bidi="ar-SA"/>
    </w:rPr>
  </w:style>
  <w:style w:type="character" w:customStyle="1" w:styleId="51">
    <w:name w:val="标题 Char"/>
    <w:basedOn w:val="35"/>
    <w:link w:val="2"/>
    <w:qFormat/>
    <w:uiPriority w:val="10"/>
    <w:rPr>
      <w:sz w:val="48"/>
      <w:szCs w:val="48"/>
    </w:rPr>
  </w:style>
  <w:style w:type="character" w:customStyle="1" w:styleId="52">
    <w:name w:val="副标题 Char"/>
    <w:basedOn w:val="35"/>
    <w:link w:val="25"/>
    <w:qFormat/>
    <w:uiPriority w:val="11"/>
    <w:rPr>
      <w:sz w:val="24"/>
      <w:szCs w:val="24"/>
    </w:rPr>
  </w:style>
  <w:style w:type="paragraph" w:customStyle="1" w:styleId="53">
    <w:name w:val="引用1"/>
    <w:basedOn w:val="1"/>
    <w:next w:val="1"/>
    <w:link w:val="54"/>
    <w:qFormat/>
    <w:uiPriority w:val="29"/>
    <w:pPr>
      <w:ind w:left="720" w:right="720"/>
    </w:pPr>
    <w:rPr>
      <w:i/>
    </w:rPr>
  </w:style>
  <w:style w:type="character" w:customStyle="1" w:styleId="54">
    <w:name w:val="Quote Char"/>
    <w:link w:val="53"/>
    <w:qFormat/>
    <w:uiPriority w:val="29"/>
    <w:rPr>
      <w:i/>
    </w:rPr>
  </w:style>
  <w:style w:type="paragraph" w:customStyle="1" w:styleId="55">
    <w:name w:val="明显引用1"/>
    <w:basedOn w:val="1"/>
    <w:next w:val="1"/>
    <w:link w:val="56"/>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56">
    <w:name w:val="Intense Quote Char"/>
    <w:link w:val="55"/>
    <w:qFormat/>
    <w:uiPriority w:val="30"/>
    <w:rPr>
      <w:i/>
    </w:rPr>
  </w:style>
  <w:style w:type="character" w:customStyle="1" w:styleId="57">
    <w:name w:val="Header Char"/>
    <w:basedOn w:val="35"/>
    <w:qFormat/>
    <w:uiPriority w:val="99"/>
  </w:style>
  <w:style w:type="character" w:customStyle="1" w:styleId="58">
    <w:name w:val="Footer Char"/>
    <w:basedOn w:val="35"/>
    <w:qFormat/>
    <w:uiPriority w:val="99"/>
  </w:style>
  <w:style w:type="character" w:customStyle="1" w:styleId="59">
    <w:name w:val="Caption Char"/>
    <w:qFormat/>
    <w:uiPriority w:val="99"/>
  </w:style>
  <w:style w:type="table" w:customStyle="1" w:styleId="60">
    <w:name w:val="Table Grid Light"/>
    <w:basedOn w:val="33"/>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61">
    <w:name w:val="无格式表格 11"/>
    <w:basedOn w:val="33"/>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62">
    <w:name w:val="无格式表格 21"/>
    <w:basedOn w:val="33"/>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63">
    <w:name w:val="无格式表格 31"/>
    <w:basedOn w:val="33"/>
    <w:qFormat/>
    <w:uiPriority w:val="99"/>
    <w:tblPr>
      <w:tblCellMar>
        <w:top w:w="0" w:type="dxa"/>
        <w:left w:w="108" w:type="dxa"/>
        <w:bottom w:w="0" w:type="dxa"/>
        <w:right w:w="108"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4">
    <w:name w:val="无格式表格 41"/>
    <w:basedOn w:val="33"/>
    <w:qFormat/>
    <w:uiPriority w:val="99"/>
    <w:tblPr>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5">
    <w:name w:val="无格式表格 51"/>
    <w:basedOn w:val="33"/>
    <w:qFormat/>
    <w:uiPriority w:val="99"/>
    <w:tblPr>
      <w:tblCellMar>
        <w:top w:w="0" w:type="dxa"/>
        <w:left w:w="108" w:type="dxa"/>
        <w:bottom w:w="0" w:type="dxa"/>
        <w:right w:w="108"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6">
    <w:name w:val="网格表 1 浅色1"/>
    <w:basedOn w:val="33"/>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CellMar>
        <w:top w:w="0" w:type="dxa"/>
        <w:left w:w="108" w:type="dxa"/>
        <w:bottom w:w="0" w:type="dxa"/>
        <w:right w:w="108" w:type="dxa"/>
      </w:tblCellMar>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7">
    <w:name w:val="Grid Table 1 Light - Accent 1"/>
    <w:basedOn w:val="33"/>
    <w:qFormat/>
    <w:uiPriority w:val="99"/>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CellMar>
        <w:top w:w="0" w:type="dxa"/>
        <w:left w:w="108" w:type="dxa"/>
        <w:bottom w:w="0" w:type="dxa"/>
        <w:right w:w="108" w:type="dxa"/>
      </w:tblCellMar>
    </w:tblPr>
    <w:tblStylePr w:type="firstRow">
      <w:rPr>
        <w:b/>
        <w:color w:val="404040"/>
      </w:rPr>
      <w:tcPr>
        <w:tcBorders>
          <w:bottom w:val="single" w:color="9FC4E6"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customStyle="1" w:styleId="68">
    <w:name w:val="Grid Table 1 Light - Accent 2"/>
    <w:basedOn w:val="33"/>
    <w:qFormat/>
    <w:uiPriority w:val="99"/>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CellMar>
        <w:top w:w="0" w:type="dxa"/>
        <w:left w:w="108" w:type="dxa"/>
        <w:bottom w:w="0" w:type="dxa"/>
        <w:right w:w="108" w:type="dxa"/>
      </w:tblCellMar>
    </w:tblPr>
    <w:tblStylePr w:type="firstRow">
      <w:rPr>
        <w:b/>
        <w:color w:val="404040"/>
      </w:rPr>
      <w:tcPr>
        <w:tcBorders>
          <w:bottom w:val="single" w:color="F4B38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69">
    <w:name w:val="Grid Table 1 Light - Accent 3"/>
    <w:basedOn w:val="33"/>
    <w:qFormat/>
    <w:uiPriority w:val="99"/>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CellMar>
        <w:top w:w="0" w:type="dxa"/>
        <w:left w:w="108" w:type="dxa"/>
        <w:bottom w:w="0" w:type="dxa"/>
        <w:right w:w="108" w:type="dxa"/>
      </w:tblCellMar>
    </w:tblPr>
    <w:tblStylePr w:type="firstRow">
      <w:rPr>
        <w:b/>
        <w:color w:val="404040"/>
      </w:rPr>
      <w:tcPr>
        <w:tcBorders>
          <w:bottom w:val="single" w:color="CACACA"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70">
    <w:name w:val="Grid Table 1 Light - Accent 4"/>
    <w:basedOn w:val="33"/>
    <w:qFormat/>
    <w:uiPriority w:val="99"/>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CellMar>
        <w:top w:w="0" w:type="dxa"/>
        <w:left w:w="108" w:type="dxa"/>
        <w:bottom w:w="0" w:type="dxa"/>
        <w:right w:w="108" w:type="dxa"/>
      </w:tblCellMar>
    </w:tblPr>
    <w:tblStylePr w:type="firstRow">
      <w:rPr>
        <w:b/>
        <w:color w:val="404040"/>
      </w:rPr>
      <w:tcPr>
        <w:tcBorders>
          <w:bottom w:val="single" w:color="FFDA69"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71">
    <w:name w:val="Grid Table 1 Light - Accent 5"/>
    <w:basedOn w:val="33"/>
    <w:qFormat/>
    <w:uiPriority w:val="99"/>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CellMar>
        <w:top w:w="0" w:type="dxa"/>
        <w:left w:w="108" w:type="dxa"/>
        <w:bottom w:w="0" w:type="dxa"/>
        <w:right w:w="108" w:type="dxa"/>
      </w:tblCellMar>
    </w:tblPr>
    <w:tblStylePr w:type="firstRow">
      <w:rPr>
        <w:b/>
        <w:color w:val="404040"/>
      </w:rPr>
      <w:tcPr>
        <w:tcBorders>
          <w:bottom w:val="single" w:color="91ACDC"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style>
  <w:style w:type="table" w:customStyle="1" w:styleId="72">
    <w:name w:val="Grid Table 1 Light - Accent 6"/>
    <w:basedOn w:val="33"/>
    <w:qFormat/>
    <w:uiPriority w:val="99"/>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CellMar>
        <w:top w:w="0" w:type="dxa"/>
        <w:left w:w="108" w:type="dxa"/>
        <w:bottom w:w="0" w:type="dxa"/>
        <w:right w:w="108" w:type="dxa"/>
      </w:tblCellMar>
    </w:tblPr>
    <w:tblStylePr w:type="firstRow">
      <w:rPr>
        <w:b/>
        <w:color w:val="404040"/>
      </w:rPr>
      <w:tcPr>
        <w:tcBorders>
          <w:bottom w:val="single" w:color="AAD19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table" w:customStyle="1" w:styleId="73">
    <w:name w:val="网格表 21"/>
    <w:basedOn w:val="33"/>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108" w:type="dxa"/>
        <w:bottom w:w="0" w:type="dxa"/>
        <w:right w:w="108" w:type="dxa"/>
      </w:tblCellMar>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4">
    <w:name w:val="Grid Table 2 - Accent 1"/>
    <w:basedOn w:val="33"/>
    <w:qFormat/>
    <w:uiPriority w:val="99"/>
    <w:tblPr>
      <w:tblBorders>
        <w:bottom w:val="single" w:color="68A3D8" w:themeColor="accent1" w:themeTint="EA" w:sz="4" w:space="0"/>
        <w:insideH w:val="single" w:color="68A3D8" w:themeColor="accent1" w:themeTint="EA" w:sz="4" w:space="0"/>
        <w:insideV w:val="single" w:color="68A3D8" w:themeColor="accent1" w:themeTint="EA" w:sz="4" w:space="0"/>
      </w:tblBorders>
      <w:tblCellMar>
        <w:top w:w="0" w:type="dxa"/>
        <w:left w:w="108" w:type="dxa"/>
        <w:bottom w:w="0" w:type="dxa"/>
        <w:right w:w="108" w:type="dxa"/>
      </w:tblCellMar>
    </w:tblPr>
    <w:tblStylePr w:type="firstRow">
      <w:rPr>
        <w:b/>
        <w:color w:val="404040"/>
      </w:rPr>
      <w:tcPr>
        <w:tcBorders>
          <w:top w:val="nil"/>
          <w:left w:val="nil"/>
          <w:bottom w:val="single" w:color="68A3D8" w:themeColor="accent1" w:themeTint="EA" w:sz="12" w:space="0"/>
          <w:right w:val="nil"/>
        </w:tcBorders>
        <w:shd w:val="clear" w:color="FFFFFF" w:fill="auto"/>
      </w:tcPr>
    </w:tblStylePr>
    <w:tblStylePr w:type="lastRow">
      <w:rPr>
        <w:b/>
        <w:color w:val="404040"/>
      </w:rPr>
      <w:tcPr>
        <w:tcBorders>
          <w:top w:val="single" w:color="68A3D8"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1" w:themeTint="34" w:fill="DDEAF6" w:themeFill="accent1" w:themeFillTint="34"/>
      </w:tcPr>
    </w:tblStylePr>
    <w:tblStylePr w:type="band1Horz">
      <w:rPr>
        <w:rFonts w:ascii="Arial" w:hAnsi="Arial"/>
        <w:color w:val="404040"/>
        <w:sz w:val="22"/>
      </w:rPr>
      <w:tcPr>
        <w:shd w:val="clear" w:color="DDEAF6" w:themeColor="accent1" w:themeTint="34" w:fill="DDEAF6" w:themeFill="accent1" w:themeFillTint="34"/>
      </w:tcPr>
    </w:tblStylePr>
  </w:style>
  <w:style w:type="table" w:customStyle="1" w:styleId="75">
    <w:name w:val="Grid Table 2 - Accent 2"/>
    <w:basedOn w:val="33"/>
    <w:qFormat/>
    <w:uiPriority w:val="99"/>
    <w:tblPr>
      <w:tblBorders>
        <w:bottom w:val="single" w:color="F4B285" w:themeColor="accent2" w:themeTint="97" w:sz="4" w:space="0"/>
        <w:insideH w:val="single" w:color="F4B285" w:themeColor="accent2" w:themeTint="97" w:sz="4" w:space="0"/>
        <w:insideV w:val="single" w:color="F4B285" w:themeColor="accent2" w:themeTint="97" w:sz="4" w:space="0"/>
      </w:tblBorders>
      <w:tblCellMar>
        <w:top w:w="0" w:type="dxa"/>
        <w:left w:w="108" w:type="dxa"/>
        <w:bottom w:w="0" w:type="dxa"/>
        <w:right w:w="108" w:type="dxa"/>
      </w:tblCellMar>
    </w:tblPr>
    <w:tblStylePr w:type="firstRow">
      <w:rPr>
        <w:b/>
        <w:color w:val="404040"/>
      </w:rPr>
      <w:tcPr>
        <w:tcBorders>
          <w:top w:val="nil"/>
          <w:left w:val="nil"/>
          <w:bottom w:val="single" w:color="F4B285" w:themeColor="accent2" w:themeTint="97" w:sz="12" w:space="0"/>
          <w:right w:val="nil"/>
        </w:tcBorders>
        <w:shd w:val="clear" w:color="FFFFFF" w:fill="auto"/>
      </w:tcPr>
    </w:tblStylePr>
    <w:tblStylePr w:type="lastRow">
      <w:rPr>
        <w:b/>
        <w:color w:val="404040"/>
      </w:rPr>
      <w:tcPr>
        <w:tcBorders>
          <w:top w:val="single" w:color="F4B28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76">
    <w:name w:val="Grid Table 2 - Accent 3"/>
    <w:basedOn w:val="33"/>
    <w:qFormat/>
    <w:uiPriority w:val="99"/>
    <w:tblPr>
      <w:tblBorders>
        <w:bottom w:val="single" w:color="A5A5A5" w:themeColor="accent3" w:themeTint="FE" w:sz="4" w:space="0"/>
        <w:insideH w:val="single" w:color="A5A5A5" w:themeColor="accent3" w:themeTint="FE" w:sz="4" w:space="0"/>
        <w:insideV w:val="single" w:color="A5A5A5" w:themeColor="accent3" w:themeTint="FE" w:sz="4" w:space="0"/>
      </w:tblBorders>
      <w:tblCellMar>
        <w:top w:w="0" w:type="dxa"/>
        <w:left w:w="108" w:type="dxa"/>
        <w:bottom w:w="0" w:type="dxa"/>
        <w:right w:w="108" w:type="dxa"/>
      </w:tblCellMar>
    </w:tblPr>
    <w:tblStylePr w:type="firstRow">
      <w:rPr>
        <w:b/>
        <w:color w:val="404040"/>
      </w:rPr>
      <w:tcPr>
        <w:tcBorders>
          <w:top w:val="nil"/>
          <w:left w:val="nil"/>
          <w:bottom w:val="single" w:color="A5A5A5" w:themeColor="accent3" w:themeTint="FE" w:sz="12" w:space="0"/>
          <w:right w:val="nil"/>
        </w:tcBorders>
        <w:shd w:val="clear" w:color="FFFFFF" w:fill="auto"/>
      </w:tcPr>
    </w:tblStylePr>
    <w:tblStylePr w:type="lastRow">
      <w:rPr>
        <w:b/>
        <w:color w:val="404040"/>
      </w:rPr>
      <w:tcPr>
        <w:tcBorders>
          <w:top w:val="single" w:color="A5A5A5"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77">
    <w:name w:val="Grid Table 2 - Accent 4"/>
    <w:basedOn w:val="33"/>
    <w:qFormat/>
    <w:uiPriority w:val="99"/>
    <w:tblPr>
      <w:tblBorders>
        <w:bottom w:val="single" w:color="FFD864" w:themeColor="accent4" w:themeTint="9A" w:sz="4" w:space="0"/>
        <w:insideH w:val="single" w:color="FFD864" w:themeColor="accent4" w:themeTint="9A" w:sz="4" w:space="0"/>
        <w:insideV w:val="single" w:color="FFD864" w:themeColor="accent4" w:themeTint="9A" w:sz="4" w:space="0"/>
      </w:tblBorders>
      <w:tblCellMar>
        <w:top w:w="0" w:type="dxa"/>
        <w:left w:w="108" w:type="dxa"/>
        <w:bottom w:w="0" w:type="dxa"/>
        <w:right w:w="108" w:type="dxa"/>
      </w:tblCellMar>
    </w:tblPr>
    <w:tblStylePr w:type="firstRow">
      <w:rPr>
        <w:b/>
        <w:color w:val="404040"/>
      </w:rPr>
      <w:tcPr>
        <w:tcBorders>
          <w:top w:val="nil"/>
          <w:left w:val="nil"/>
          <w:bottom w:val="single" w:color="FFD864" w:themeColor="accent4" w:themeTint="9A" w:sz="12" w:space="0"/>
          <w:right w:val="nil"/>
        </w:tcBorders>
        <w:shd w:val="clear" w:color="FFFFFF" w:fill="auto"/>
      </w:tcPr>
    </w:tblStylePr>
    <w:tblStylePr w:type="lastRow">
      <w:rPr>
        <w:b/>
        <w:color w:val="404040"/>
      </w:rPr>
      <w:tcPr>
        <w:tcBorders>
          <w:top w:val="single" w:color="FFD864"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78">
    <w:name w:val="Grid Table 2 - Accent 5"/>
    <w:basedOn w:val="33"/>
    <w:qFormat/>
    <w:uiPriority w:val="99"/>
    <w:tblPr>
      <w:tblBorders>
        <w:bottom w:val="single" w:color="4472C4" w:themeColor="accent5" w:sz="4" w:space="0"/>
        <w:insideH w:val="single" w:color="4472C4" w:themeColor="accent5" w:sz="4" w:space="0"/>
        <w:insideV w:val="single" w:color="4472C4" w:themeColor="accent5" w:sz="4" w:space="0"/>
      </w:tblBorders>
      <w:tblCellMar>
        <w:top w:w="0" w:type="dxa"/>
        <w:left w:w="108" w:type="dxa"/>
        <w:bottom w:w="0" w:type="dxa"/>
        <w:right w:w="108" w:type="dxa"/>
      </w:tblCellMar>
    </w:tblPr>
    <w:tblStylePr w:type="firstRow">
      <w:rPr>
        <w:b/>
        <w:color w:val="404040"/>
      </w:rPr>
      <w:tcPr>
        <w:tcBorders>
          <w:top w:val="nil"/>
          <w:left w:val="nil"/>
          <w:bottom w:val="single" w:color="4472C4" w:themeColor="accent5" w:sz="12" w:space="0"/>
          <w:right w:val="nil"/>
        </w:tcBorders>
        <w:shd w:val="clear" w:color="FFFFFF" w:fill="auto"/>
      </w:tcPr>
    </w:tblStylePr>
    <w:tblStylePr w:type="lastRow">
      <w:rPr>
        <w:b/>
        <w:color w:val="404040"/>
      </w:rPr>
      <w:tcPr>
        <w:tcBorders>
          <w:top w:val="single" w:color="4472C4"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79">
    <w:name w:val="Grid Table 2 - Accent 6"/>
    <w:basedOn w:val="33"/>
    <w:qFormat/>
    <w:uiPriority w:val="99"/>
    <w:tblPr>
      <w:tblBorders>
        <w:bottom w:val="single" w:color="70AD47" w:themeColor="accent6" w:sz="4" w:space="0"/>
        <w:insideH w:val="single" w:color="70AD47" w:themeColor="accent6" w:sz="4" w:space="0"/>
        <w:insideV w:val="single" w:color="70AD47" w:themeColor="accent6" w:sz="4" w:space="0"/>
      </w:tblBorders>
      <w:tblCellMar>
        <w:top w:w="0" w:type="dxa"/>
        <w:left w:w="108" w:type="dxa"/>
        <w:bottom w:w="0" w:type="dxa"/>
        <w:right w:w="108" w:type="dxa"/>
      </w:tblCellMar>
    </w:tblPr>
    <w:tblStylePr w:type="firstRow">
      <w:rPr>
        <w:b/>
        <w:color w:val="404040"/>
      </w:rPr>
      <w:tcPr>
        <w:tcBorders>
          <w:top w:val="nil"/>
          <w:left w:val="nil"/>
          <w:bottom w:val="single" w:color="70AD47" w:themeColor="accent6" w:sz="12" w:space="0"/>
          <w:right w:val="nil"/>
        </w:tcBorders>
        <w:shd w:val="clear" w:color="FFFFFF" w:fill="auto"/>
      </w:tcPr>
    </w:tblStylePr>
    <w:tblStylePr w:type="lastRow">
      <w:rPr>
        <w:b/>
        <w:color w:val="404040"/>
      </w:rPr>
      <w:tcPr>
        <w:tcBorders>
          <w:top w:val="single" w:color="70AD47"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80">
    <w:name w:val="网格表 31"/>
    <w:basedOn w:val="33"/>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1">
    <w:name w:val="Grid Table 3 - Accent 1"/>
    <w:basedOn w:val="33"/>
    <w:qFormat/>
    <w:uiPriority w:val="99"/>
    <w:tblPr>
      <w:tblBorders>
        <w:bottom w:val="single" w:color="68A3D8" w:themeColor="accent1" w:themeTint="EA" w:sz="4" w:space="0"/>
        <w:insideH w:val="single" w:color="68A3D8" w:themeColor="accent1" w:themeTint="EA" w:sz="4" w:space="0"/>
        <w:insideV w:val="single" w:color="68A3D8" w:themeColor="accent1" w:themeTint="EA"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DEAF6" w:themeColor="accent1" w:themeTint="34" w:fill="DDEAF6" w:themeFill="accent1" w:themeFillTint="34"/>
      </w:tcPr>
    </w:tblStylePr>
    <w:tblStylePr w:type="band1Horz">
      <w:rPr>
        <w:rFonts w:ascii="Arial" w:hAnsi="Arial"/>
        <w:color w:val="404040"/>
        <w:sz w:val="22"/>
      </w:rPr>
      <w:tcPr>
        <w:shd w:val="clear" w:color="DDEAF6" w:themeColor="accent1" w:themeTint="34" w:fill="DDEAF6" w:themeFill="accent1" w:themeFillTint="34"/>
      </w:tcPr>
    </w:tblStylePr>
  </w:style>
  <w:style w:type="table" w:customStyle="1" w:styleId="82">
    <w:name w:val="Grid Table 3 - Accent 2"/>
    <w:basedOn w:val="33"/>
    <w:qFormat/>
    <w:uiPriority w:val="99"/>
    <w:tblPr>
      <w:tblBorders>
        <w:bottom w:val="single" w:color="F4B285" w:themeColor="accent2" w:themeTint="97" w:sz="4" w:space="0"/>
        <w:insideH w:val="single" w:color="F4B285" w:themeColor="accent2" w:themeTint="97" w:sz="4" w:space="0"/>
        <w:insideV w:val="single" w:color="F4B285" w:themeColor="accent2" w:themeTint="97"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83">
    <w:name w:val="Grid Table 3 - Accent 3"/>
    <w:basedOn w:val="33"/>
    <w:qFormat/>
    <w:uiPriority w:val="99"/>
    <w:tblPr>
      <w:tblBorders>
        <w:bottom w:val="single" w:color="A5A5A5" w:themeColor="accent3" w:themeTint="FE" w:sz="4" w:space="0"/>
        <w:insideH w:val="single" w:color="A5A5A5" w:themeColor="accent3" w:themeTint="FE" w:sz="4" w:space="0"/>
        <w:insideV w:val="single" w:color="A5A5A5" w:themeColor="accent3" w:themeTint="FE"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84">
    <w:name w:val="Grid Table 3 - Accent 4"/>
    <w:basedOn w:val="33"/>
    <w:qFormat/>
    <w:uiPriority w:val="99"/>
    <w:tblPr>
      <w:tblBorders>
        <w:bottom w:val="single" w:color="FFD864" w:themeColor="accent4" w:themeTint="9A" w:sz="4" w:space="0"/>
        <w:insideH w:val="single" w:color="FFD864" w:themeColor="accent4" w:themeTint="9A" w:sz="4" w:space="0"/>
        <w:insideV w:val="single" w:color="FFD864" w:themeColor="accent4" w:themeTint="9A"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85">
    <w:name w:val="Grid Table 3 - Accent 5"/>
    <w:basedOn w:val="33"/>
    <w:qFormat/>
    <w:uiPriority w:val="99"/>
    <w:tblPr>
      <w:tblBorders>
        <w:bottom w:val="single" w:color="4472C4" w:themeColor="accent5" w:sz="4" w:space="0"/>
        <w:insideH w:val="single" w:color="4472C4" w:themeColor="accent5" w:sz="4" w:space="0"/>
        <w:insideV w:val="single" w:color="4472C4" w:themeColor="accent5"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86">
    <w:name w:val="Grid Table 3 - Accent 6"/>
    <w:basedOn w:val="33"/>
    <w:qFormat/>
    <w:uiPriority w:val="99"/>
    <w:tblPr>
      <w:tblBorders>
        <w:bottom w:val="single" w:color="70AD47" w:themeColor="accent6" w:sz="4" w:space="0"/>
        <w:insideH w:val="single" w:color="70AD47" w:themeColor="accent6" w:sz="4" w:space="0"/>
        <w:insideV w:val="single" w:color="70AD47" w:themeColor="accent6"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87">
    <w:name w:val="网格表 41"/>
    <w:basedOn w:val="33"/>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8">
    <w:name w:val="Grid Table 4 - Accent 1"/>
    <w:basedOn w:val="33"/>
    <w:qFormat/>
    <w:uiPriority w:val="59"/>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68A3D8" w:themeColor="accent1" w:themeTint="EA" w:sz="4" w:space="0"/>
          <w:left w:val="single" w:color="68A3D8" w:themeColor="accent1" w:themeTint="EA" w:sz="4" w:space="0"/>
          <w:bottom w:val="single" w:color="68A3D8" w:themeColor="accent1" w:themeTint="EA" w:sz="4" w:space="0"/>
          <w:right w:val="single" w:color="68A3D8" w:themeColor="accent1" w:themeTint="EA" w:sz="4" w:space="0"/>
        </w:tcBorders>
        <w:shd w:val="clear" w:color="68A3D8" w:themeColor="accent1" w:themeTint="EA" w:fill="68A3D8" w:themeFill="accent1" w:themeFillTint="EA"/>
      </w:tcPr>
    </w:tblStylePr>
    <w:tblStylePr w:type="lastRow">
      <w:rPr>
        <w:b/>
        <w:color w:val="404040"/>
      </w:rPr>
      <w:tcPr>
        <w:tcBorders>
          <w:top w:val="single" w:color="68A3D8"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EEBF6" w:themeColor="accent1" w:themeTint="32" w:fill="DEEBF6" w:themeFill="accent1" w:themeFillTint="32"/>
      </w:tcPr>
    </w:tblStylePr>
    <w:tblStylePr w:type="band1Horz">
      <w:rPr>
        <w:rFonts w:ascii="Arial" w:hAnsi="Arial"/>
        <w:color w:val="404040"/>
        <w:sz w:val="22"/>
      </w:rPr>
      <w:tcPr>
        <w:shd w:val="clear" w:color="DEEBF6" w:themeColor="accent1" w:themeTint="32" w:fill="DEEBF6" w:themeFill="accent1" w:themeFillTint="32"/>
      </w:tcPr>
    </w:tblStylePr>
  </w:style>
  <w:style w:type="table" w:customStyle="1" w:styleId="89">
    <w:name w:val="Grid Table 4 - Accent 2"/>
    <w:basedOn w:val="33"/>
    <w:qFormat/>
    <w:uiPriority w:val="59"/>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F4B285" w:themeColor="accent2" w:themeTint="97" w:fill="F4B285" w:themeFill="accent2" w:themeFillTint="97"/>
      </w:tcPr>
    </w:tblStylePr>
    <w:tblStylePr w:type="lastRow">
      <w:rPr>
        <w:b/>
        <w:color w:val="404040"/>
      </w:rPr>
      <w:tcPr>
        <w:tcBorders>
          <w:top w:val="single" w:color="F4B28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90">
    <w:name w:val="Grid Table 4 - Accent 3"/>
    <w:basedOn w:val="33"/>
    <w:qFormat/>
    <w:uiPriority w:val="59"/>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5A5A5" w:themeColor="accent3" w:themeTint="FE" w:fill="A5A5A5" w:themeFill="accent3" w:themeFillTint="FE"/>
      </w:tcPr>
    </w:tblStylePr>
    <w:tblStylePr w:type="lastRow">
      <w:rPr>
        <w:b/>
        <w:color w:val="404040"/>
      </w:rPr>
      <w:tcPr>
        <w:tcBorders>
          <w:top w:val="single" w:color="A5A5A5"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91">
    <w:name w:val="Grid Table 4 - Accent 4"/>
    <w:basedOn w:val="33"/>
    <w:qFormat/>
    <w:uiPriority w:val="59"/>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FFD864" w:themeColor="accent4" w:themeTint="9A" w:fill="FFD864" w:themeFill="accent4" w:themeFillTint="9A"/>
      </w:tcPr>
    </w:tblStylePr>
    <w:tblStylePr w:type="lastRow">
      <w:rPr>
        <w:b/>
        <w:color w:val="404040"/>
      </w:rPr>
      <w:tcPr>
        <w:tcBorders>
          <w:top w:val="single" w:color="FFD864"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92">
    <w:name w:val="Grid Table 4 - Accent 5"/>
    <w:basedOn w:val="33"/>
    <w:qFormat/>
    <w:uiPriority w:val="59"/>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shd w:val="clear" w:color="4472C4" w:themeColor="accent5" w:fill="4472C4" w:themeFill="accent5"/>
      </w:tcPr>
    </w:tblStylePr>
    <w:tblStylePr w:type="lastRow">
      <w:rPr>
        <w:b/>
        <w:color w:val="404040"/>
      </w:rPr>
      <w:tcPr>
        <w:tcBorders>
          <w:top w:val="single" w:color="4472C4"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93">
    <w:name w:val="Grid Table 4 - Accent 6"/>
    <w:basedOn w:val="33"/>
    <w:qFormat/>
    <w:uiPriority w:val="59"/>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themeColor="accent6" w:fill="70AD47" w:themeFill="accent6"/>
      </w:tcPr>
    </w:tblStylePr>
    <w:tblStylePr w:type="lastRow">
      <w:rPr>
        <w:b/>
        <w:color w:val="404040"/>
      </w:rPr>
      <w:tcPr>
        <w:tcBorders>
          <w:top w:val="single" w:color="70AD47"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94">
    <w:name w:val="网格表 5 深色1"/>
    <w:basedOn w:val="33"/>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5">
    <w:name w:val="Grid Table 5 Dark- Accent 1"/>
    <w:basedOn w:val="33"/>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5B9BD5" w:themeColor="accent1" w:fill="5B9BD5" w:themeFill="accent1"/>
      </w:tcPr>
    </w:tblStylePr>
    <w:tblStylePr w:type="lastRow">
      <w:rPr>
        <w:rFonts w:ascii="Arial" w:hAnsi="Arial"/>
        <w:b/>
        <w:color w:val="FFFFFF"/>
        <w:sz w:val="22"/>
      </w:rPr>
      <w:tcPr>
        <w:tcBorders>
          <w:top w:val="single" w:color="FFFFFF" w:themeColor="light1" w:sz="4" w:space="0"/>
        </w:tcBorders>
        <w:shd w:val="clear" w:color="5B9BD5" w:themeColor="accent1" w:fill="5B9BD5" w:themeFill="accent1"/>
      </w:tcPr>
    </w:tblStylePr>
    <w:tblStylePr w:type="firstCol">
      <w:rPr>
        <w:rFonts w:ascii="Arial" w:hAnsi="Arial"/>
        <w:b/>
        <w:color w:val="FFFFFF"/>
        <w:sz w:val="22"/>
      </w:rPr>
      <w:tcPr>
        <w:shd w:val="clear" w:color="5B9BD5" w:themeColor="accent1" w:fill="5B9BD5" w:themeFill="accent1"/>
      </w:tcPr>
    </w:tblStylePr>
    <w:tblStylePr w:type="lastCol">
      <w:rPr>
        <w:rFonts w:ascii="Arial" w:hAnsi="Arial"/>
        <w:b/>
        <w:color w:val="FFFFFF"/>
        <w:sz w:val="22"/>
      </w:rPr>
      <w:tcPr>
        <w:shd w:val="clear" w:color="5B9BD5" w:themeColor="accent1" w:fill="5B9BD5" w:themeFill="accent1"/>
      </w:tcPr>
    </w:tblStylePr>
    <w:tblStylePr w:type="band1Vert">
      <w:tcPr>
        <w:shd w:val="clear" w:color="B3D1EB" w:themeColor="accent1" w:themeTint="75" w:fill="B3D1EB" w:themeFill="accent1" w:themeFillTint="75"/>
      </w:tcPr>
    </w:tblStylePr>
    <w:tblStylePr w:type="band1Horz">
      <w:tcPr>
        <w:shd w:val="clear" w:color="B3D1EB" w:themeColor="accent1" w:themeTint="75" w:fill="B3D1EB" w:themeFill="accent1" w:themeFillTint="75"/>
      </w:tcPr>
    </w:tblStylePr>
  </w:style>
  <w:style w:type="table" w:customStyle="1" w:styleId="96">
    <w:name w:val="Grid Table 5 Dark - Accent 2"/>
    <w:basedOn w:val="33"/>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tcBorders>
          <w:top w:val="single" w:color="FFFFFF" w:themeColor="light1" w:sz="4" w:space="0"/>
        </w:tcBorders>
        <w:shd w:val="clear" w:color="ED7D31" w:themeColor="accent2" w:fill="ED7D31" w:themeFill="accent2"/>
      </w:tcPr>
    </w:tblStylePr>
    <w:tblStylePr w:type="firstCol">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band1Vert">
      <w:tcPr>
        <w:shd w:val="clear" w:color="F6C3A0" w:themeColor="accent2" w:themeTint="75" w:fill="F6C3A0" w:themeFill="accent2" w:themeFillTint="75"/>
      </w:tcPr>
    </w:tblStylePr>
    <w:tblStylePr w:type="band1Horz">
      <w:tcPr>
        <w:shd w:val="clear" w:color="F6C3A0" w:themeColor="accent2" w:themeTint="75" w:fill="F6C3A0" w:themeFill="accent2" w:themeFillTint="75"/>
      </w:tcPr>
    </w:tblStylePr>
  </w:style>
  <w:style w:type="table" w:customStyle="1" w:styleId="97">
    <w:name w:val="Grid Table 5 Dark - Accent 3"/>
    <w:basedOn w:val="33"/>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tcBorders>
          <w:top w:val="single" w:color="FFFFFF" w:themeColor="light1" w:sz="4" w:space="0"/>
        </w:tcBorders>
        <w:shd w:val="clear" w:color="A5A5A5" w:themeColor="accent3" w:fill="A5A5A5" w:themeFill="accent3"/>
      </w:tcPr>
    </w:tblStylePr>
    <w:tblStylePr w:type="firstCol">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band1Vert">
      <w:tcPr>
        <w:shd w:val="clear" w:color="D5D5D5" w:themeColor="accent3" w:themeTint="75" w:fill="D5D5D5" w:themeFill="accent3" w:themeFillTint="75"/>
      </w:tcPr>
    </w:tblStylePr>
    <w:tblStylePr w:type="band1Horz">
      <w:tcPr>
        <w:shd w:val="clear" w:color="D5D5D5" w:themeColor="accent3" w:themeTint="75" w:fill="D5D5D5" w:themeFill="accent3" w:themeFillTint="75"/>
      </w:tcPr>
    </w:tblStylePr>
  </w:style>
  <w:style w:type="table" w:customStyle="1" w:styleId="98">
    <w:name w:val="Grid Table 5 Dark- Accent 4"/>
    <w:basedOn w:val="33"/>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tcBorders>
          <w:top w:val="single" w:color="FFFFFF" w:themeColor="light1" w:sz="4" w:space="0"/>
        </w:tcBorders>
        <w:shd w:val="clear" w:color="FFC000" w:themeColor="accent4" w:fill="FFC000" w:themeFill="accent4"/>
      </w:tcPr>
    </w:tblStylePr>
    <w:tblStylePr w:type="firstCol">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band1Vert">
      <w:tcPr>
        <w:shd w:val="clear" w:color="FEE289" w:themeColor="accent4" w:themeTint="75" w:fill="FEE289" w:themeFill="accent4" w:themeFillTint="75"/>
      </w:tcPr>
    </w:tblStylePr>
    <w:tblStylePr w:type="band1Horz">
      <w:tcPr>
        <w:shd w:val="clear" w:color="FEE289" w:themeColor="accent4" w:themeTint="75" w:fill="FEE289" w:themeFill="accent4" w:themeFillTint="75"/>
      </w:tcPr>
    </w:tblStylePr>
  </w:style>
  <w:style w:type="table" w:customStyle="1" w:styleId="99">
    <w:name w:val="Grid Table 5 Dark - Accent 5"/>
    <w:basedOn w:val="33"/>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4472C4" w:themeColor="accent5" w:fill="4472C4" w:themeFill="accent5"/>
      </w:tcPr>
    </w:tblStylePr>
    <w:tblStylePr w:type="lastRow">
      <w:rPr>
        <w:rFonts w:ascii="Arial" w:hAnsi="Arial"/>
        <w:b/>
        <w:color w:val="FFFFFF"/>
        <w:sz w:val="22"/>
      </w:rPr>
      <w:tcPr>
        <w:tcBorders>
          <w:top w:val="single" w:color="FFFFFF" w:themeColor="light1" w:sz="4" w:space="0"/>
        </w:tcBorders>
        <w:shd w:val="clear" w:color="4472C4" w:themeColor="accent5" w:fill="4472C4" w:themeFill="accent5"/>
      </w:tcPr>
    </w:tblStylePr>
    <w:tblStylePr w:type="firstCol">
      <w:rPr>
        <w:rFonts w:ascii="Arial" w:hAnsi="Arial"/>
        <w:b/>
        <w:color w:val="FFFFFF"/>
        <w:sz w:val="22"/>
      </w:rPr>
      <w:tcPr>
        <w:shd w:val="clear" w:color="4472C4" w:themeColor="accent5" w:fill="4472C4" w:themeFill="accent5"/>
      </w:tcPr>
    </w:tblStylePr>
    <w:tblStylePr w:type="lastCol">
      <w:rPr>
        <w:rFonts w:ascii="Arial" w:hAnsi="Arial"/>
        <w:b/>
        <w:color w:val="FFFFFF"/>
        <w:sz w:val="22"/>
      </w:rPr>
      <w:tcPr>
        <w:shd w:val="clear" w:color="4472C4" w:themeColor="accent5" w:fill="4472C4" w:themeFill="accent5"/>
      </w:tcPr>
    </w:tblStylePr>
    <w:tblStylePr w:type="band1Vert">
      <w:tcPr>
        <w:shd w:val="clear" w:color="A9BEE3" w:themeColor="accent5" w:themeTint="75" w:fill="A9BEE3" w:themeFill="accent5" w:themeFillTint="75"/>
      </w:tcPr>
    </w:tblStylePr>
    <w:tblStylePr w:type="band1Horz">
      <w:tcPr>
        <w:shd w:val="clear" w:color="A9BEE3" w:themeColor="accent5" w:themeTint="75" w:fill="A9BEE3" w:themeFill="accent5" w:themeFillTint="75"/>
      </w:tcPr>
    </w:tblStylePr>
  </w:style>
  <w:style w:type="table" w:customStyle="1" w:styleId="100">
    <w:name w:val="Grid Table 5 Dark - Accent 6"/>
    <w:basedOn w:val="33"/>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tcBorders>
          <w:top w:val="single" w:color="FFFFFF" w:themeColor="light1" w:sz="4" w:space="0"/>
        </w:tcBorders>
        <w:shd w:val="clear" w:color="70AD47" w:themeColor="accent6" w:fill="70AD47" w:themeFill="accent6"/>
      </w:tcPr>
    </w:tblStylePr>
    <w:tblStylePr w:type="firstCol">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band1Vert">
      <w:tcPr>
        <w:shd w:val="clear" w:color="BCDBA8" w:themeColor="accent6" w:themeTint="75" w:fill="BCDBA8" w:themeFill="accent6" w:themeFillTint="75"/>
      </w:tcPr>
    </w:tblStylePr>
    <w:tblStylePr w:type="band1Horz">
      <w:tcPr>
        <w:shd w:val="clear" w:color="BCDBA8" w:themeColor="accent6" w:themeTint="75" w:fill="BCDBA8" w:themeFill="accent6" w:themeFillTint="75"/>
      </w:tcPr>
    </w:tblStylePr>
  </w:style>
  <w:style w:type="table" w:customStyle="1" w:styleId="101">
    <w:name w:val="网格表 6 彩色1"/>
    <w:basedOn w:val="33"/>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108" w:type="dxa"/>
        <w:bottom w:w="0" w:type="dxa"/>
        <w:right w:w="108" w:type="dxa"/>
      </w:tblCellMar>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2">
    <w:name w:val="Grid Table 6 Colorful - Accent 1"/>
    <w:basedOn w:val="33"/>
    <w:qFormat/>
    <w:uiPriority w:val="99"/>
    <w:tblPr>
      <w:tblBorders>
        <w:top w:val="single" w:color="ACCCE9" w:themeColor="accent1" w:themeTint="80" w:sz="4" w:space="0"/>
        <w:left w:val="single" w:color="ACCCE9" w:themeColor="accent1" w:themeTint="80" w:sz="4" w:space="0"/>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CellMar>
        <w:top w:w="0" w:type="dxa"/>
        <w:left w:w="108" w:type="dxa"/>
        <w:bottom w:w="0" w:type="dxa"/>
        <w:right w:w="108" w:type="dxa"/>
      </w:tblCellMar>
    </w:tblPr>
    <w:tblStylePr w:type="firstRow">
      <w:rPr>
        <w:b/>
        <w:color w:val="ADCDEA" w:themeColor="accent1" w:themeTint="80"/>
        <w14:textFill>
          <w14:solidFill>
            <w14:schemeClr w14:val="accent1">
              <w14:lumMod w14:val="50000"/>
              <w14:lumOff w14:val="50000"/>
            </w14:schemeClr>
          </w14:solidFill>
        </w14:textFill>
      </w:rPr>
      <w:tcPr>
        <w:tcBorders>
          <w:bottom w:val="single" w:color="ACCCE9" w:themeColor="accent1" w:themeTint="80" w:sz="12" w:space="0"/>
        </w:tcBorders>
      </w:tcPr>
    </w:tblStylePr>
    <w:tblStylePr w:type="lastRow">
      <w:rPr>
        <w:b/>
        <w:color w:val="ADCDEA" w:themeColor="accent1" w:themeTint="80"/>
        <w14:textFill>
          <w14:solidFill>
            <w14:schemeClr w14:val="accent1">
              <w14:lumMod w14:val="50000"/>
              <w14:lumOff w14:val="50000"/>
            </w14:schemeClr>
          </w14:solidFill>
        </w14:textFill>
      </w:rPr>
    </w:tblStylePr>
    <w:tblStylePr w:type="firstCol">
      <w:rPr>
        <w:b/>
        <w:color w:val="ADCDEA" w:themeColor="accent1" w:themeTint="80"/>
        <w14:textFill>
          <w14:solidFill>
            <w14:schemeClr w14:val="accent1">
              <w14:lumMod w14:val="50000"/>
              <w14:lumOff w14:val="50000"/>
            </w14:schemeClr>
          </w14:solidFill>
        </w14:textFill>
      </w:rPr>
    </w:tblStylePr>
    <w:tblStylePr w:type="lastCol">
      <w:rPr>
        <w:b/>
        <w:color w:val="ADCDEA" w:themeColor="accent1" w:themeTint="80"/>
        <w14:textFill>
          <w14:solidFill>
            <w14:schemeClr w14:val="accent1">
              <w14:lumMod w14:val="50000"/>
              <w14:lumOff w14:val="50000"/>
            </w14:schemeClr>
          </w14:solidFill>
        </w14:textFill>
      </w:rPr>
    </w:tblStylePr>
    <w:tblStylePr w:type="band1Vert">
      <w:tcPr>
        <w:shd w:val="clear" w:color="DDEAF6" w:themeColor="accent1" w:themeTint="34" w:fill="DDEAF6" w:themeFill="accent1" w:themeFillTint="34"/>
      </w:tc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style>
  <w:style w:type="table" w:customStyle="1" w:styleId="103">
    <w:name w:val="Grid Table 6 Colorful - Accent 2"/>
    <w:basedOn w:val="33"/>
    <w:qFormat/>
    <w:uiPriority w:val="99"/>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CellMar>
        <w:top w:w="0" w:type="dxa"/>
        <w:left w:w="108" w:type="dxa"/>
        <w:bottom w:w="0" w:type="dxa"/>
        <w:right w:w="108" w:type="dxa"/>
      </w:tblCellMar>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12" w:space="0"/>
        </w:tcBorders>
      </w:tcPr>
    </w:tblStylePr>
    <w:tblStylePr w:type="lastRow">
      <w:rPr>
        <w:b/>
        <w:color w:val="F4B285" w:themeColor="accent2" w:themeTint="96"/>
        <w14:textFill>
          <w14:solidFill>
            <w14:schemeClr w14:val="accent2">
              <w14:lumMod w14:val="59000"/>
              <w14:lumOff w14:val="41000"/>
            </w14:schemeClr>
          </w14:solidFill>
        </w14:textFill>
      </w:r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04">
    <w:name w:val="Grid Table 6 Colorful - Accent 3"/>
    <w:basedOn w:val="33"/>
    <w:qFormat/>
    <w:uiPriority w:val="99"/>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CellMar>
        <w:top w:w="0" w:type="dxa"/>
        <w:left w:w="108" w:type="dxa"/>
        <w:bottom w:w="0" w:type="dxa"/>
        <w:right w:w="108" w:type="dxa"/>
      </w:tblCellMar>
    </w:tblPr>
    <w:tblStylePr w:type="firstRow">
      <w:rPr>
        <w:b/>
        <w:color w:val="A5A5A5" w:themeColor="accent3"/>
        <w14:textFill>
          <w14:solidFill>
            <w14:schemeClr w14:val="accent3"/>
          </w14:solidFill>
        </w14:textFill>
      </w:rPr>
      <w:tcPr>
        <w:tcBorders>
          <w:bottom w:val="single" w:color="A5A5A5" w:themeColor="accent3" w:themeTint="FE" w:sz="12" w:space="0"/>
        </w:tcBorders>
      </w:tcPr>
    </w:tblStylePr>
    <w:tblStylePr w:type="lastRow">
      <w:rPr>
        <w:b/>
        <w:color w:val="A5A5A5" w:themeColor="accent3"/>
        <w14:textFill>
          <w14:solidFill>
            <w14:schemeClr w14:val="accent3"/>
          </w14:solidFill>
        </w14:textFill>
      </w:rPr>
    </w:tblStylePr>
    <w:tblStylePr w:type="firstCol">
      <w:rPr>
        <w:b/>
        <w:color w:val="A5A5A5" w:themeColor="accent3"/>
        <w14:textFill>
          <w14:solidFill>
            <w14:schemeClr w14:val="accent3"/>
          </w14:solidFill>
        </w14:textFill>
      </w:rPr>
    </w:tblStylePr>
    <w:tblStylePr w:type="lastCol">
      <w:rPr>
        <w:b/>
        <w:color w:val="A5A5A5" w:themeColor="accent3"/>
        <w14:textFill>
          <w14:solidFill>
            <w14:schemeClr w14:val="accent3"/>
          </w14:solidFill>
        </w14:textFill>
      </w:rPr>
    </w:tblStylePr>
    <w:tblStylePr w:type="band1Vert">
      <w:tcPr>
        <w:shd w:val="clear" w:color="ECECEC" w:themeColor="accent3" w:themeTint="34" w:fill="ECECEC" w:themeFill="accent3" w:themeFillTint="34"/>
      </w:tcPr>
    </w:tblStylePr>
    <w:tblStylePr w:type="band1Horz">
      <w:rPr>
        <w:rFonts w:ascii="Arial" w:hAnsi="Arial"/>
        <w:color w:val="A5A5A5" w:themeColor="accent3"/>
        <w:sz w:val="22"/>
        <w14:textFill>
          <w14:solidFill>
            <w14:schemeClr w14:val="accent3"/>
          </w14:solidFill>
        </w14:textFill>
      </w:rPr>
      <w:tcPr>
        <w:shd w:val="clear" w:color="ECECEC" w:themeColor="accent3" w:themeTint="34" w:fill="ECECEC" w:themeFill="accent3" w:themeFillTint="34"/>
      </w:tcPr>
    </w:tblStylePr>
    <w:tblStylePr w:type="band2Horz">
      <w:rPr>
        <w:rFonts w:ascii="Arial" w:hAnsi="Arial"/>
        <w:color w:val="A5A5A5" w:themeColor="accent3"/>
        <w:sz w:val="22"/>
        <w14:textFill>
          <w14:solidFill>
            <w14:schemeClr w14:val="accent3"/>
          </w14:solidFill>
        </w14:textFill>
      </w:rPr>
    </w:tblStylePr>
  </w:style>
  <w:style w:type="table" w:customStyle="1" w:styleId="105">
    <w:name w:val="Grid Table 6 Colorful - Accent 4"/>
    <w:basedOn w:val="33"/>
    <w:qFormat/>
    <w:uiPriority w:val="99"/>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CellMar>
        <w:top w:w="0" w:type="dxa"/>
        <w:left w:w="108" w:type="dxa"/>
        <w:bottom w:w="0" w:type="dxa"/>
        <w:right w:w="108" w:type="dxa"/>
      </w:tblCellMar>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12" w:space="0"/>
        </w:tcBorders>
      </w:tcPr>
    </w:tblStylePr>
    <w:tblStylePr w:type="lastRow">
      <w:rPr>
        <w:b/>
        <w:color w:val="FFD966" w:themeColor="accent4" w:themeTint="99"/>
        <w14:textFill>
          <w14:solidFill>
            <w14:schemeClr w14:val="accent4">
              <w14:lumMod w14:val="60000"/>
              <w14:lumOff w14:val="40000"/>
            </w14:schemeClr>
          </w14:solidFill>
        </w14:textFill>
      </w:r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06">
    <w:name w:val="Grid Table 6 Colorful - Accent 5"/>
    <w:basedOn w:val="33"/>
    <w:qFormat/>
    <w:uiPriority w:val="99"/>
    <w:tblPr>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CellMar>
        <w:top w:w="0" w:type="dxa"/>
        <w:left w:w="108" w:type="dxa"/>
        <w:bottom w:w="0" w:type="dxa"/>
        <w:right w:w="108" w:type="dxa"/>
      </w:tblCellMar>
    </w:tblPr>
    <w:tblStylePr w:type="firstRow">
      <w:rPr>
        <w:b/>
        <w:color w:val="254174" w:themeColor="accent5" w:themeShade="94"/>
      </w:rPr>
      <w:tcPr>
        <w:tcBorders>
          <w:bottom w:val="single" w:color="4472C4" w:themeColor="accent5"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D8E2F2" w:themeColor="accent5" w:themeTint="34" w:fill="D8E2F2" w:themeFill="accent5" w:themeFillTint="34"/>
      </w:tcPr>
    </w:tblStylePr>
    <w:tblStylePr w:type="band1Horz">
      <w:rPr>
        <w:rFonts w:ascii="Arial" w:hAnsi="Arial"/>
        <w:color w:val="254174" w:themeColor="accent5" w:themeShade="94"/>
        <w:sz w:val="22"/>
      </w:rPr>
      <w:tcPr>
        <w:shd w:val="clear" w:color="D8E2F2" w:themeColor="accent5" w:themeTint="34" w:fill="D8E2F2" w:themeFill="accent5" w:themeFillTint="34"/>
      </w:tcPr>
    </w:tblStylePr>
    <w:tblStylePr w:type="band2Horz">
      <w:rPr>
        <w:rFonts w:ascii="Arial" w:hAnsi="Arial"/>
        <w:color w:val="254174" w:themeColor="accent5" w:themeShade="94"/>
        <w:sz w:val="22"/>
      </w:rPr>
    </w:tblStylePr>
  </w:style>
  <w:style w:type="table" w:customStyle="1" w:styleId="107">
    <w:name w:val="Grid Table 6 Colorful - Accent 6"/>
    <w:basedOn w:val="33"/>
    <w:qFormat/>
    <w:uiPriority w:val="99"/>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CellMar>
        <w:top w:w="0" w:type="dxa"/>
        <w:left w:w="108" w:type="dxa"/>
        <w:bottom w:w="0" w:type="dxa"/>
        <w:right w:w="108" w:type="dxa"/>
      </w:tblCellMar>
    </w:tblPr>
    <w:tblStylePr w:type="firstRow">
      <w:rPr>
        <w:b/>
        <w:color w:val="254174" w:themeColor="accent5" w:themeShade="94"/>
      </w:rPr>
      <w:tcPr>
        <w:tcBorders>
          <w:bottom w:val="single" w:color="70AD47" w:themeColor="accent6"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E1EFD8" w:themeColor="accent6" w:themeTint="34" w:fill="E1EFD8" w:themeFill="accent6" w:themeFillTint="34"/>
      </w:tcPr>
    </w:tblStylePr>
    <w:tblStylePr w:type="band1Horz">
      <w:rPr>
        <w:rFonts w:ascii="Arial" w:hAnsi="Arial"/>
        <w:color w:val="254174" w:themeColor="accent5" w:themeShade="94"/>
        <w:sz w:val="22"/>
      </w:rPr>
      <w:tcPr>
        <w:shd w:val="clear" w:color="E1EFD8" w:themeColor="accent6" w:themeTint="34" w:fill="E1EFD8" w:themeFill="accent6" w:themeFillTint="34"/>
      </w:tcPr>
    </w:tblStylePr>
    <w:tblStylePr w:type="band2Horz">
      <w:rPr>
        <w:rFonts w:ascii="Arial" w:hAnsi="Arial"/>
        <w:color w:val="254174" w:themeColor="accent5" w:themeShade="94"/>
        <w:sz w:val="22"/>
      </w:rPr>
    </w:tblStylePr>
  </w:style>
  <w:style w:type="table" w:customStyle="1" w:styleId="108">
    <w:name w:val="网格表 7 彩色1"/>
    <w:basedOn w:val="33"/>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108" w:type="dxa"/>
        <w:bottom w:w="0" w:type="dxa"/>
        <w:right w:w="108" w:type="dxa"/>
      </w:tblCellMar>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9">
    <w:name w:val="Grid Table 7 Colorful - Accent 1"/>
    <w:basedOn w:val="33"/>
    <w:qFormat/>
    <w:uiPriority w:val="99"/>
    <w:tblPr>
      <w:tblBorders>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CellMar>
        <w:top w:w="0" w:type="dxa"/>
        <w:left w:w="108" w:type="dxa"/>
        <w:bottom w:w="0" w:type="dxa"/>
        <w:right w:w="108" w:type="dxa"/>
      </w:tblCellMar>
    </w:tblPr>
    <w:tblStylePr w:type="firstRow">
      <w:rPr>
        <w:rFonts w:ascii="Arial" w:hAnsi="Arial"/>
        <w:b/>
        <w:color w:val="ADCDEA" w:themeColor="accent1" w:themeTint="80"/>
        <w:sz w:val="22"/>
        <w14:textFill>
          <w14:solidFill>
            <w14:schemeClr w14:val="accent1">
              <w14:lumMod w14:val="50000"/>
              <w14:lumOff w14:val="50000"/>
            </w14:schemeClr>
          </w14:solidFill>
        </w14:textFill>
      </w:rPr>
      <w:tcPr>
        <w:tcBorders>
          <w:top w:val="nil"/>
          <w:left w:val="nil"/>
          <w:bottom w:val="single" w:color="ACCCE9" w:themeColor="accent1" w:themeTint="80" w:sz="4" w:space="0"/>
          <w:right w:val="nil"/>
        </w:tcBorders>
        <w:shd w:val="clear" w:color="FFFFFF" w:themeColor="light1" w:fill="FFFFFF" w:themeFill="light1"/>
      </w:tcPr>
    </w:tblStylePr>
    <w:tblStylePr w:type="lastRow">
      <w:rPr>
        <w:rFonts w:ascii="Arial" w:hAnsi="Arial"/>
        <w:b/>
        <w:color w:val="ADCDEA" w:themeColor="accent1" w:themeTint="80"/>
        <w:sz w:val="22"/>
        <w14:textFill>
          <w14:solidFill>
            <w14:schemeClr w14:val="accent1">
              <w14:lumMod w14:val="50000"/>
              <w14:lumOff w14:val="50000"/>
            </w14:schemeClr>
          </w14:solidFill>
        </w14:textFill>
      </w:rPr>
      <w:tcPr>
        <w:tcBorders>
          <w:top w:val="single" w:color="ACCCE9"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nil"/>
          <w:bottom w:val="nil"/>
          <w:right w:val="single" w:color="ACCCE9" w:themeColor="accent1" w:themeTint="80" w:sz="4" w:space="0"/>
        </w:tcBorders>
        <w:shd w:val="clear" w:color="FFFFFF" w:fill="auto"/>
      </w:tcPr>
    </w:tblStylePr>
    <w:tblStylePr w:type="lastCol">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single" w:color="ACCCE9" w:themeColor="accent1" w:themeTint="80" w:sz="4" w:space="0"/>
          <w:bottom w:val="nil"/>
          <w:right w:val="nil"/>
        </w:tcBorders>
        <w:shd w:val="clear" w:color="FFFFFF" w:fill="auto"/>
      </w:tcPr>
    </w:tblStylePr>
    <w:tblStylePr w:type="band1Vert">
      <w:tcPr>
        <w:shd w:val="clear" w:color="DDEAF6" w:themeColor="accent1" w:themeTint="34" w:fill="DDEAF6" w:themeFill="accent1" w:themeFillTint="34"/>
      </w:tc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style>
  <w:style w:type="table" w:customStyle="1" w:styleId="110">
    <w:name w:val="Grid Table 7 Colorful - Accent 2"/>
    <w:basedOn w:val="33"/>
    <w:qFormat/>
    <w:uiPriority w:val="99"/>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CellMar>
        <w:top w:w="0" w:type="dxa"/>
        <w:left w:w="108" w:type="dxa"/>
        <w:bottom w:w="0" w:type="dxa"/>
        <w:right w:w="108" w:type="dxa"/>
      </w:tblCellMar>
    </w:tblPr>
    <w:tblStylePr w:type="firstRow">
      <w:rPr>
        <w:rFonts w:ascii="Arial" w:hAnsi="Arial"/>
        <w:b/>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11">
    <w:name w:val="Grid Table 7 Colorful - Accent 3"/>
    <w:basedOn w:val="33"/>
    <w:qFormat/>
    <w:uiPriority w:val="99"/>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CellMar>
        <w:top w:w="0" w:type="dxa"/>
        <w:left w:w="108" w:type="dxa"/>
        <w:bottom w:w="0" w:type="dxa"/>
        <w:right w:w="108" w:type="dxa"/>
      </w:tblCellMar>
    </w:tblPr>
    <w:tblStylePr w:type="firstRow">
      <w:rPr>
        <w:rFonts w:ascii="Arial" w:hAnsi="Arial"/>
        <w:b/>
        <w:color w:val="A5A5A5" w:themeColor="accent3"/>
        <w:sz w:val="22"/>
        <w14:textFill>
          <w14:solidFill>
            <w14:schemeClr w14:val="accent3"/>
          </w14:solidFill>
        </w14:textFill>
      </w:rPr>
      <w:tcPr>
        <w:tcBorders>
          <w:top w:val="nil"/>
          <w:left w:val="nil"/>
          <w:bottom w:val="single" w:color="A5A5A5" w:themeColor="accent3" w:themeTint="FE" w:sz="4" w:space="0"/>
          <w:right w:val="nil"/>
        </w:tcBorders>
        <w:shd w:val="clear" w:color="FFFFFF" w:themeColor="light1" w:fill="FFFFFF" w:themeFill="light1"/>
      </w:tcPr>
    </w:tblStylePr>
    <w:tblStylePr w:type="lastRow">
      <w:rPr>
        <w:rFonts w:ascii="Arial" w:hAnsi="Arial"/>
        <w:b/>
        <w:color w:val="A5A5A5" w:themeColor="accent3"/>
        <w:sz w:val="22"/>
        <w14:textFill>
          <w14:solidFill>
            <w14:schemeClr w14:val="accent3"/>
          </w14:solidFill>
        </w14:textFill>
      </w:rPr>
      <w:tcPr>
        <w:tcBorders>
          <w:top w:val="single" w:color="A5A5A5"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A5A5A5" w:themeColor="accent3"/>
        <w:sz w:val="22"/>
        <w14:textFill>
          <w14:solidFill>
            <w14:schemeClr w14:val="accent3"/>
          </w14:solidFill>
        </w14:textFill>
      </w:rPr>
      <w:tcPr>
        <w:tcBorders>
          <w:top w:val="nil"/>
          <w:left w:val="nil"/>
          <w:bottom w:val="nil"/>
          <w:right w:val="single" w:color="A5A5A5" w:themeColor="accent3" w:themeTint="FE" w:sz="4" w:space="0"/>
        </w:tcBorders>
        <w:shd w:val="clear" w:color="FFFFFF" w:fill="auto"/>
      </w:tcPr>
    </w:tblStylePr>
    <w:tblStylePr w:type="lastCol">
      <w:rPr>
        <w:rFonts w:ascii="Arial" w:hAnsi="Arial"/>
        <w:i/>
        <w:color w:val="A5A5A5" w:themeColor="accent3"/>
        <w:sz w:val="22"/>
        <w14:textFill>
          <w14:solidFill>
            <w14:schemeClr w14:val="accent3"/>
          </w14:solidFill>
        </w14:textFill>
      </w:rPr>
      <w:tcPr>
        <w:tcBorders>
          <w:top w:val="nil"/>
          <w:left w:val="single" w:color="A5A5A5" w:themeColor="accent3" w:themeTint="FE" w:sz="4" w:space="0"/>
          <w:bottom w:val="nil"/>
          <w:right w:val="nil"/>
        </w:tcBorders>
        <w:shd w:val="clear" w:color="FFFFFF" w:fill="auto"/>
      </w:tcPr>
    </w:tblStylePr>
    <w:tblStylePr w:type="band1Vert">
      <w:tcPr>
        <w:shd w:val="clear" w:color="ECECEC" w:themeColor="accent3" w:themeTint="34" w:fill="ECECEC" w:themeFill="accent3" w:themeFillTint="34"/>
      </w:tcPr>
    </w:tblStylePr>
    <w:tblStylePr w:type="band1Horz">
      <w:rPr>
        <w:rFonts w:ascii="Arial" w:hAnsi="Arial"/>
        <w:color w:val="A5A5A5" w:themeColor="accent3"/>
        <w:sz w:val="22"/>
        <w14:textFill>
          <w14:solidFill>
            <w14:schemeClr w14:val="accent3"/>
          </w14:solidFill>
        </w14:textFill>
      </w:rPr>
      <w:tcPr>
        <w:shd w:val="clear" w:color="ECECEC" w:themeColor="accent3" w:themeTint="34" w:fill="ECECEC" w:themeFill="accent3" w:themeFillTint="34"/>
      </w:tcPr>
    </w:tblStylePr>
    <w:tblStylePr w:type="band2Horz">
      <w:rPr>
        <w:rFonts w:ascii="Arial" w:hAnsi="Arial"/>
        <w:color w:val="A5A5A5" w:themeColor="accent3"/>
        <w:sz w:val="22"/>
        <w14:textFill>
          <w14:solidFill>
            <w14:schemeClr w14:val="accent3"/>
          </w14:solidFill>
        </w14:textFill>
      </w:rPr>
    </w:tblStylePr>
  </w:style>
  <w:style w:type="table" w:customStyle="1" w:styleId="112">
    <w:name w:val="Grid Table 7 Colorful - Accent 4"/>
    <w:basedOn w:val="33"/>
    <w:qFormat/>
    <w:uiPriority w:val="99"/>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CellMar>
        <w:top w:w="0" w:type="dxa"/>
        <w:left w:w="108" w:type="dxa"/>
        <w:bottom w:w="0" w:type="dxa"/>
        <w:right w:w="108" w:type="dxa"/>
      </w:tblCellMar>
    </w:tblPr>
    <w:tblStylePr w:type="firstRow">
      <w:rPr>
        <w:rFonts w:ascii="Arial" w:hAnsi="Arial"/>
        <w:b/>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13">
    <w:name w:val="Grid Table 7 Colorful - Accent 5"/>
    <w:basedOn w:val="33"/>
    <w:qFormat/>
    <w:uiPriority w:val="99"/>
    <w:tblPr>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CellMar>
        <w:top w:w="0" w:type="dxa"/>
        <w:left w:w="108" w:type="dxa"/>
        <w:bottom w:w="0" w:type="dxa"/>
        <w:right w:w="108" w:type="dxa"/>
      </w:tblCellMar>
    </w:tblPr>
    <w:tblStylePr w:type="firstRow">
      <w:rPr>
        <w:rFonts w:ascii="Arial" w:hAnsi="Arial"/>
        <w:b/>
        <w:color w:val="254174" w:themeColor="accent5" w:themeShade="94"/>
        <w:sz w:val="22"/>
      </w:rPr>
      <w:tcPr>
        <w:tcBorders>
          <w:top w:val="nil"/>
          <w:left w:val="nil"/>
          <w:bottom w:val="single" w:color="95AFDD" w:themeColor="accent5" w:themeTint="90" w:sz="4" w:space="0"/>
          <w:right w:val="nil"/>
        </w:tcBorders>
        <w:shd w:val="clear" w:color="FFFFFF" w:themeColor="light1" w:fill="FFFFFF" w:themeFill="light1"/>
      </w:tcPr>
    </w:tblStylePr>
    <w:tblStylePr w:type="lastRow">
      <w:rPr>
        <w:rFonts w:ascii="Arial" w:hAnsi="Arial"/>
        <w:b/>
        <w:color w:val="254174" w:themeColor="accent5" w:themeShade="94"/>
        <w:sz w:val="22"/>
      </w:rPr>
      <w:tcPr>
        <w:tcBorders>
          <w:top w:val="single" w:color="95AFDD"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54174" w:themeColor="accent5" w:themeShade="94"/>
        <w:sz w:val="22"/>
      </w:rPr>
      <w:tcPr>
        <w:tcBorders>
          <w:top w:val="nil"/>
          <w:left w:val="nil"/>
          <w:bottom w:val="nil"/>
          <w:right w:val="single" w:color="95AFDD" w:themeColor="accent5" w:themeTint="90" w:sz="4" w:space="0"/>
        </w:tcBorders>
        <w:shd w:val="clear" w:color="FFFFFF" w:fill="auto"/>
      </w:tcPr>
    </w:tblStylePr>
    <w:tblStylePr w:type="lastCol">
      <w:rPr>
        <w:rFonts w:ascii="Arial" w:hAnsi="Arial"/>
        <w:i/>
        <w:color w:val="254174" w:themeColor="accent5" w:themeShade="94"/>
        <w:sz w:val="22"/>
      </w:rPr>
      <w:tcPr>
        <w:tcBorders>
          <w:top w:val="nil"/>
          <w:left w:val="single" w:color="95AFDD" w:themeColor="accent5" w:themeTint="90" w:sz="4" w:space="0"/>
          <w:bottom w:val="nil"/>
          <w:right w:val="nil"/>
        </w:tcBorders>
        <w:shd w:val="clear" w:color="FFFFFF" w:fill="auto"/>
      </w:tcPr>
    </w:tblStylePr>
    <w:tblStylePr w:type="band1Vert">
      <w:tcPr>
        <w:shd w:val="clear" w:color="D8E2F2" w:themeColor="accent5" w:themeTint="34" w:fill="D8E2F2" w:themeFill="accent5" w:themeFillTint="34"/>
      </w:tcPr>
    </w:tblStylePr>
    <w:tblStylePr w:type="band1Horz">
      <w:rPr>
        <w:rFonts w:ascii="Arial" w:hAnsi="Arial"/>
        <w:color w:val="254174" w:themeColor="accent5" w:themeShade="94"/>
        <w:sz w:val="22"/>
      </w:rPr>
      <w:tcPr>
        <w:shd w:val="clear" w:color="D8E2F2" w:themeColor="accent5" w:themeTint="34" w:fill="D8E2F2" w:themeFill="accent5" w:themeFillTint="34"/>
      </w:tcPr>
    </w:tblStylePr>
    <w:tblStylePr w:type="band2Horz">
      <w:rPr>
        <w:rFonts w:ascii="Arial" w:hAnsi="Arial"/>
        <w:color w:val="254174" w:themeColor="accent5" w:themeShade="94"/>
        <w:sz w:val="22"/>
      </w:rPr>
    </w:tblStylePr>
  </w:style>
  <w:style w:type="table" w:customStyle="1" w:styleId="114">
    <w:name w:val="Grid Table 7 Colorful - Accent 6"/>
    <w:basedOn w:val="33"/>
    <w:qFormat/>
    <w:uiPriority w:val="99"/>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CellMar>
        <w:top w:w="0" w:type="dxa"/>
        <w:left w:w="108" w:type="dxa"/>
        <w:bottom w:w="0" w:type="dxa"/>
        <w:right w:w="108" w:type="dxa"/>
      </w:tblCellMar>
    </w:tblPr>
    <w:tblStylePr w:type="firstRow">
      <w:rPr>
        <w:rFonts w:ascii="Arial" w:hAnsi="Arial"/>
        <w:b/>
        <w:color w:val="416429" w:themeColor="accent6" w:themeShade="94"/>
        <w:sz w:val="22"/>
      </w:rPr>
      <w:tcPr>
        <w:tcBorders>
          <w:top w:val="nil"/>
          <w:left w:val="nil"/>
          <w:bottom w:val="single" w:color="ADD394" w:themeColor="accent6" w:themeTint="90" w:sz="4" w:space="0"/>
          <w:right w:val="nil"/>
        </w:tcBorders>
        <w:shd w:val="clear" w:color="FFFFFF" w:themeColor="light1" w:fill="FFFFFF" w:themeFill="light1"/>
      </w:tcPr>
    </w:tblStylePr>
    <w:tblStylePr w:type="lastRow">
      <w:rPr>
        <w:rFonts w:ascii="Arial" w:hAnsi="Arial"/>
        <w:b/>
        <w:color w:val="416429" w:themeColor="accent6" w:themeShade="94"/>
        <w:sz w:val="22"/>
      </w:rPr>
      <w:tcPr>
        <w:tcBorders>
          <w:top w:val="single" w:color="ADD39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416429" w:themeColor="accent6" w:themeShade="94"/>
        <w:sz w:val="22"/>
      </w:rPr>
      <w:tcPr>
        <w:tcBorders>
          <w:top w:val="nil"/>
          <w:left w:val="nil"/>
          <w:bottom w:val="nil"/>
          <w:right w:val="single" w:color="ADD394" w:themeColor="accent6" w:themeTint="90" w:sz="4" w:space="0"/>
        </w:tcBorders>
        <w:shd w:val="clear" w:color="FFFFFF" w:fill="auto"/>
      </w:tcPr>
    </w:tblStylePr>
    <w:tblStylePr w:type="lastCol">
      <w:rPr>
        <w:rFonts w:ascii="Arial" w:hAnsi="Arial"/>
        <w:i/>
        <w:color w:val="416429" w:themeColor="accent6" w:themeShade="94"/>
        <w:sz w:val="22"/>
      </w:rPr>
      <w:tcPr>
        <w:tcBorders>
          <w:top w:val="nil"/>
          <w:left w:val="single" w:color="ADD394" w:themeColor="accent6" w:themeTint="90" w:sz="4" w:space="0"/>
          <w:bottom w:val="nil"/>
          <w:right w:val="nil"/>
        </w:tcBorders>
        <w:shd w:val="clear" w:color="FFFFFF" w:fill="auto"/>
      </w:tcPr>
    </w:tblStylePr>
    <w:tblStylePr w:type="band1Vert">
      <w:tcPr>
        <w:shd w:val="clear" w:color="E1EFD8" w:themeColor="accent6" w:themeTint="34" w:fill="E1EFD8" w:themeFill="accent6" w:themeFillTint="34"/>
      </w:tcPr>
    </w:tblStylePr>
    <w:tblStylePr w:type="band1Horz">
      <w:rPr>
        <w:rFonts w:ascii="Arial" w:hAnsi="Arial"/>
        <w:color w:val="416429" w:themeColor="accent6" w:themeShade="94"/>
        <w:sz w:val="22"/>
      </w:rPr>
      <w:tcPr>
        <w:shd w:val="clear" w:color="E1EFD8" w:themeColor="accent6" w:themeTint="34" w:fill="E1EFD8" w:themeFill="accent6" w:themeFillTint="34"/>
      </w:tcPr>
    </w:tblStylePr>
    <w:tblStylePr w:type="band2Horz">
      <w:rPr>
        <w:rFonts w:ascii="Arial" w:hAnsi="Arial"/>
        <w:color w:val="416429" w:themeColor="accent6" w:themeShade="94"/>
        <w:sz w:val="22"/>
      </w:rPr>
    </w:tblStylePr>
  </w:style>
  <w:style w:type="table" w:customStyle="1" w:styleId="115">
    <w:name w:val="清单表 1 浅色1"/>
    <w:basedOn w:val="33"/>
    <w:qFormat/>
    <w:uiPriority w:val="99"/>
    <w:tblPr>
      <w:tblCellMar>
        <w:top w:w="0" w:type="dxa"/>
        <w:left w:w="108" w:type="dxa"/>
        <w:bottom w:w="0" w:type="dxa"/>
        <w:right w:w="108" w:type="dxa"/>
      </w:tblCellMa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6">
    <w:name w:val="List Table 1 Light - Accent 1"/>
    <w:basedOn w:val="33"/>
    <w:qFormat/>
    <w:uiPriority w:val="99"/>
    <w:tblPr>
      <w:tblCellMar>
        <w:top w:w="0" w:type="dxa"/>
        <w:left w:w="108" w:type="dxa"/>
        <w:bottom w:w="0" w:type="dxa"/>
        <w:right w:w="108" w:type="dxa"/>
      </w:tblCellMar>
    </w:tblPr>
    <w:tblStylePr w:type="firstRow">
      <w:rPr>
        <w:b/>
        <w:color w:val="404040"/>
      </w:rPr>
      <w:tcPr>
        <w:tcBorders>
          <w:top w:val="nil"/>
          <w:left w:val="nil"/>
          <w:bottom w:val="single" w:color="5B9BD5" w:themeColor="accent1" w:sz="4" w:space="0"/>
          <w:right w:val="nil"/>
        </w:tcBorders>
      </w:tcPr>
    </w:tblStylePr>
    <w:tblStylePr w:type="lastRow">
      <w:rPr>
        <w:b/>
        <w:color w:val="404040"/>
      </w:rPr>
      <w:tcPr>
        <w:tcBorders>
          <w:top w:val="single" w:color="5B9BD5"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5E5F4" w:themeColor="accent1" w:themeTint="40" w:fill="D5E5F4" w:themeFill="accent1" w:themeFillTint="40"/>
      </w:tcPr>
    </w:tblStylePr>
    <w:tblStylePr w:type="band1Horz">
      <w:tcPr>
        <w:shd w:val="clear" w:color="D5E5F4" w:themeColor="accent1" w:themeTint="40" w:fill="D5E5F4" w:themeFill="accent1" w:themeFillTint="40"/>
      </w:tcPr>
    </w:tblStylePr>
  </w:style>
  <w:style w:type="table" w:customStyle="1" w:styleId="117">
    <w:name w:val="List Table 1 Light - Accent 2"/>
    <w:basedOn w:val="33"/>
    <w:qFormat/>
    <w:uiPriority w:val="99"/>
    <w:tblPr>
      <w:tblCellMar>
        <w:top w:w="0" w:type="dxa"/>
        <w:left w:w="108" w:type="dxa"/>
        <w:bottom w:w="0" w:type="dxa"/>
        <w:right w:w="108" w:type="dxa"/>
      </w:tblCellMar>
    </w:tblPr>
    <w:tblStylePr w:type="firstRow">
      <w:rPr>
        <w:b/>
        <w:color w:val="404040"/>
      </w:rPr>
      <w:tcPr>
        <w:tcBorders>
          <w:top w:val="nil"/>
          <w:left w:val="nil"/>
          <w:bottom w:val="single" w:color="ED7D31" w:themeColor="accent2" w:sz="4" w:space="0"/>
          <w:right w:val="nil"/>
        </w:tcBorders>
      </w:tcPr>
    </w:tblStylePr>
    <w:tblStylePr w:type="lastRow">
      <w:rPr>
        <w:b/>
        <w:color w:val="404040"/>
      </w:rPr>
      <w:tcPr>
        <w:tcBorders>
          <w:top w:val="single" w:color="ED7D31"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ECB" w:themeColor="accent2" w:themeTint="40" w:fill="FADECB" w:themeFill="accent2" w:themeFillTint="40"/>
      </w:tcPr>
    </w:tblStylePr>
    <w:tblStylePr w:type="band1Horz">
      <w:tcPr>
        <w:shd w:val="clear" w:color="FADECB" w:themeColor="accent2" w:themeTint="40" w:fill="FADECB" w:themeFill="accent2" w:themeFillTint="40"/>
      </w:tcPr>
    </w:tblStylePr>
  </w:style>
  <w:style w:type="table" w:customStyle="1" w:styleId="118">
    <w:name w:val="List Table 1 Light - Accent 3"/>
    <w:basedOn w:val="33"/>
    <w:qFormat/>
    <w:uiPriority w:val="99"/>
    <w:tblPr>
      <w:tblCellMar>
        <w:top w:w="0" w:type="dxa"/>
        <w:left w:w="108" w:type="dxa"/>
        <w:bottom w:w="0" w:type="dxa"/>
        <w:right w:w="108" w:type="dxa"/>
      </w:tblCellMar>
    </w:tblPr>
    <w:tblStylePr w:type="firstRow">
      <w:rPr>
        <w:b/>
        <w:color w:val="404040"/>
      </w:rPr>
      <w:tcPr>
        <w:tcBorders>
          <w:top w:val="nil"/>
          <w:left w:val="nil"/>
          <w:bottom w:val="single" w:color="A5A5A5" w:themeColor="accent3" w:sz="4" w:space="0"/>
          <w:right w:val="nil"/>
        </w:tcBorders>
      </w:tcPr>
    </w:tblStylePr>
    <w:tblStylePr w:type="lastRow">
      <w:rPr>
        <w:b/>
        <w:color w:val="404040"/>
      </w:rPr>
      <w:tcPr>
        <w:tcBorders>
          <w:top w:val="single" w:color="A5A5A5"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8E8E8" w:themeColor="accent3" w:themeTint="40" w:fill="E8E8E8" w:themeFill="accent3" w:themeFillTint="40"/>
      </w:tcPr>
    </w:tblStylePr>
    <w:tblStylePr w:type="band1Horz">
      <w:tcPr>
        <w:shd w:val="clear" w:color="E8E8E8" w:themeColor="accent3" w:themeTint="40" w:fill="E8E8E8" w:themeFill="accent3" w:themeFillTint="40"/>
      </w:tcPr>
    </w:tblStylePr>
  </w:style>
  <w:style w:type="table" w:customStyle="1" w:styleId="119">
    <w:name w:val="List Table 1 Light - Accent 4"/>
    <w:basedOn w:val="33"/>
    <w:qFormat/>
    <w:uiPriority w:val="99"/>
    <w:tblPr>
      <w:tblCellMar>
        <w:top w:w="0" w:type="dxa"/>
        <w:left w:w="108" w:type="dxa"/>
        <w:bottom w:w="0" w:type="dxa"/>
        <w:right w:w="108" w:type="dxa"/>
      </w:tblCellMar>
    </w:tblPr>
    <w:tblStylePr w:type="firstRow">
      <w:rPr>
        <w:b/>
        <w:color w:val="404040"/>
      </w:rPr>
      <w:tcPr>
        <w:tcBorders>
          <w:top w:val="nil"/>
          <w:left w:val="nil"/>
          <w:bottom w:val="single" w:color="FFC000" w:themeColor="accent4" w:sz="4" w:space="0"/>
          <w:right w:val="nil"/>
        </w:tcBorders>
      </w:tcPr>
    </w:tblStylePr>
    <w:tblStylePr w:type="lastRow">
      <w:rPr>
        <w:b/>
        <w:color w:val="404040"/>
      </w:rPr>
      <w:tcPr>
        <w:tcBorders>
          <w:top w:val="single" w:color="FFC000"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EFBE" w:themeColor="accent4" w:themeTint="40" w:fill="FFEFBE" w:themeFill="accent4" w:themeFillTint="40"/>
      </w:tcPr>
    </w:tblStylePr>
    <w:tblStylePr w:type="band1Horz">
      <w:tcPr>
        <w:shd w:val="clear" w:color="FFEFBE" w:themeColor="accent4" w:themeTint="40" w:fill="FFEFBE" w:themeFill="accent4" w:themeFillTint="40"/>
      </w:tcPr>
    </w:tblStylePr>
  </w:style>
  <w:style w:type="table" w:customStyle="1" w:styleId="120">
    <w:name w:val="List Table 1 Light - Accent 5"/>
    <w:basedOn w:val="33"/>
    <w:qFormat/>
    <w:uiPriority w:val="99"/>
    <w:tblPr>
      <w:tblCellMar>
        <w:top w:w="0" w:type="dxa"/>
        <w:left w:w="108" w:type="dxa"/>
        <w:bottom w:w="0" w:type="dxa"/>
        <w:right w:w="108" w:type="dxa"/>
      </w:tblCellMar>
    </w:tblPr>
    <w:tblStylePr w:type="firstRow">
      <w:rPr>
        <w:b/>
        <w:color w:val="404040"/>
      </w:rPr>
      <w:tcPr>
        <w:tcBorders>
          <w:top w:val="nil"/>
          <w:left w:val="nil"/>
          <w:bottom w:val="single" w:color="4472C4" w:themeColor="accent5" w:sz="4" w:space="0"/>
          <w:right w:val="nil"/>
        </w:tcBorders>
      </w:tcPr>
    </w:tblStylePr>
    <w:tblStylePr w:type="lastRow">
      <w:rPr>
        <w:b/>
        <w:color w:val="404040"/>
      </w:rPr>
      <w:tcPr>
        <w:tcBorders>
          <w:top w:val="single" w:color="4472C4"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0DBF0" w:themeColor="accent5" w:themeTint="40" w:fill="D0DBF0" w:themeFill="accent5" w:themeFillTint="40"/>
      </w:tcPr>
    </w:tblStylePr>
    <w:tblStylePr w:type="band1Horz">
      <w:tcPr>
        <w:shd w:val="clear" w:color="D0DBF0" w:themeColor="accent5" w:themeTint="40" w:fill="D0DBF0" w:themeFill="accent5" w:themeFillTint="40"/>
      </w:tcPr>
    </w:tblStylePr>
  </w:style>
  <w:style w:type="table" w:customStyle="1" w:styleId="121">
    <w:name w:val="List Table 1 Light - Accent 6"/>
    <w:basedOn w:val="33"/>
    <w:qFormat/>
    <w:uiPriority w:val="99"/>
    <w:tblPr>
      <w:tblCellMar>
        <w:top w:w="0" w:type="dxa"/>
        <w:left w:w="108" w:type="dxa"/>
        <w:bottom w:w="0" w:type="dxa"/>
        <w:right w:w="108" w:type="dxa"/>
      </w:tblCellMar>
    </w:tblPr>
    <w:tblStylePr w:type="firstRow">
      <w:rPr>
        <w:b/>
        <w:color w:val="404040"/>
      </w:rPr>
      <w:tcPr>
        <w:tcBorders>
          <w:top w:val="nil"/>
          <w:left w:val="nil"/>
          <w:bottom w:val="single" w:color="70AD47" w:themeColor="accent6" w:sz="4" w:space="0"/>
          <w:right w:val="nil"/>
        </w:tcBorders>
      </w:tcPr>
    </w:tblStylePr>
    <w:tblStylePr w:type="lastRow">
      <w:rPr>
        <w:b/>
        <w:color w:val="404040"/>
      </w:rPr>
      <w:tcPr>
        <w:tcBorders>
          <w:top w:val="single" w:color="70AD47"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AEBCF" w:themeColor="accent6" w:themeTint="40" w:fill="DAEBCF" w:themeFill="accent6" w:themeFillTint="40"/>
      </w:tcPr>
    </w:tblStylePr>
    <w:tblStylePr w:type="band1Horz">
      <w:tcPr>
        <w:shd w:val="clear" w:color="DAEBCF" w:themeColor="accent6" w:themeTint="40" w:fill="DAEBCF" w:themeFill="accent6" w:themeFillTint="40"/>
      </w:tcPr>
    </w:tblStylePr>
  </w:style>
  <w:style w:type="table" w:customStyle="1" w:styleId="122">
    <w:name w:val="清单表 21"/>
    <w:basedOn w:val="33"/>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23">
    <w:name w:val="List Table 2 - Accent 1"/>
    <w:basedOn w:val="33"/>
    <w:qFormat/>
    <w:uiPriority w:val="99"/>
    <w:tblPr>
      <w:tblBorders>
        <w:top w:val="single" w:color="A2C6E7" w:themeColor="accent1" w:themeTint="90" w:sz="4" w:space="0"/>
        <w:bottom w:val="single" w:color="A2C6E7" w:themeColor="accent1" w:themeTint="90" w:sz="4" w:space="0"/>
        <w:insideH w:val="single" w:color="A2C6E7" w:themeColor="accent1"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la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5E5F4" w:themeColor="accent1" w:themeTint="40" w:fill="D5E5F4" w:themeFill="accent1" w:themeFillTint="40"/>
      </w:tcPr>
    </w:tblStylePr>
    <w:tblStylePr w:type="band1Horz">
      <w:rPr>
        <w:rFonts w:ascii="Arial" w:hAnsi="Arial"/>
        <w:color w:val="404040"/>
        <w:sz w:val="22"/>
      </w:rPr>
      <w:tcPr>
        <w:shd w:val="clear" w:color="D5E5F4" w:themeColor="accent1" w:themeTint="40" w:fill="D5E5F4" w:themeFill="accent1" w:themeFillTint="40"/>
      </w:tcPr>
    </w:tblStylePr>
  </w:style>
  <w:style w:type="table" w:customStyle="1" w:styleId="124">
    <w:name w:val="List Table 2 - Accent 2"/>
    <w:basedOn w:val="33"/>
    <w:qFormat/>
    <w:uiPriority w:val="99"/>
    <w:tblPr>
      <w:tblBorders>
        <w:top w:val="single" w:color="F4B58A" w:themeColor="accent2" w:themeTint="90" w:sz="4" w:space="0"/>
        <w:bottom w:val="single" w:color="F4B58A" w:themeColor="accent2" w:themeTint="90" w:sz="4" w:space="0"/>
        <w:insideH w:val="single" w:color="F4B58A" w:themeColor="accent2"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la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25">
    <w:name w:val="List Table 2 - Accent 3"/>
    <w:basedOn w:val="33"/>
    <w:qFormat/>
    <w:uiPriority w:val="99"/>
    <w:tblPr>
      <w:tblBorders>
        <w:top w:val="single" w:color="CCCCCC" w:themeColor="accent3" w:themeTint="90" w:sz="4" w:space="0"/>
        <w:bottom w:val="single" w:color="CCCCCC" w:themeColor="accent3" w:themeTint="90" w:sz="4" w:space="0"/>
        <w:insideH w:val="single" w:color="CCCCCC" w:themeColor="accent3"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la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26">
    <w:name w:val="List Table 2 - Accent 4"/>
    <w:basedOn w:val="33"/>
    <w:qFormat/>
    <w:uiPriority w:val="99"/>
    <w:tblPr>
      <w:tblBorders>
        <w:top w:val="single" w:color="FFDB6E" w:themeColor="accent4" w:themeTint="90" w:sz="4" w:space="0"/>
        <w:bottom w:val="single" w:color="FFDB6E" w:themeColor="accent4" w:themeTint="90" w:sz="4" w:space="0"/>
        <w:insideH w:val="single" w:color="FFDB6E" w:themeColor="accent4"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la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27">
    <w:name w:val="List Table 2 - Accent 5"/>
    <w:basedOn w:val="33"/>
    <w:qFormat/>
    <w:uiPriority w:val="99"/>
    <w:tblPr>
      <w:tblBorders>
        <w:top w:val="single" w:color="95AFDD" w:themeColor="accent5" w:themeTint="90" w:sz="4" w:space="0"/>
        <w:bottom w:val="single" w:color="95AFDD" w:themeColor="accent5" w:themeTint="90" w:sz="4" w:space="0"/>
        <w:insideH w:val="single" w:color="95AFDD" w:themeColor="accent5"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la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0DBF0" w:themeColor="accent5" w:themeTint="40" w:fill="D0DBF0" w:themeFill="accent5" w:themeFillTint="40"/>
      </w:tcPr>
    </w:tblStylePr>
    <w:tblStylePr w:type="band1Horz">
      <w:rPr>
        <w:rFonts w:ascii="Arial" w:hAnsi="Arial"/>
        <w:color w:val="404040"/>
        <w:sz w:val="22"/>
      </w:rPr>
      <w:tcPr>
        <w:shd w:val="clear" w:color="D0DBF0" w:themeColor="accent5" w:themeTint="40" w:fill="D0DBF0" w:themeFill="accent5" w:themeFillTint="40"/>
      </w:tcPr>
    </w:tblStylePr>
  </w:style>
  <w:style w:type="table" w:customStyle="1" w:styleId="128">
    <w:name w:val="List Table 2 - Accent 6"/>
    <w:basedOn w:val="33"/>
    <w:qFormat/>
    <w:uiPriority w:val="99"/>
    <w:tblPr>
      <w:tblBorders>
        <w:top w:val="single" w:color="ADD394" w:themeColor="accent6" w:themeTint="90" w:sz="4" w:space="0"/>
        <w:bottom w:val="single" w:color="ADD394" w:themeColor="accent6" w:themeTint="90" w:sz="4" w:space="0"/>
        <w:insideH w:val="single" w:color="ADD394" w:themeColor="accent6"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la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29">
    <w:name w:val="清单表 31"/>
    <w:basedOn w:val="33"/>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30">
    <w:name w:val="List Table 3 - Accent 1"/>
    <w:basedOn w:val="33"/>
    <w:qFormat/>
    <w:uiPriority w:val="99"/>
    <w:tblPr>
      <w:tblBorders>
        <w:top w:val="single" w:color="5B9BD5" w:themeColor="accent1" w:sz="4" w:space="0"/>
        <w:left w:val="single" w:color="5B9BD5" w:themeColor="accent1" w:sz="4" w:space="0"/>
        <w:bottom w:val="single" w:color="5B9BD5" w:themeColor="accent1" w:sz="4" w:space="0"/>
        <w:right w:val="single" w:color="5B9BD5" w:themeColor="accent1" w:sz="4" w:space="0"/>
      </w:tblBorders>
      <w:tblCellMar>
        <w:top w:w="0" w:type="dxa"/>
        <w:left w:w="108" w:type="dxa"/>
        <w:bottom w:w="0" w:type="dxa"/>
        <w:right w:w="108" w:type="dxa"/>
      </w:tblCellMar>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5B9BD5" w:themeColor="accent1" w:sz="4" w:space="0"/>
          <w:right w:val="single" w:color="5B9BD5" w:themeColor="accent1" w:sz="4" w:space="0"/>
        </w:tcBorders>
      </w:tcPr>
    </w:tblStylePr>
    <w:tblStylePr w:type="band1Horz">
      <w:rPr>
        <w:rFonts w:ascii="Arial" w:hAnsi="Arial"/>
        <w:color w:val="404040"/>
        <w:sz w:val="22"/>
      </w:rPr>
      <w:tcPr>
        <w:tcBorders>
          <w:top w:val="single" w:color="5B9BD5" w:themeColor="accent1" w:sz="4" w:space="0"/>
          <w:bottom w:val="single" w:color="5B9BD5" w:themeColor="accent1" w:sz="4" w:space="0"/>
        </w:tcBorders>
      </w:tcPr>
    </w:tblStylePr>
  </w:style>
  <w:style w:type="table" w:customStyle="1" w:styleId="131">
    <w:name w:val="List Table 3 - Accent 2"/>
    <w:basedOn w:val="33"/>
    <w:qFormat/>
    <w:uiPriority w:val="99"/>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CellMar>
        <w:top w:w="0" w:type="dxa"/>
        <w:left w:w="108" w:type="dxa"/>
        <w:bottom w:w="0" w:type="dxa"/>
        <w:right w:w="108" w:type="dxa"/>
      </w:tblCellMar>
    </w:tblPr>
    <w:tblStylePr w:type="firstRow">
      <w:rPr>
        <w:rFonts w:ascii="Arial" w:hAnsi="Arial"/>
        <w:b/>
        <w:color w:val="FFFFFF"/>
        <w:sz w:val="22"/>
      </w:rPr>
      <w:tcPr>
        <w:shd w:val="clear" w:color="F4B285" w:themeColor="accent2" w:themeTint="97" w:fill="F4B2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285" w:themeColor="accent2" w:themeTint="97" w:sz="4" w:space="0"/>
          <w:right w:val="single" w:color="F4B285" w:themeColor="accent2" w:themeTint="97" w:sz="4" w:space="0"/>
        </w:tcBorders>
      </w:tcPr>
    </w:tblStylePr>
    <w:tblStylePr w:type="band1Horz">
      <w:rPr>
        <w:rFonts w:ascii="Arial" w:hAnsi="Arial"/>
        <w:color w:val="404040"/>
        <w:sz w:val="22"/>
      </w:rPr>
      <w:tcPr>
        <w:tcBorders>
          <w:top w:val="single" w:color="F4B285" w:themeColor="accent2" w:themeTint="97" w:sz="4" w:space="0"/>
          <w:bottom w:val="single" w:color="F4B285" w:themeColor="accent2" w:themeTint="97" w:sz="4" w:space="0"/>
        </w:tcBorders>
      </w:tcPr>
    </w:tblStylePr>
  </w:style>
  <w:style w:type="table" w:customStyle="1" w:styleId="132">
    <w:name w:val="List Table 3 - Accent 3"/>
    <w:basedOn w:val="33"/>
    <w:qFormat/>
    <w:uiPriority w:val="99"/>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CellMar>
        <w:top w:w="0" w:type="dxa"/>
        <w:left w:w="108" w:type="dxa"/>
        <w:bottom w:w="0" w:type="dxa"/>
        <w:right w:w="108" w:type="dxa"/>
      </w:tblCellMar>
    </w:tblPr>
    <w:tblStylePr w:type="firstRow">
      <w:rPr>
        <w:rFonts w:ascii="Arial" w:hAnsi="Arial"/>
        <w:b/>
        <w:color w:val="FFFFFF"/>
        <w:sz w:val="22"/>
      </w:r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style>
  <w:style w:type="table" w:customStyle="1" w:styleId="133">
    <w:name w:val="List Table 3 - Accent 4"/>
    <w:basedOn w:val="33"/>
    <w:qFormat/>
    <w:uiPriority w:val="99"/>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CellMar>
        <w:top w:w="0" w:type="dxa"/>
        <w:left w:w="108" w:type="dxa"/>
        <w:bottom w:w="0" w:type="dxa"/>
        <w:right w:w="108" w:type="dxa"/>
      </w:tblCellMar>
    </w:tblPr>
    <w:tblStylePr w:type="firstRow">
      <w:rPr>
        <w:rFonts w:ascii="Arial" w:hAnsi="Arial"/>
        <w:b/>
        <w:color w:val="FFFFFF"/>
        <w:sz w:val="22"/>
      </w:rPr>
      <w:tcPr>
        <w:shd w:val="clear" w:color="FFD864" w:themeColor="accent4" w:themeTint="9A" w:fill="FFD864"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FD864" w:themeColor="accent4" w:themeTint="9A" w:sz="4" w:space="0"/>
          <w:right w:val="single" w:color="FFD864" w:themeColor="accent4" w:themeTint="9A" w:sz="4" w:space="0"/>
        </w:tcBorders>
      </w:tcPr>
    </w:tblStylePr>
    <w:tblStylePr w:type="band1Horz">
      <w:rPr>
        <w:rFonts w:ascii="Arial" w:hAnsi="Arial"/>
        <w:color w:val="404040"/>
        <w:sz w:val="22"/>
      </w:rPr>
      <w:tcPr>
        <w:tcBorders>
          <w:top w:val="single" w:color="FFD864" w:themeColor="accent4" w:themeTint="9A" w:sz="4" w:space="0"/>
          <w:bottom w:val="single" w:color="FFD864" w:themeColor="accent4" w:themeTint="9A" w:sz="4" w:space="0"/>
        </w:tcBorders>
      </w:tcPr>
    </w:tblStylePr>
  </w:style>
  <w:style w:type="table" w:customStyle="1" w:styleId="134">
    <w:name w:val="List Table 3 - Accent 5"/>
    <w:basedOn w:val="33"/>
    <w:qFormat/>
    <w:uiPriority w:val="99"/>
    <w:tblPr>
      <w:tblBorders>
        <w:top w:val="single" w:color="8EA9DB" w:themeColor="accent5" w:themeTint="9A" w:sz="4" w:space="0"/>
        <w:left w:val="single" w:color="8EA9DB" w:themeColor="accent5" w:themeTint="9A" w:sz="4" w:space="0"/>
        <w:bottom w:val="single" w:color="8EA9DB" w:themeColor="accent5" w:themeTint="9A" w:sz="4" w:space="0"/>
        <w:right w:val="single" w:color="8EA9DB" w:themeColor="accent5" w:themeTint="9A" w:sz="4" w:space="0"/>
      </w:tblBorders>
      <w:tblCellMar>
        <w:top w:w="0" w:type="dxa"/>
        <w:left w:w="108" w:type="dxa"/>
        <w:bottom w:w="0" w:type="dxa"/>
        <w:right w:w="108" w:type="dxa"/>
      </w:tblCellMar>
    </w:tblPr>
    <w:tblStylePr w:type="firstRow">
      <w:rPr>
        <w:rFonts w:ascii="Arial" w:hAnsi="Arial"/>
        <w:b/>
        <w:color w:val="FFFFFF"/>
        <w:sz w:val="22"/>
      </w:rPr>
      <w:tcPr>
        <w:shd w:val="clear" w:color="8EA9DB" w:themeColor="accent5" w:themeTint="9A" w:fill="8E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8EA9DB" w:themeColor="accent5" w:themeTint="9A" w:sz="4" w:space="0"/>
          <w:right w:val="single" w:color="8EA9DB" w:themeColor="accent5" w:themeTint="9A" w:sz="4" w:space="0"/>
        </w:tcBorders>
      </w:tcPr>
    </w:tblStylePr>
    <w:tblStylePr w:type="band1Horz">
      <w:rPr>
        <w:rFonts w:ascii="Arial" w:hAnsi="Arial"/>
        <w:color w:val="404040"/>
        <w:sz w:val="22"/>
      </w:rPr>
      <w:tcPr>
        <w:tcBorders>
          <w:top w:val="single" w:color="8EA9DB" w:themeColor="accent5" w:themeTint="9A" w:sz="4" w:space="0"/>
          <w:bottom w:val="single" w:color="8EA9DB" w:themeColor="accent5" w:themeTint="9A" w:sz="4" w:space="0"/>
        </w:tcBorders>
      </w:tcPr>
    </w:tblStylePr>
  </w:style>
  <w:style w:type="table" w:customStyle="1" w:styleId="135">
    <w:name w:val="List Table 3 - Accent 6"/>
    <w:basedOn w:val="33"/>
    <w:qFormat/>
    <w:uiPriority w:val="99"/>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CellMar>
        <w:top w:w="0" w:type="dxa"/>
        <w:left w:w="108" w:type="dxa"/>
        <w:bottom w:w="0" w:type="dxa"/>
        <w:right w:w="108" w:type="dxa"/>
      </w:tblCellMar>
    </w:tblPr>
    <w:tblStylePr w:type="firstRow">
      <w:rPr>
        <w:rFonts w:ascii="Arial" w:hAnsi="Arial"/>
        <w:b/>
        <w:color w:val="FFFFFF"/>
        <w:sz w:val="22"/>
      </w:r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style>
  <w:style w:type="table" w:customStyle="1" w:styleId="136">
    <w:name w:val="清单表 41"/>
    <w:basedOn w:val="33"/>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7">
    <w:name w:val="List Table 4 - Accent 1"/>
    <w:basedOn w:val="33"/>
    <w:qFormat/>
    <w:uiPriority w:val="99"/>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CellMar>
        <w:top w:w="0" w:type="dxa"/>
        <w:left w:w="108" w:type="dxa"/>
        <w:bottom w:w="0" w:type="dxa"/>
        <w:right w:w="108" w:type="dxa"/>
      </w:tblCellMar>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5E5F4" w:themeColor="accent1" w:themeTint="40" w:fill="D5E5F4" w:themeFill="accent1" w:themeFillTint="40"/>
      </w:tcPr>
    </w:tblStylePr>
    <w:tblStylePr w:type="band1Horz">
      <w:rPr>
        <w:rFonts w:ascii="Arial" w:hAnsi="Arial"/>
        <w:color w:val="404040"/>
        <w:sz w:val="22"/>
      </w:rPr>
      <w:tcPr>
        <w:shd w:val="clear" w:color="D5E5F4" w:themeColor="accent1" w:themeTint="40" w:fill="D5E5F4" w:themeFill="accent1" w:themeFillTint="40"/>
      </w:tcPr>
    </w:tblStylePr>
  </w:style>
  <w:style w:type="table" w:customStyle="1" w:styleId="138">
    <w:name w:val="List Table 4 - Accent 2"/>
    <w:basedOn w:val="33"/>
    <w:qFormat/>
    <w:uiPriority w:val="99"/>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CellMar>
        <w:top w:w="0" w:type="dxa"/>
        <w:left w:w="108" w:type="dxa"/>
        <w:bottom w:w="0" w:type="dxa"/>
        <w:right w:w="108" w:type="dxa"/>
      </w:tblCellMar>
    </w:tblPr>
    <w:tblStylePr w:type="firstRow">
      <w:rPr>
        <w:rFonts w:ascii="Arial" w:hAnsi="Arial"/>
        <w:b/>
        <w:color w:val="FFFFFF"/>
        <w:sz w:val="22"/>
      </w:r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39">
    <w:name w:val="List Table 4 - Accent 3"/>
    <w:basedOn w:val="33"/>
    <w:qFormat/>
    <w:uiPriority w:val="99"/>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CellMar>
        <w:top w:w="0" w:type="dxa"/>
        <w:left w:w="108" w:type="dxa"/>
        <w:bottom w:w="0" w:type="dxa"/>
        <w:right w:w="108" w:type="dxa"/>
      </w:tblCellMar>
    </w:tblPr>
    <w:tblStylePr w:type="firstRow">
      <w:rPr>
        <w:rFonts w:ascii="Arial" w:hAnsi="Arial"/>
        <w:b/>
        <w:color w:val="FFFFFF"/>
        <w:sz w:val="22"/>
      </w:r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40">
    <w:name w:val="List Table 4 - Accent 4"/>
    <w:basedOn w:val="33"/>
    <w:qFormat/>
    <w:uiPriority w:val="99"/>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CellMar>
        <w:top w:w="0" w:type="dxa"/>
        <w:left w:w="108" w:type="dxa"/>
        <w:bottom w:w="0" w:type="dxa"/>
        <w:right w:w="108" w:type="dxa"/>
      </w:tblCellMar>
    </w:tblPr>
    <w:tblStylePr w:type="firstRow">
      <w:rPr>
        <w:rFonts w:ascii="Arial" w:hAnsi="Arial"/>
        <w:b/>
        <w:color w:val="FFFFFF"/>
        <w:sz w:val="22"/>
      </w:r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41">
    <w:name w:val="List Table 4 - Accent 5"/>
    <w:basedOn w:val="33"/>
    <w:qFormat/>
    <w:uiPriority w:val="99"/>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CellMar>
        <w:top w:w="0" w:type="dxa"/>
        <w:left w:w="108" w:type="dxa"/>
        <w:bottom w:w="0" w:type="dxa"/>
        <w:right w:w="108" w:type="dxa"/>
      </w:tblCellMar>
    </w:tblPr>
    <w:tblStylePr w:type="firstRow">
      <w:rPr>
        <w:rFonts w:ascii="Arial" w:hAnsi="Arial"/>
        <w:b/>
        <w:color w:val="FFFFFF"/>
        <w:sz w:val="22"/>
      </w:r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0DBF0" w:themeColor="accent5" w:themeTint="40" w:fill="D0DBF0" w:themeFill="accent5" w:themeFillTint="40"/>
      </w:tcPr>
    </w:tblStylePr>
    <w:tblStylePr w:type="band1Horz">
      <w:rPr>
        <w:rFonts w:ascii="Arial" w:hAnsi="Arial"/>
        <w:color w:val="404040"/>
        <w:sz w:val="22"/>
      </w:rPr>
      <w:tcPr>
        <w:shd w:val="clear" w:color="D0DBF0" w:themeColor="accent5" w:themeTint="40" w:fill="D0DBF0" w:themeFill="accent5" w:themeFillTint="40"/>
      </w:tcPr>
    </w:tblStylePr>
  </w:style>
  <w:style w:type="table" w:customStyle="1" w:styleId="142">
    <w:name w:val="List Table 4 - Accent 6"/>
    <w:basedOn w:val="33"/>
    <w:qFormat/>
    <w:uiPriority w:val="99"/>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CellMar>
        <w:top w:w="0" w:type="dxa"/>
        <w:left w:w="108" w:type="dxa"/>
        <w:bottom w:w="0" w:type="dxa"/>
        <w:right w:w="108" w:type="dxa"/>
      </w:tblCellMar>
    </w:tblPr>
    <w:tblStylePr w:type="firstRow">
      <w:rPr>
        <w:rFonts w:ascii="Arial" w:hAnsi="Arial"/>
        <w:b/>
        <w:color w:val="FFFFFF"/>
        <w:sz w:val="22"/>
      </w:r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43">
    <w:name w:val="清单表 5 深色1"/>
    <w:basedOn w:val="33"/>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44">
    <w:name w:val="List Table 5 Dark - Accent 1"/>
    <w:basedOn w:val="33"/>
    <w:qFormat/>
    <w:uiPriority w:val="99"/>
    <w:tblPr>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5B9BD5" w:themeColor="accent1" w:sz="32" w:space="0"/>
          <w:bottom w:val="single" w:color="FFFFFF" w:themeColor="light1" w:sz="12" w:space="0"/>
        </w:tcBorders>
        <w:shd w:val="clear" w:color="5B9BD5" w:themeColor="accent1" w:fill="5B9BD5"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5B9BD5" w:themeColor="accent1" w:sz="32" w:space="0"/>
          <w:right w:val="single" w:color="FFFFFF" w:themeColor="light1" w:sz="4" w:space="0"/>
        </w:tcBorders>
      </w:tcPr>
    </w:tblStylePr>
    <w:tblStylePr w:type="lastCol">
      <w:tcPr>
        <w:tcBorders>
          <w:left w:val="single" w:color="FFFFFF" w:themeColor="light1" w:sz="4" w:space="0"/>
          <w:right w:val="single" w:color="5B9BD5" w:themeColor="accent1" w:sz="32" w:space="0"/>
        </w:tcBorders>
      </w:tcPr>
    </w:tblStylePr>
    <w:tblStylePr w:type="band1Vert">
      <w:tcPr>
        <w:tcBorders>
          <w:left w:val="single" w:color="FFFFFF" w:themeColor="light1" w:sz="4" w:space="0"/>
          <w:right w:val="single" w:color="FFFFFF" w:themeColor="light1" w:sz="4" w:space="0"/>
        </w:tcBorders>
        <w:shd w:val="clear" w:color="5B9BD5" w:themeColor="accent1" w:fill="5B9BD5"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5B9BD5" w:themeColor="accent1" w:fill="5B9BD5" w:themeFill="accent1"/>
      </w:tcPr>
    </w:tblStylePr>
    <w:tblStylePr w:type="band2Horz">
      <w:tcPr>
        <w:tcBorders>
          <w:top w:val="single" w:color="FFFFFF" w:themeColor="light1" w:sz="4" w:space="0"/>
          <w:bottom w:val="single" w:color="FFFFFF" w:themeColor="light1" w:sz="4" w:space="0"/>
        </w:tcBorders>
        <w:shd w:val="clear" w:color="5B9BD5" w:themeColor="accent1" w:fill="5B9BD5" w:themeFill="accent1"/>
      </w:tcPr>
    </w:tblStylePr>
  </w:style>
  <w:style w:type="table" w:customStyle="1" w:styleId="145">
    <w:name w:val="List Table 5 Dark - Accent 2"/>
    <w:basedOn w:val="33"/>
    <w:qFormat/>
    <w:uiPriority w:val="99"/>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F4B285" w:themeColor="accent2" w:themeTint="97" w:sz="32" w:space="0"/>
          <w:bottom w:val="single" w:color="FFFFFF" w:themeColor="light1" w:sz="12" w:space="0"/>
        </w:tcBorders>
        <w:shd w:val="clear" w:color="F4B285" w:themeColor="accent2" w:themeTint="97" w:fill="F4B28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285" w:themeColor="accent2" w:themeTint="97" w:sz="32" w:space="0"/>
          <w:right w:val="single" w:color="FFFFFF" w:themeColor="light1" w:sz="4" w:space="0"/>
        </w:tcBorders>
      </w:tcPr>
    </w:tblStylePr>
    <w:tblStylePr w:type="lastCol">
      <w:tcPr>
        <w:tcBorders>
          <w:left w:val="single" w:color="FFFFFF" w:themeColor="light1" w:sz="4" w:space="0"/>
          <w:right w:val="single" w:color="F4B285" w:themeColor="accent2" w:themeTint="97" w:sz="32" w:space="0"/>
        </w:tcBorders>
      </w:tcPr>
    </w:tblStylePr>
    <w:tblStylePr w:type="band1Vert">
      <w:tcPr>
        <w:tcBorders>
          <w:left w:val="single" w:color="FFFFFF" w:themeColor="light1" w:sz="4" w:space="0"/>
          <w:right w:val="single" w:color="FFFFFF" w:themeColor="light1" w:sz="4" w:space="0"/>
        </w:tcBorders>
        <w:shd w:val="clear" w:color="F4B285" w:themeColor="accent2" w:themeTint="97" w:fill="F4B28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band2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style>
  <w:style w:type="table" w:customStyle="1" w:styleId="146">
    <w:name w:val="List Table 5 Dark - Accent 3"/>
    <w:basedOn w:val="33"/>
    <w:qFormat/>
    <w:uiPriority w:val="99"/>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C9C9C9" w:themeColor="accent3" w:themeTint="98" w:sz="32" w:space="0"/>
          <w:bottom w:val="single" w:color="FFFFFF" w:themeColor="light1" w:sz="12" w:space="0"/>
        </w:tcBorders>
        <w:shd w:val="clear" w:color="C9C9C9" w:themeColor="accent3" w:themeTint="98" w:fill="C9C9C9"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9C9C9" w:themeColor="accent3" w:themeTint="98" w:sz="32" w:space="0"/>
          <w:right w:val="single" w:color="FFFFFF" w:themeColor="light1" w:sz="4" w:space="0"/>
        </w:tcBorders>
      </w:tcPr>
    </w:tblStylePr>
    <w:tblStylePr w:type="lastCol">
      <w:tcPr>
        <w:tcBorders>
          <w:left w:val="single" w:color="FFFFFF" w:themeColor="light1" w:sz="4" w:space="0"/>
          <w:right w:val="single" w:color="C9C9C9" w:themeColor="accent3" w:themeTint="98" w:sz="32" w:space="0"/>
        </w:tcBorders>
      </w:tcPr>
    </w:tblStylePr>
    <w:tblStylePr w:type="band1Vert">
      <w:tcPr>
        <w:tcBorders>
          <w:left w:val="single" w:color="FFFFFF" w:themeColor="light1" w:sz="4" w:space="0"/>
          <w:right w:val="single" w:color="FFFFFF" w:themeColor="light1" w:sz="4" w:space="0"/>
        </w:tcBorders>
        <w:shd w:val="clear" w:color="C9C9C9" w:themeColor="accent3" w:themeTint="98" w:fill="C9C9C9"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band2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style>
  <w:style w:type="table" w:customStyle="1" w:styleId="147">
    <w:name w:val="List Table 5 Dark - Accent 4"/>
    <w:basedOn w:val="33"/>
    <w:qFormat/>
    <w:uiPriority w:val="99"/>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FFD864" w:themeColor="accent4" w:themeTint="9A" w:sz="32" w:space="0"/>
          <w:bottom w:val="single" w:color="FFFFFF" w:themeColor="light1" w:sz="12" w:space="0"/>
        </w:tcBorders>
        <w:shd w:val="clear" w:color="FFD864" w:themeColor="accent4" w:themeTint="9A" w:fill="FFD864"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FD864" w:themeColor="accent4" w:themeTint="9A" w:sz="32" w:space="0"/>
          <w:right w:val="single" w:color="FFFFFF" w:themeColor="light1" w:sz="4" w:space="0"/>
        </w:tcBorders>
      </w:tcPr>
    </w:tblStylePr>
    <w:tblStylePr w:type="lastCol">
      <w:tcPr>
        <w:tcBorders>
          <w:left w:val="single" w:color="FFFFFF" w:themeColor="light1" w:sz="4" w:space="0"/>
          <w:right w:val="single" w:color="FFD864" w:themeColor="accent4" w:themeTint="9A" w:sz="32" w:space="0"/>
        </w:tcBorders>
      </w:tcPr>
    </w:tblStylePr>
    <w:tblStylePr w:type="band1Vert">
      <w:tcPr>
        <w:tcBorders>
          <w:left w:val="single" w:color="FFFFFF" w:themeColor="light1" w:sz="4" w:space="0"/>
          <w:right w:val="single" w:color="FFFFFF" w:themeColor="light1" w:sz="4" w:space="0"/>
        </w:tcBorders>
        <w:shd w:val="clear" w:color="FFD864" w:themeColor="accent4" w:themeTint="9A" w:fill="FFD864"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band2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style>
  <w:style w:type="table" w:customStyle="1" w:styleId="148">
    <w:name w:val="List Table 5 Dark - Accent 5"/>
    <w:basedOn w:val="33"/>
    <w:qFormat/>
    <w:uiPriority w:val="99"/>
    <w:tblPr>
      <w:tblBorders>
        <w:top w:val="single" w:color="8EA9DB" w:themeColor="accent5" w:themeTint="9A" w:sz="32" w:space="0"/>
        <w:left w:val="single" w:color="8EA9DB" w:themeColor="accent5" w:themeTint="9A" w:sz="32" w:space="0"/>
        <w:bottom w:val="single" w:color="8EA9DB" w:themeColor="accent5" w:themeTint="9A" w:sz="32" w:space="0"/>
        <w:right w:val="single" w:color="8EA9DB" w:themeColor="accent5" w:themeTint="9A"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8EA9DB" w:themeColor="accent5" w:themeTint="9A" w:sz="32" w:space="0"/>
          <w:bottom w:val="single" w:color="FFFFFF" w:themeColor="light1" w:sz="12" w:space="0"/>
        </w:tcBorders>
        <w:shd w:val="clear" w:color="8EA9DB" w:themeColor="accent5" w:themeTint="9A" w:fill="8EA9DB"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8EA9DB" w:themeColor="accent5" w:themeTint="9A" w:sz="32" w:space="0"/>
          <w:right w:val="single" w:color="FFFFFF" w:themeColor="light1" w:sz="4" w:space="0"/>
        </w:tcBorders>
      </w:tcPr>
    </w:tblStylePr>
    <w:tblStylePr w:type="lastCol">
      <w:tcPr>
        <w:tcBorders>
          <w:left w:val="single" w:color="FFFFFF" w:themeColor="light1" w:sz="4" w:space="0"/>
          <w:right w:val="single" w:color="8EA9DB" w:themeColor="accent5" w:themeTint="9A" w:sz="32" w:space="0"/>
        </w:tcBorders>
      </w:tcPr>
    </w:tblStylePr>
    <w:tblStylePr w:type="band1Vert">
      <w:tcPr>
        <w:tcBorders>
          <w:left w:val="single" w:color="FFFFFF" w:themeColor="light1" w:sz="4" w:space="0"/>
          <w:right w:val="single" w:color="FFFFFF" w:themeColor="light1" w:sz="4" w:space="0"/>
        </w:tcBorders>
        <w:shd w:val="clear" w:color="8EA9DB" w:themeColor="accent5" w:themeTint="9A" w:fill="8EA9DB"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8EA9DB" w:themeColor="accent5" w:themeTint="9A" w:fill="8EA9DB" w:themeFill="accent5" w:themeFillTint="9A"/>
      </w:tcPr>
    </w:tblStylePr>
    <w:tblStylePr w:type="band2Horz">
      <w:tcPr>
        <w:tcBorders>
          <w:top w:val="single" w:color="FFFFFF" w:themeColor="light1" w:sz="4" w:space="0"/>
          <w:bottom w:val="single" w:color="FFFFFF" w:themeColor="light1" w:sz="4" w:space="0"/>
        </w:tcBorders>
        <w:shd w:val="clear" w:color="8EA9DB" w:themeColor="accent5" w:themeTint="9A" w:fill="8EA9DB" w:themeFill="accent5" w:themeFillTint="9A"/>
      </w:tcPr>
    </w:tblStylePr>
  </w:style>
  <w:style w:type="table" w:customStyle="1" w:styleId="149">
    <w:name w:val="List Table 5 Dark - Accent 6"/>
    <w:basedOn w:val="33"/>
    <w:qFormat/>
    <w:uiPriority w:val="99"/>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A9D08E" w:themeColor="accent6" w:themeTint="98" w:sz="32" w:space="0"/>
          <w:bottom w:val="single" w:color="FFFFFF" w:themeColor="light1" w:sz="12" w:space="0"/>
        </w:tcBorders>
        <w:shd w:val="clear" w:color="A9D08E" w:themeColor="accent6" w:themeTint="98" w:fill="A9D08E"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9D08E" w:themeColor="accent6" w:themeTint="98" w:sz="32" w:space="0"/>
          <w:right w:val="single" w:color="FFFFFF" w:themeColor="light1" w:sz="4" w:space="0"/>
        </w:tcBorders>
      </w:tcPr>
    </w:tblStylePr>
    <w:tblStylePr w:type="lastCol">
      <w:tcPr>
        <w:tcBorders>
          <w:left w:val="single" w:color="FFFFFF" w:themeColor="light1" w:sz="4" w:space="0"/>
          <w:right w:val="single" w:color="A9D08E" w:themeColor="accent6" w:themeTint="98" w:sz="32" w:space="0"/>
        </w:tcBorders>
      </w:tcPr>
    </w:tblStylePr>
    <w:tblStylePr w:type="band1Vert">
      <w:tcPr>
        <w:tcBorders>
          <w:left w:val="single" w:color="FFFFFF" w:themeColor="light1" w:sz="4" w:space="0"/>
          <w:right w:val="single" w:color="FFFFFF" w:themeColor="light1" w:sz="4" w:space="0"/>
        </w:tcBorders>
        <w:shd w:val="clear" w:color="A9D08E" w:themeColor="accent6" w:themeTint="98" w:fill="A9D08E"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band2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style>
  <w:style w:type="table" w:customStyle="1" w:styleId="150">
    <w:name w:val="清单表 6 彩色1"/>
    <w:basedOn w:val="33"/>
    <w:qFormat/>
    <w:uiPriority w:val="99"/>
    <w:tblPr>
      <w:tblBorders>
        <w:top w:val="single" w:color="7E7E7E" w:themeColor="text1" w:themeTint="80" w:sz="4" w:space="0"/>
        <w:bottom w:val="single" w:color="7E7E7E" w:themeColor="text1" w:themeTint="80" w:sz="4" w:space="0"/>
      </w:tblBorders>
      <w:tblCellMar>
        <w:top w:w="0" w:type="dxa"/>
        <w:left w:w="108" w:type="dxa"/>
        <w:bottom w:w="0" w:type="dxa"/>
        <w:right w:w="108" w:type="dxa"/>
      </w:tblCellMar>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51">
    <w:name w:val="List Table 6 Colorful - Accent 1"/>
    <w:basedOn w:val="33"/>
    <w:qFormat/>
    <w:uiPriority w:val="99"/>
    <w:tblPr>
      <w:tblBorders>
        <w:top w:val="single" w:color="5B9BD5" w:themeColor="accent1" w:sz="4" w:space="0"/>
        <w:bottom w:val="single" w:color="5B9BD5" w:themeColor="accent1" w:sz="4" w:space="0"/>
      </w:tblBorders>
      <w:tblCellMar>
        <w:top w:w="0" w:type="dxa"/>
        <w:left w:w="108" w:type="dxa"/>
        <w:bottom w:w="0" w:type="dxa"/>
        <w:right w:w="108" w:type="dxa"/>
      </w:tblCellMar>
    </w:tblPr>
    <w:tblStylePr w:type="firstRow">
      <w:rPr>
        <w:b/>
        <w:color w:val="245B8C" w:themeColor="accent1" w:themeShade="94"/>
      </w:rPr>
      <w:tcPr>
        <w:tcBorders>
          <w:bottom w:val="single" w:color="5B9BD5" w:themeColor="accent1" w:sz="4" w:space="0"/>
        </w:tcBorders>
      </w:tcPr>
    </w:tblStylePr>
    <w:tblStylePr w:type="lastRow">
      <w:rPr>
        <w:b/>
        <w:color w:val="245B8C" w:themeColor="accent1" w:themeShade="94"/>
      </w:rPr>
      <w:tcPr>
        <w:tcBorders>
          <w:top w:val="single" w:color="5B9BD5" w:themeColor="accent1" w:sz="4" w:space="0"/>
        </w:tcBorders>
      </w:tcPr>
    </w:tblStylePr>
    <w:tblStylePr w:type="firstCol">
      <w:rPr>
        <w:b/>
        <w:color w:val="245B8C" w:themeColor="accent1" w:themeShade="94"/>
      </w:rPr>
    </w:tblStylePr>
    <w:tblStylePr w:type="lastCol">
      <w:rPr>
        <w:b/>
        <w:color w:val="245B8C" w:themeColor="accent1" w:themeShade="94"/>
      </w:rPr>
    </w:tblStylePr>
    <w:tblStylePr w:type="band1Vert">
      <w:tcPr>
        <w:shd w:val="clear" w:color="D5E5F4" w:themeColor="accent1" w:themeTint="40" w:fill="D5E5F4" w:themeFill="accent1" w:themeFillTint="40"/>
      </w:tcPr>
    </w:tblStylePr>
    <w:tblStylePr w:type="band1Horz">
      <w:rPr>
        <w:rFonts w:ascii="Arial" w:hAnsi="Arial"/>
        <w:color w:val="245B8C" w:themeColor="accent1" w:themeShade="94"/>
        <w:sz w:val="22"/>
      </w:rPr>
      <w:tcPr>
        <w:shd w:val="clear" w:color="D5E5F4" w:themeColor="accent1" w:themeTint="40" w:fill="D5E5F4" w:themeFill="accent1" w:themeFillTint="40"/>
      </w:tcPr>
    </w:tblStylePr>
    <w:tblStylePr w:type="band2Horz">
      <w:rPr>
        <w:rFonts w:ascii="Arial" w:hAnsi="Arial"/>
        <w:color w:val="245B8C" w:themeColor="accent1" w:themeShade="94"/>
        <w:sz w:val="22"/>
      </w:rPr>
    </w:tblStylePr>
  </w:style>
  <w:style w:type="table" w:customStyle="1" w:styleId="152">
    <w:name w:val="List Table 6 Colorful - Accent 2"/>
    <w:basedOn w:val="33"/>
    <w:qFormat/>
    <w:uiPriority w:val="99"/>
    <w:tblPr>
      <w:tblBorders>
        <w:top w:val="single" w:color="F4B285" w:themeColor="accent2" w:themeTint="97" w:sz="4" w:space="0"/>
        <w:bottom w:val="single" w:color="F4B285" w:themeColor="accent2" w:themeTint="97" w:sz="4" w:space="0"/>
      </w:tblBorders>
      <w:tblCellMar>
        <w:top w:w="0" w:type="dxa"/>
        <w:left w:w="108" w:type="dxa"/>
        <w:bottom w:w="0" w:type="dxa"/>
        <w:right w:w="108" w:type="dxa"/>
      </w:tblCellMar>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4" w:space="0"/>
        </w:tcBorders>
      </w:tcPr>
    </w:tblStylePr>
    <w:tblStylePr w:type="lastRow">
      <w:rPr>
        <w:b/>
        <w:color w:val="F4B285" w:themeColor="accent2" w:themeTint="96"/>
        <w14:textFill>
          <w14:solidFill>
            <w14:schemeClr w14:val="accent2">
              <w14:lumMod w14:val="59000"/>
              <w14:lumOff w14:val="41000"/>
            </w14:schemeClr>
          </w14:solidFill>
        </w14:textFill>
      </w:rPr>
      <w:tcPr>
        <w:tcBorders>
          <w:top w:val="single" w:color="F4B285" w:themeColor="accent2" w:themeTint="97" w:sz="4" w:space="0"/>
        </w:tcBorders>
      </w:tc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53">
    <w:name w:val="List Table 6 Colorful - Accent 3"/>
    <w:basedOn w:val="33"/>
    <w:qFormat/>
    <w:uiPriority w:val="99"/>
    <w:tblPr>
      <w:tblBorders>
        <w:top w:val="single" w:color="C9C9C9" w:themeColor="accent3" w:themeTint="98" w:sz="4" w:space="0"/>
        <w:bottom w:val="single" w:color="C9C9C9" w:themeColor="accent3" w:themeTint="98" w:sz="4" w:space="0"/>
      </w:tblBorders>
      <w:tblCellMar>
        <w:top w:w="0" w:type="dxa"/>
        <w:left w:w="108" w:type="dxa"/>
        <w:bottom w:w="0" w:type="dxa"/>
        <w:right w:w="108" w:type="dxa"/>
      </w:tblCellMar>
    </w:tblPr>
    <w:tblStylePr w:type="firstRow">
      <w:rPr>
        <w:b/>
        <w:color w:val="C9C9C9" w:themeColor="accent3" w:themeTint="99"/>
        <w14:textFill>
          <w14:solidFill>
            <w14:schemeClr w14:val="accent3">
              <w14:lumMod w14:val="60000"/>
              <w14:lumOff w14:val="40000"/>
            </w14:schemeClr>
          </w14:solidFill>
        </w14:textFill>
      </w:rPr>
      <w:tcPr>
        <w:tcBorders>
          <w:bottom w:val="single" w:color="C9C9C9" w:themeColor="accent3" w:themeTint="98" w:sz="4" w:space="0"/>
        </w:tcBorders>
      </w:tcPr>
    </w:tblStylePr>
    <w:tblStylePr w:type="lastRow">
      <w:rPr>
        <w:b/>
        <w:color w:val="C9C9C9" w:themeColor="accent3" w:themeTint="99"/>
        <w14:textFill>
          <w14:solidFill>
            <w14:schemeClr w14:val="accent3">
              <w14:lumMod w14:val="60000"/>
              <w14:lumOff w14:val="40000"/>
            </w14:schemeClr>
          </w14:solidFill>
        </w14:textFill>
      </w:rPr>
      <w:tcPr>
        <w:tcBorders>
          <w:top w:val="single" w:color="C9C9C9" w:themeColor="accent3" w:themeTint="98" w:sz="4" w:space="0"/>
        </w:tcBorders>
      </w:tcPr>
    </w:tblStylePr>
    <w:tblStylePr w:type="firstCol">
      <w:rPr>
        <w:b/>
        <w:color w:val="C9C9C9" w:themeColor="accent3" w:themeTint="99"/>
        <w14:textFill>
          <w14:solidFill>
            <w14:schemeClr w14:val="accent3">
              <w14:lumMod w14:val="60000"/>
              <w14:lumOff w14:val="40000"/>
            </w14:schemeClr>
          </w14:solidFill>
        </w14:textFill>
      </w:rPr>
    </w:tblStylePr>
    <w:tblStylePr w:type="lastCol">
      <w:rPr>
        <w:b/>
        <w:color w:val="C9C9C9" w:themeColor="accent3" w:themeTint="99"/>
        <w14:textFill>
          <w14:solidFill>
            <w14:schemeClr w14:val="accent3">
              <w14:lumMod w14:val="60000"/>
              <w14:lumOff w14:val="40000"/>
            </w14:schemeClr>
          </w14:solidFill>
        </w14:textFill>
      </w:r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54">
    <w:name w:val="List Table 6 Colorful - Accent 4"/>
    <w:basedOn w:val="33"/>
    <w:qFormat/>
    <w:uiPriority w:val="99"/>
    <w:tblPr>
      <w:tblBorders>
        <w:top w:val="single" w:color="FFD864" w:themeColor="accent4" w:themeTint="9A" w:sz="4" w:space="0"/>
        <w:bottom w:val="single" w:color="FFD864" w:themeColor="accent4" w:themeTint="9A" w:sz="4" w:space="0"/>
      </w:tblBorders>
      <w:tblCellMar>
        <w:top w:w="0" w:type="dxa"/>
        <w:left w:w="108" w:type="dxa"/>
        <w:bottom w:w="0" w:type="dxa"/>
        <w:right w:w="108" w:type="dxa"/>
      </w:tblCellMar>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4" w:space="0"/>
        </w:tcBorders>
      </w:tcPr>
    </w:tblStylePr>
    <w:tblStylePr w:type="lastRow">
      <w:rPr>
        <w:b/>
        <w:color w:val="FFD966" w:themeColor="accent4" w:themeTint="99"/>
        <w14:textFill>
          <w14:solidFill>
            <w14:schemeClr w14:val="accent4">
              <w14:lumMod w14:val="60000"/>
              <w14:lumOff w14:val="40000"/>
            </w14:schemeClr>
          </w14:solidFill>
        </w14:textFill>
      </w:rPr>
      <w:tcPr>
        <w:tcBorders>
          <w:top w:val="single" w:color="FFD864" w:themeColor="accent4" w:themeTint="9A" w:sz="4" w:space="0"/>
        </w:tcBorders>
      </w:tc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55">
    <w:name w:val="List Table 6 Colorful - Accent 5"/>
    <w:basedOn w:val="33"/>
    <w:qFormat/>
    <w:uiPriority w:val="99"/>
    <w:tblPr>
      <w:tblBorders>
        <w:top w:val="single" w:color="8EA9DB" w:themeColor="accent5" w:themeTint="9A" w:sz="4" w:space="0"/>
        <w:bottom w:val="single" w:color="8EA9DB" w:themeColor="accent5" w:themeTint="9A" w:sz="4" w:space="0"/>
      </w:tblBorders>
      <w:tblCellMar>
        <w:top w:w="0" w:type="dxa"/>
        <w:left w:w="108" w:type="dxa"/>
        <w:bottom w:w="0" w:type="dxa"/>
        <w:right w:w="108" w:type="dxa"/>
      </w:tblCellMar>
    </w:tblPr>
    <w:tblStylePr w:type="firstRow">
      <w:rPr>
        <w:b/>
        <w:color w:val="8FAADC" w:themeColor="accent5" w:themeTint="99"/>
        <w14:textFill>
          <w14:solidFill>
            <w14:schemeClr w14:val="accent5">
              <w14:lumMod w14:val="60000"/>
              <w14:lumOff w14:val="40000"/>
            </w14:schemeClr>
          </w14:solidFill>
        </w14:textFill>
      </w:rPr>
      <w:tcPr>
        <w:tcBorders>
          <w:bottom w:val="single" w:color="8EA9DB" w:themeColor="accent5" w:themeTint="9A" w:sz="4" w:space="0"/>
        </w:tcBorders>
      </w:tcPr>
    </w:tblStylePr>
    <w:tblStylePr w:type="lastRow">
      <w:rPr>
        <w:b/>
        <w:color w:val="8FAADC" w:themeColor="accent5" w:themeTint="99"/>
        <w14:textFill>
          <w14:solidFill>
            <w14:schemeClr w14:val="accent5">
              <w14:lumMod w14:val="60000"/>
              <w14:lumOff w14:val="40000"/>
            </w14:schemeClr>
          </w14:solidFill>
        </w14:textFill>
      </w:rPr>
      <w:tcPr>
        <w:tcBorders>
          <w:top w:val="single" w:color="8EA9DB" w:themeColor="accent5" w:themeTint="9A" w:sz="4" w:space="0"/>
        </w:tcBorders>
      </w:tcPr>
    </w:tblStylePr>
    <w:tblStylePr w:type="firstCol">
      <w:rPr>
        <w:b/>
        <w:color w:val="8FAADC" w:themeColor="accent5" w:themeTint="99"/>
        <w14:textFill>
          <w14:solidFill>
            <w14:schemeClr w14:val="accent5">
              <w14:lumMod w14:val="60000"/>
              <w14:lumOff w14:val="40000"/>
            </w14:schemeClr>
          </w14:solidFill>
        </w14:textFill>
      </w:rPr>
    </w:tblStylePr>
    <w:tblStylePr w:type="lastCol">
      <w:rPr>
        <w:b/>
        <w:color w:val="8FAADC" w:themeColor="accent5" w:themeTint="99"/>
        <w14:textFill>
          <w14:solidFill>
            <w14:schemeClr w14:val="accent5">
              <w14:lumMod w14:val="60000"/>
              <w14:lumOff w14:val="40000"/>
            </w14:schemeClr>
          </w14:solidFill>
        </w14:textFill>
      </w:rPr>
    </w:tblStylePr>
    <w:tblStylePr w:type="band1Vert">
      <w:tcPr>
        <w:shd w:val="clear" w:color="D0DBF0" w:themeColor="accent5" w:themeTint="40" w:fill="D0DBF0" w:themeFill="accent5" w:themeFillTint="40"/>
      </w:tc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style>
  <w:style w:type="table" w:customStyle="1" w:styleId="156">
    <w:name w:val="List Table 6 Colorful - Accent 6"/>
    <w:basedOn w:val="33"/>
    <w:qFormat/>
    <w:uiPriority w:val="99"/>
    <w:tblPr>
      <w:tblBorders>
        <w:top w:val="single" w:color="A9D08E" w:themeColor="accent6" w:themeTint="98" w:sz="4" w:space="0"/>
        <w:bottom w:val="single" w:color="A9D08E" w:themeColor="accent6" w:themeTint="98" w:sz="4" w:space="0"/>
      </w:tblBorders>
      <w:tblCellMar>
        <w:top w:w="0" w:type="dxa"/>
        <w:left w:w="108" w:type="dxa"/>
        <w:bottom w:w="0" w:type="dxa"/>
        <w:right w:w="108" w:type="dxa"/>
      </w:tblCellMar>
    </w:tblPr>
    <w:tblStylePr w:type="firstRow">
      <w:rPr>
        <w:b/>
        <w:color w:val="A9D18E" w:themeColor="accent6" w:themeTint="99"/>
        <w14:textFill>
          <w14:solidFill>
            <w14:schemeClr w14:val="accent6">
              <w14:lumMod w14:val="60000"/>
              <w14:lumOff w14:val="40000"/>
            </w14:schemeClr>
          </w14:solidFill>
        </w14:textFill>
      </w:rPr>
      <w:tcPr>
        <w:tcBorders>
          <w:bottom w:val="single" w:color="A9D08E" w:themeColor="accent6" w:themeTint="98" w:sz="4" w:space="0"/>
        </w:tcBorders>
      </w:tcPr>
    </w:tblStylePr>
    <w:tblStylePr w:type="lastRow">
      <w:rPr>
        <w:b/>
        <w:color w:val="A9D18E" w:themeColor="accent6" w:themeTint="99"/>
        <w14:textFill>
          <w14:solidFill>
            <w14:schemeClr w14:val="accent6">
              <w14:lumMod w14:val="60000"/>
              <w14:lumOff w14:val="40000"/>
            </w14:schemeClr>
          </w14:solidFill>
        </w14:textFill>
      </w:rPr>
      <w:tcPr>
        <w:tcBorders>
          <w:top w:val="single" w:color="A9D08E" w:themeColor="accent6" w:themeTint="98" w:sz="4" w:space="0"/>
        </w:tcBorders>
      </w:tcPr>
    </w:tblStylePr>
    <w:tblStylePr w:type="firstCol">
      <w:rPr>
        <w:b/>
        <w:color w:val="A9D18E" w:themeColor="accent6" w:themeTint="99"/>
        <w14:textFill>
          <w14:solidFill>
            <w14:schemeClr w14:val="accent6">
              <w14:lumMod w14:val="60000"/>
              <w14:lumOff w14:val="40000"/>
            </w14:schemeClr>
          </w14:solidFill>
        </w14:textFill>
      </w:rPr>
    </w:tblStylePr>
    <w:tblStylePr w:type="lastCol">
      <w:rPr>
        <w:b/>
        <w:color w:val="A9D18E" w:themeColor="accent6" w:themeTint="99"/>
        <w14:textFill>
          <w14:solidFill>
            <w14:schemeClr w14:val="accent6">
              <w14:lumMod w14:val="60000"/>
              <w14:lumOff w14:val="40000"/>
            </w14:schemeClr>
          </w14:solidFill>
        </w14:textFill>
      </w:r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57">
    <w:name w:val="清单表 7 彩色1"/>
    <w:basedOn w:val="33"/>
    <w:qFormat/>
    <w:uiPriority w:val="99"/>
    <w:tblPr>
      <w:tblBorders>
        <w:right w:val="single" w:color="7E7E7E" w:themeColor="text1" w:themeTint="80" w:sz="4" w:space="0"/>
      </w:tblBorders>
      <w:tblCellMar>
        <w:top w:w="0" w:type="dxa"/>
        <w:left w:w="108" w:type="dxa"/>
        <w:bottom w:w="0" w:type="dxa"/>
        <w:right w:w="108" w:type="dxa"/>
      </w:tblCellMar>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8">
    <w:name w:val="List Table 7 Colorful - Accent 1"/>
    <w:basedOn w:val="33"/>
    <w:qFormat/>
    <w:uiPriority w:val="99"/>
    <w:tblPr>
      <w:tblBorders>
        <w:right w:val="single" w:color="5B9BD5" w:themeColor="accent1" w:sz="4" w:space="0"/>
      </w:tblBorders>
      <w:tblCellMar>
        <w:top w:w="0" w:type="dxa"/>
        <w:left w:w="108" w:type="dxa"/>
        <w:bottom w:w="0" w:type="dxa"/>
        <w:right w:w="108" w:type="dxa"/>
      </w:tblCellMar>
    </w:tblPr>
    <w:tblStylePr w:type="firstRow">
      <w:rPr>
        <w:rFonts w:ascii="Arial" w:hAnsi="Arial"/>
        <w:i/>
        <w:color w:val="245B8C" w:themeColor="accent1" w:themeShade="94"/>
        <w:sz w:val="22"/>
      </w:rPr>
      <w:tcPr>
        <w:tcBorders>
          <w:top w:val="nil"/>
          <w:left w:val="nil"/>
          <w:bottom w:val="single" w:color="5B9BD5" w:themeColor="accent1" w:sz="4" w:space="0"/>
          <w:right w:val="nil"/>
        </w:tcBorders>
        <w:shd w:val="clear" w:color="FFFFFF" w:themeColor="light1" w:fill="FFFFFF" w:themeFill="light1"/>
      </w:tcPr>
    </w:tblStylePr>
    <w:tblStylePr w:type="lastRow">
      <w:rPr>
        <w:rFonts w:ascii="Arial" w:hAnsi="Arial"/>
        <w:i/>
        <w:color w:val="245B8C" w:themeColor="accent1" w:themeShade="94"/>
        <w:sz w:val="22"/>
      </w:rPr>
      <w:tcPr>
        <w:tcBorders>
          <w:top w:val="single" w:color="5B9BD5"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45B8C" w:themeColor="accent1" w:themeShade="94"/>
        <w:sz w:val="22"/>
      </w:rPr>
      <w:tcPr>
        <w:tcBorders>
          <w:top w:val="nil"/>
          <w:left w:val="nil"/>
          <w:bottom w:val="nil"/>
          <w:right w:val="single" w:color="5B9BD5" w:themeColor="accent1" w:sz="4" w:space="0"/>
        </w:tcBorders>
        <w:shd w:val="clear" w:color="FFFFFF" w:fill="auto"/>
      </w:tcPr>
    </w:tblStylePr>
    <w:tblStylePr w:type="lastCol">
      <w:rPr>
        <w:rFonts w:ascii="Arial" w:hAnsi="Arial"/>
        <w:i/>
        <w:color w:val="245B8C" w:themeColor="accent1" w:themeShade="94"/>
        <w:sz w:val="22"/>
      </w:rPr>
      <w:tcPr>
        <w:tcBorders>
          <w:top w:val="nil"/>
          <w:left w:val="single" w:color="5B9BD5" w:themeColor="accent1" w:sz="4" w:space="0"/>
          <w:bottom w:val="nil"/>
          <w:right w:val="nil"/>
        </w:tcBorders>
        <w:shd w:val="clear" w:color="FFFFFF" w:fill="auto"/>
      </w:tcPr>
    </w:tblStylePr>
    <w:tblStylePr w:type="band1Vert">
      <w:tcPr>
        <w:shd w:val="clear" w:color="D5E5F4" w:themeColor="accent1" w:themeTint="40" w:fill="D5E5F4" w:themeFill="accent1" w:themeFillTint="40"/>
      </w:tcPr>
    </w:tblStylePr>
    <w:tblStylePr w:type="band1Horz">
      <w:rPr>
        <w:rFonts w:ascii="Arial" w:hAnsi="Arial"/>
        <w:color w:val="245B8C" w:themeColor="accent1" w:themeShade="94"/>
        <w:sz w:val="22"/>
      </w:rPr>
      <w:tcPr>
        <w:shd w:val="clear" w:color="D5E5F4" w:themeColor="accent1" w:themeTint="40" w:fill="D5E5F4" w:themeFill="accent1" w:themeFillTint="40"/>
      </w:tcPr>
    </w:tblStylePr>
    <w:tblStylePr w:type="band2Horz">
      <w:rPr>
        <w:rFonts w:ascii="Arial" w:hAnsi="Arial"/>
        <w:color w:val="245B8C" w:themeColor="accent1" w:themeShade="94"/>
        <w:sz w:val="22"/>
      </w:rPr>
    </w:tblStylePr>
  </w:style>
  <w:style w:type="table" w:customStyle="1" w:styleId="159">
    <w:name w:val="List Table 7 Colorful - Accent 2"/>
    <w:basedOn w:val="33"/>
    <w:qFormat/>
    <w:uiPriority w:val="99"/>
    <w:tblPr>
      <w:tblBorders>
        <w:right w:val="single" w:color="F4B285" w:themeColor="accent2" w:themeTint="97" w:sz="4" w:space="0"/>
      </w:tblBorders>
      <w:tblCellMar>
        <w:top w:w="0" w:type="dxa"/>
        <w:left w:w="108" w:type="dxa"/>
        <w:bottom w:w="0" w:type="dxa"/>
        <w:right w:w="108" w:type="dxa"/>
      </w:tblCellMar>
    </w:tblPr>
    <w:tblStylePr w:type="firstRow">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60">
    <w:name w:val="List Table 7 Colorful - Accent 3"/>
    <w:basedOn w:val="33"/>
    <w:qFormat/>
    <w:uiPriority w:val="99"/>
    <w:tblPr>
      <w:tblBorders>
        <w:right w:val="single" w:color="C9C9C9" w:themeColor="accent3" w:themeTint="98" w:sz="4" w:space="0"/>
      </w:tblBorders>
      <w:tblCellMar>
        <w:top w:w="0" w:type="dxa"/>
        <w:left w:w="108" w:type="dxa"/>
        <w:bottom w:w="0" w:type="dxa"/>
        <w:right w:w="108" w:type="dxa"/>
      </w:tblCellMar>
    </w:tblPr>
    <w:tblStylePr w:type="firstRow">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single" w:color="C9C9C9" w:themeColor="accent3" w:themeTint="98" w:sz="4" w:space="0"/>
          <w:right w:val="nil"/>
        </w:tcBorders>
        <w:shd w:val="clear" w:color="FFFFFF" w:themeColor="light1" w:fill="FFFFFF" w:themeFill="light1"/>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tcPr>
        <w:tcBorders>
          <w:top w:val="single" w:color="C9C9C9"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nil"/>
          <w:right w:val="single" w:color="C9C9C9" w:themeColor="accent3" w:themeTint="98" w:sz="4" w:space="0"/>
        </w:tcBorders>
        <w:shd w:val="clear" w:color="FFFFFF" w:fill="auto"/>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single" w:color="C9C9C9" w:themeColor="accent3" w:themeTint="98" w:sz="4" w:space="0"/>
          <w:bottom w:val="nil"/>
          <w:right w:val="nil"/>
        </w:tcBorders>
        <w:shd w:val="clear" w:color="FFFFFF" w:fill="auto"/>
      </w:tc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61">
    <w:name w:val="List Table 7 Colorful - Accent 4"/>
    <w:basedOn w:val="33"/>
    <w:qFormat/>
    <w:uiPriority w:val="99"/>
    <w:tblPr>
      <w:tblBorders>
        <w:right w:val="single" w:color="FFD864" w:themeColor="accent4" w:themeTint="9A" w:sz="4" w:space="0"/>
      </w:tblBorders>
      <w:tblCellMar>
        <w:top w:w="0" w:type="dxa"/>
        <w:left w:w="108" w:type="dxa"/>
        <w:bottom w:w="0" w:type="dxa"/>
        <w:right w:w="108" w:type="dxa"/>
      </w:tblCellMar>
    </w:tblPr>
    <w:tblStylePr w:type="firstRow">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62">
    <w:name w:val="List Table 7 Colorful - Accent 5"/>
    <w:basedOn w:val="33"/>
    <w:qFormat/>
    <w:uiPriority w:val="99"/>
    <w:tblPr>
      <w:tblBorders>
        <w:right w:val="single" w:color="8EA9DB" w:themeColor="accent5" w:themeTint="9A" w:sz="4" w:space="0"/>
      </w:tblBorders>
      <w:tblCellMar>
        <w:top w:w="0" w:type="dxa"/>
        <w:left w:w="108" w:type="dxa"/>
        <w:bottom w:w="0" w:type="dxa"/>
        <w:right w:w="108" w:type="dxa"/>
      </w:tblCellMar>
    </w:tblPr>
    <w:tblStylePr w:type="firstRow">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single" w:color="8EA9DB" w:themeColor="accent5" w:themeTint="9A" w:sz="4" w:space="0"/>
          <w:right w:val="nil"/>
        </w:tcBorders>
        <w:shd w:val="clear" w:color="FFFFFF" w:themeColor="light1" w:fill="FFFFFF" w:themeFill="light1"/>
      </w:tcPr>
    </w:tblStylePr>
    <w:tblStylePr w:type="lastRow">
      <w:rPr>
        <w:rFonts w:ascii="Arial" w:hAnsi="Arial"/>
        <w:i/>
        <w:color w:val="8FAADC" w:themeColor="accent5" w:themeTint="99"/>
        <w:sz w:val="22"/>
        <w14:textFill>
          <w14:solidFill>
            <w14:schemeClr w14:val="accent5">
              <w14:lumMod w14:val="60000"/>
              <w14:lumOff w14:val="40000"/>
            </w14:schemeClr>
          </w14:solidFill>
        </w14:textFill>
      </w:rPr>
      <w:tcPr>
        <w:tcBorders>
          <w:top w:val="single" w:color="8EA9DB"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nil"/>
          <w:right w:val="single" w:color="8EA9DB" w:themeColor="accent5" w:themeTint="9A" w:sz="4" w:space="0"/>
        </w:tcBorders>
        <w:shd w:val="clear" w:color="FFFFFF" w:fill="auto"/>
      </w:tcPr>
    </w:tblStylePr>
    <w:tblStylePr w:type="lastCol">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single" w:color="8EA9DB" w:themeColor="accent5" w:themeTint="9A" w:sz="4" w:space="0"/>
          <w:bottom w:val="nil"/>
          <w:right w:val="nil"/>
        </w:tcBorders>
        <w:shd w:val="clear" w:color="FFFFFF" w:fill="auto"/>
      </w:tcPr>
    </w:tblStylePr>
    <w:tblStylePr w:type="band1Vert">
      <w:tcPr>
        <w:shd w:val="clear" w:color="D0DBF0" w:themeColor="accent5" w:themeTint="40" w:fill="D0DBF0" w:themeFill="accent5" w:themeFillTint="40"/>
      </w:tc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style>
  <w:style w:type="table" w:customStyle="1" w:styleId="163">
    <w:name w:val="List Table 7 Colorful - Accent 6"/>
    <w:basedOn w:val="33"/>
    <w:qFormat/>
    <w:uiPriority w:val="99"/>
    <w:tblPr>
      <w:tblBorders>
        <w:right w:val="single" w:color="A9D08E" w:themeColor="accent6" w:themeTint="98" w:sz="4" w:space="0"/>
      </w:tblBorders>
      <w:tblCellMar>
        <w:top w:w="0" w:type="dxa"/>
        <w:left w:w="108" w:type="dxa"/>
        <w:bottom w:w="0" w:type="dxa"/>
        <w:right w:w="108" w:type="dxa"/>
      </w:tblCellMar>
    </w:tblPr>
    <w:tblStylePr w:type="firstRow">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single" w:color="A9D08E" w:themeColor="accent6" w:themeTint="98" w:sz="4" w:space="0"/>
          <w:right w:val="nil"/>
        </w:tcBorders>
        <w:shd w:val="clear" w:color="FFFFFF" w:themeColor="light1" w:fill="FFFFFF" w:themeFill="light1"/>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tcPr>
        <w:tcBorders>
          <w:top w:val="single" w:color="A9D08E"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nil"/>
          <w:right w:val="single" w:color="A9D08E" w:themeColor="accent6" w:themeTint="98" w:sz="4" w:space="0"/>
        </w:tcBorders>
        <w:shd w:val="clear" w:color="FFFFFF" w:fill="auto"/>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single" w:color="A9D08E" w:themeColor="accent6" w:themeTint="98" w:sz="4" w:space="0"/>
          <w:bottom w:val="nil"/>
          <w:right w:val="nil"/>
        </w:tcBorders>
        <w:shd w:val="clear" w:color="FFFFFF" w:fill="auto"/>
      </w:tc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64">
    <w:name w:val="Lined - Accent"/>
    <w:basedOn w:val="33"/>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5">
    <w:name w:val="Lined - Accent 1"/>
    <w:basedOn w:val="33"/>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68A3D8" w:themeColor="accent1" w:themeTint="EA" w:fill="68A3D8" w:themeFill="accent1" w:themeFillTint="EA"/>
      </w:tcPr>
    </w:tblStylePr>
    <w:tblStylePr w:type="lastRow">
      <w:rPr>
        <w:rFonts w:ascii="Arial" w:hAnsi="Arial"/>
        <w:color w:val="F2F2F2"/>
        <w:sz w:val="22"/>
      </w:rPr>
      <w:tcPr>
        <w:shd w:val="clear" w:color="68A3D8" w:themeColor="accent1" w:themeTint="EA" w:fill="68A3D8" w:themeFill="accent1" w:themeFillTint="EA"/>
      </w:tcPr>
    </w:tblStylePr>
    <w:tblStylePr w:type="firstCol">
      <w:rPr>
        <w:rFonts w:ascii="Arial" w:hAnsi="Arial"/>
        <w:color w:val="F2F2F2"/>
        <w:sz w:val="22"/>
      </w:rPr>
      <w:tcPr>
        <w:shd w:val="clear" w:color="68A3D8" w:themeColor="accent1" w:themeTint="EA" w:fill="68A3D8" w:themeFill="accent1" w:themeFillTint="EA"/>
      </w:tcPr>
    </w:tblStylePr>
    <w:tblStylePr w:type="lastCol">
      <w:rPr>
        <w:rFonts w:ascii="Arial" w:hAnsi="Arial"/>
        <w:color w:val="F2F2F2"/>
        <w:sz w:val="22"/>
      </w:rPr>
      <w:tcPr>
        <w:shd w:val="clear" w:color="68A3D8" w:themeColor="accent1" w:themeTint="EA"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style>
  <w:style w:type="table" w:customStyle="1" w:styleId="166">
    <w:name w:val="Lined - Accent 2"/>
    <w:basedOn w:val="33"/>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67">
    <w:name w:val="Lined - Accent 3"/>
    <w:basedOn w:val="33"/>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68">
    <w:name w:val="Lined - Accent 4"/>
    <w:basedOn w:val="33"/>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69">
    <w:name w:val="Lined - Accent 5"/>
    <w:basedOn w:val="33"/>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2" w:themeColor="accent5" w:themeTint="34" w:fill="D8E2F2" w:themeFill="accent5" w:themeFillTint="34"/>
      </w:tcPr>
    </w:tblStylePr>
  </w:style>
  <w:style w:type="table" w:customStyle="1" w:styleId="170">
    <w:name w:val="Lined - Accent 6"/>
    <w:basedOn w:val="33"/>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171">
    <w:name w:val="Bordered &amp; Lined - Accent"/>
    <w:basedOn w:val="33"/>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108" w:type="dxa"/>
        <w:bottom w:w="0" w:type="dxa"/>
        <w:right w:w="108"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72">
    <w:name w:val="Bordered &amp; Lined - Accent 1"/>
    <w:basedOn w:val="33"/>
    <w:qFormat/>
    <w:uiPriority w:val="99"/>
    <w:rPr>
      <w:color w:val="404040"/>
    </w:rPr>
    <w:tblPr>
      <w:tblBorders>
        <w:top w:val="single" w:color="245B8D" w:themeColor="accent1" w:themeShade="95" w:sz="4" w:space="0"/>
        <w:left w:val="single" w:color="245B8D" w:themeColor="accent1" w:themeShade="95" w:sz="4" w:space="0"/>
        <w:bottom w:val="single" w:color="245B8D" w:themeColor="accent1" w:themeShade="95" w:sz="4" w:space="0"/>
        <w:right w:val="single" w:color="245B8D" w:themeColor="accent1" w:themeShade="95" w:sz="4" w:space="0"/>
        <w:insideH w:val="single" w:color="245B8D" w:themeColor="accent1" w:themeShade="95" w:sz="4" w:space="0"/>
        <w:insideV w:val="single" w:color="245B8D" w:themeColor="accent1" w:themeShade="95" w:sz="4" w:space="0"/>
      </w:tblBorders>
      <w:tblCellMar>
        <w:top w:w="0" w:type="dxa"/>
        <w:left w:w="108" w:type="dxa"/>
        <w:bottom w:w="0" w:type="dxa"/>
        <w:right w:w="108" w:type="dxa"/>
      </w:tblCellMar>
    </w:tblPr>
    <w:tblStylePr w:type="firstRow">
      <w:rPr>
        <w:rFonts w:ascii="Arial" w:hAnsi="Arial"/>
        <w:color w:val="F2F2F2"/>
        <w:sz w:val="22"/>
      </w:rPr>
      <w:tcPr>
        <w:shd w:val="clear" w:color="68A3D8" w:themeColor="accent1" w:themeTint="EA" w:fill="68A3D8" w:themeFill="accent1" w:themeFillTint="EA"/>
      </w:tcPr>
    </w:tblStylePr>
    <w:tblStylePr w:type="lastRow">
      <w:rPr>
        <w:rFonts w:ascii="Arial" w:hAnsi="Arial"/>
        <w:color w:val="F2F2F2"/>
        <w:sz w:val="22"/>
      </w:rPr>
      <w:tcPr>
        <w:shd w:val="clear" w:color="68A3D8" w:themeColor="accent1" w:themeTint="EA" w:fill="68A3D8" w:themeFill="accent1" w:themeFillTint="EA"/>
      </w:tcPr>
    </w:tblStylePr>
    <w:tblStylePr w:type="firstCol">
      <w:rPr>
        <w:rFonts w:ascii="Arial" w:hAnsi="Arial"/>
        <w:color w:val="F2F2F2"/>
        <w:sz w:val="22"/>
      </w:rPr>
      <w:tcPr>
        <w:shd w:val="clear" w:color="68A3D8" w:themeColor="accent1" w:themeTint="EA" w:fill="68A3D8" w:themeFill="accent1" w:themeFillTint="EA"/>
      </w:tcPr>
    </w:tblStylePr>
    <w:tblStylePr w:type="lastCol">
      <w:rPr>
        <w:rFonts w:ascii="Arial" w:hAnsi="Arial"/>
        <w:color w:val="F2F2F2"/>
        <w:sz w:val="22"/>
      </w:rPr>
      <w:tcPr>
        <w:shd w:val="clear" w:color="68A3D8" w:themeColor="accent1" w:themeTint="EA"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style>
  <w:style w:type="table" w:customStyle="1" w:styleId="173">
    <w:name w:val="Bordered &amp; Lined - Accent 2"/>
    <w:basedOn w:val="33"/>
    <w:qFormat/>
    <w:uiPriority w:val="99"/>
    <w:rPr>
      <w:color w:val="404040"/>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CellMar>
        <w:top w:w="0" w:type="dxa"/>
        <w:left w:w="108" w:type="dxa"/>
        <w:bottom w:w="0" w:type="dxa"/>
        <w:right w:w="108" w:type="dxa"/>
      </w:tblCellMar>
    </w:tbl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74">
    <w:name w:val="Bordered &amp; Lined - Accent 3"/>
    <w:basedOn w:val="33"/>
    <w:qFormat/>
    <w:uiPriority w:val="99"/>
    <w:rPr>
      <w:color w:val="404040"/>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CellMar>
        <w:top w:w="0" w:type="dxa"/>
        <w:left w:w="108" w:type="dxa"/>
        <w:bottom w:w="0" w:type="dxa"/>
        <w:right w:w="108" w:type="dxa"/>
      </w:tblCellMar>
    </w:tbl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75">
    <w:name w:val="Bordered &amp; Lined - Accent 4"/>
    <w:basedOn w:val="33"/>
    <w:qFormat/>
    <w:uiPriority w:val="99"/>
    <w:rPr>
      <w:color w:val="404040"/>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CellMar>
        <w:top w:w="0" w:type="dxa"/>
        <w:left w:w="108" w:type="dxa"/>
        <w:bottom w:w="0" w:type="dxa"/>
        <w:right w:w="108" w:type="dxa"/>
      </w:tblCellMar>
    </w:tbl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76">
    <w:name w:val="Bordered &amp; Lined - Accent 5"/>
    <w:basedOn w:val="33"/>
    <w:qFormat/>
    <w:uiPriority w:val="99"/>
    <w:rPr>
      <w:color w:val="404040"/>
    </w:rPr>
    <w:tblPr>
      <w:tblBorders>
        <w:top w:val="single" w:color="244175" w:themeColor="accent5" w:themeShade="95" w:sz="4" w:space="0"/>
        <w:left w:val="single" w:color="244175" w:themeColor="accent5" w:themeShade="95" w:sz="4" w:space="0"/>
        <w:bottom w:val="single" w:color="244175" w:themeColor="accent5" w:themeShade="95" w:sz="4" w:space="0"/>
        <w:right w:val="single" w:color="244175" w:themeColor="accent5" w:themeShade="95" w:sz="4" w:space="0"/>
        <w:insideH w:val="single" w:color="244175" w:themeColor="accent5" w:themeShade="95" w:sz="4" w:space="0"/>
        <w:insideV w:val="single" w:color="244175" w:themeColor="accent5" w:themeShade="95" w:sz="4" w:space="0"/>
      </w:tblBorders>
      <w:tblCellMar>
        <w:top w:w="0" w:type="dxa"/>
        <w:left w:w="108" w:type="dxa"/>
        <w:bottom w:w="0" w:type="dxa"/>
        <w:right w:w="108" w:type="dxa"/>
      </w:tblCellMar>
    </w:tbl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2" w:themeColor="accent5" w:themeTint="34" w:fill="D8E2F2" w:themeFill="accent5" w:themeFillTint="34"/>
      </w:tcPr>
    </w:tblStylePr>
  </w:style>
  <w:style w:type="table" w:customStyle="1" w:styleId="177">
    <w:name w:val="Bordered &amp; Lined - Accent 6"/>
    <w:basedOn w:val="33"/>
    <w:qFormat/>
    <w:uiPriority w:val="99"/>
    <w:rPr>
      <w:color w:val="404040"/>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CellMar>
        <w:top w:w="0" w:type="dxa"/>
        <w:left w:w="108" w:type="dxa"/>
        <w:bottom w:w="0" w:type="dxa"/>
        <w:right w:w="108" w:type="dxa"/>
      </w:tblCellMar>
    </w:tbl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178">
    <w:name w:val="Bordered"/>
    <w:basedOn w:val="33"/>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CellMar>
        <w:top w:w="0" w:type="dxa"/>
        <w:left w:w="108" w:type="dxa"/>
        <w:bottom w:w="0" w:type="dxa"/>
        <w:right w:w="108" w:type="dxa"/>
      </w:tblCellMar>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9">
    <w:name w:val="Bordered - Accent 1"/>
    <w:basedOn w:val="33"/>
    <w:qFormat/>
    <w:uiPriority w:val="99"/>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5B9BD5" w:themeColor="accent1" w:sz="12" w:space="0"/>
        </w:tcBorders>
      </w:tcPr>
    </w:tblStylePr>
    <w:tblStylePr w:type="lastRow">
      <w:rPr>
        <w:rFonts w:ascii="Arial" w:hAnsi="Arial"/>
        <w:color w:val="404040"/>
        <w:sz w:val="22"/>
      </w:rPr>
      <w:tcPr>
        <w:tcBorders>
          <w:top w:val="single" w:color="5B9BD5"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5B9BD5" w:themeColor="accent1" w:sz="12" w:space="0"/>
        </w:tcBorders>
      </w:tcPr>
    </w:tblStyle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customStyle="1" w:styleId="180">
    <w:name w:val="Bordered - Accent 2"/>
    <w:basedOn w:val="33"/>
    <w:qFormat/>
    <w:uiPriority w:val="99"/>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F4B285" w:themeColor="accent2" w:themeTint="97" w:sz="12" w:space="0"/>
        </w:tcBorders>
      </w:tcPr>
    </w:tblStylePr>
    <w:tblStylePr w:type="lastRow">
      <w:rPr>
        <w:rFonts w:ascii="Arial" w:hAnsi="Arial"/>
        <w:color w:val="404040"/>
        <w:sz w:val="22"/>
      </w:rPr>
      <w:tcPr>
        <w:tcBorders>
          <w:top w:val="single" w:color="F4B28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285" w:themeColor="accent2" w:themeTint="97" w:sz="12" w:space="0"/>
        </w:tcBorders>
      </w:tc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181">
    <w:name w:val="Bordered - Accent 3"/>
    <w:basedOn w:val="33"/>
    <w:qFormat/>
    <w:uiPriority w:val="99"/>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9C9C9" w:themeColor="accent3" w:themeTint="98" w:sz="12" w:space="0"/>
        </w:tcBorders>
      </w:tc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182">
    <w:name w:val="Bordered - Accent 4"/>
    <w:basedOn w:val="33"/>
    <w:qFormat/>
    <w:uiPriority w:val="99"/>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FFD864" w:themeColor="accent4" w:themeTint="9A" w:sz="12" w:space="0"/>
        </w:tcBorders>
      </w:tcPr>
    </w:tblStylePr>
    <w:tblStylePr w:type="lastRow">
      <w:rPr>
        <w:rFonts w:ascii="Arial" w:hAnsi="Arial"/>
        <w:color w:val="404040"/>
        <w:sz w:val="22"/>
      </w:rPr>
      <w:tcPr>
        <w:tcBorders>
          <w:top w:val="single" w:color="FFD864"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FD864" w:themeColor="accent4" w:themeTint="9A" w:sz="12" w:space="0"/>
        </w:tcBorders>
      </w:tc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183">
    <w:name w:val="Bordered - Accent 5"/>
    <w:basedOn w:val="33"/>
    <w:qFormat/>
    <w:uiPriority w:val="99"/>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8EA9DB" w:themeColor="accent5" w:themeTint="9A" w:sz="12" w:space="0"/>
        </w:tcBorders>
      </w:tcPr>
    </w:tblStylePr>
    <w:tblStylePr w:type="lastRow">
      <w:rPr>
        <w:rFonts w:ascii="Arial" w:hAnsi="Arial"/>
        <w:color w:val="404040"/>
        <w:sz w:val="22"/>
      </w:rPr>
      <w:tcPr>
        <w:tcBorders>
          <w:top w:val="single" w:color="8EA9DB"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8EA9DB" w:themeColor="accent5" w:themeTint="9A" w:sz="12" w:space="0"/>
        </w:tcBorders>
      </w:tcPr>
    </w:tblStylePr>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style>
  <w:style w:type="table" w:customStyle="1" w:styleId="184">
    <w:name w:val="Bordered - Accent 6"/>
    <w:basedOn w:val="33"/>
    <w:qFormat/>
    <w:uiPriority w:val="99"/>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9D08E" w:themeColor="accent6" w:themeTint="98" w:sz="12" w:space="0"/>
        </w:tcBorders>
      </w:tc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character" w:customStyle="1" w:styleId="185">
    <w:name w:val="脚注文本 Char"/>
    <w:link w:val="26"/>
    <w:qFormat/>
    <w:uiPriority w:val="99"/>
    <w:rPr>
      <w:sz w:val="18"/>
    </w:rPr>
  </w:style>
  <w:style w:type="character" w:customStyle="1" w:styleId="186">
    <w:name w:val="尾注文本 Char"/>
    <w:link w:val="19"/>
    <w:qFormat/>
    <w:uiPriority w:val="99"/>
    <w:rPr>
      <w:sz w:val="20"/>
    </w:rPr>
  </w:style>
  <w:style w:type="paragraph" w:customStyle="1" w:styleId="187">
    <w:name w:val="TOC 标题1"/>
    <w:unhideWhenUsed/>
    <w:qFormat/>
    <w:uiPriority w:val="39"/>
    <w:rPr>
      <w:rFonts w:ascii="Times New Roman" w:hAnsi="Times New Roman" w:eastAsia="楷体_GB2312" w:cs="Times New Roman"/>
      <w:lang w:val="en-US" w:eastAsia="zh-CN" w:bidi="ar-SA"/>
    </w:rPr>
  </w:style>
  <w:style w:type="character" w:customStyle="1" w:styleId="188">
    <w:name w:val="页脚 Char"/>
    <w:basedOn w:val="35"/>
    <w:link w:val="21"/>
    <w:qFormat/>
    <w:uiPriority w:val="99"/>
    <w:rPr>
      <w:rFonts w:ascii="Calibri" w:hAnsi="Calibri" w:eastAsia="宋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黑体"/>
        <a:cs typeface="Arial"/>
      </a:majorFont>
      <a:minorFont>
        <a:latin typeface="等线"/>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datastoreItem>
</file>

<file path=customXml/itemProps2.xml><?xml version="1.0" encoding="utf-8"?>
<ds:datastoreItem xmlns:ds="http://schemas.openxmlformats.org/officeDocument/2006/customXml" ds:itemID="{5D0AEA6B-E499-4EEF-98A3-AFBB261C493E}">
  <ds:schemaRefs/>
</ds:datastoreItem>
</file>

<file path=docProps/app.xml><?xml version="1.0" encoding="utf-8"?>
<Properties xmlns="http://schemas.openxmlformats.org/officeDocument/2006/extended-properties" xmlns:vt="http://schemas.openxmlformats.org/officeDocument/2006/docPropsVTypes">
  <Template>Normal</Template>
  <Company>family planning</Company>
  <Pages>18</Pages>
  <Words>8615</Words>
  <Characters>9207</Characters>
  <Lines>71</Lines>
  <Paragraphs>20</Paragraphs>
  <TotalTime>0</TotalTime>
  <ScaleCrop>false</ScaleCrop>
  <LinksUpToDate>false</LinksUpToDate>
  <CharactersWithSpaces>9212</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2021-12-01T01:06:00Z</dcterms:created>
  <dc:creator>gxws</dc:creator>
  <cp:lastModifiedBy>worker</cp:lastModifiedBy>
  <cp:lastPrinted>2021-11-17T04:36:00Z</cp:lastPrinted>
  <dcterms:modified xsi:type="dcterms:W3CDTF">2022-07-28T01:16:35Z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F7B6E742999148B59107E035B097BCFE</vt:lpwstr>
  </property>
</Properties>
</file>