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年广西药学科普大赛获奖作品及单位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" w:eastAsia="zh-CN"/>
        </w:rPr>
        <w:t>（按评分排序）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C0C0C"/>
          <w:sz w:val="32"/>
          <w:szCs w:val="32"/>
        </w:rPr>
        <w:t>视频类作品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（一）一等奖（5个）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1.《假许仙乱用药，工医药师来宣教》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彭梦联、梁  璐、莫翕祯、韦棪婷、莫丹丹、隆雄强、黄建辉、程  娜、郑雯棋、李佳林、梁桃林、莫柳芳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2.《中药房奇妙夜》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吴  雪、蒋  帆、徐念智、徐李玲、周  寒、赵  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报送单位：中国人民解放军联勤保障部队第九二四医院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3.《中药煎煮二三事》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李诺利、张莹珺、张琎丹、罗  斯、丁韦文、曹香萍、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陈思羽、黄国春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报送单位：钦州市第二人民医院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4.《当“老铁们”遇上了六堡茶》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覃春华、黎海欣、龙昌枝、杨秋艳、吴水凤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报送单位：梧州市红十字会医院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5.《关注是爱 负责是钙——如何选钙如何使用》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潘慧苹、钟安妮、欧阳横、陈祝英、陈丽婷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（二）二等奖（10个）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1.《合理使用褪黑素》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杨映霞、黄迎莹、潘慧苹、张  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2.《感冒“药”对症》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奚碧婵、黎  琳、邓  莹、陆保良、李  淼、黎伸华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3.《刘药师“智斗”三秀才》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梁少龙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戴莉琳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白崇亮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杨鸿亮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黄景晴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吴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丹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、黄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宝萱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李宏霞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宁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江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何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报送单位：桂林医学院附属医院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4.《开车“药”不得》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邓齐玲、陈萍财、卢莉莉、李  鑫、林永豪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报送单位：合浦县人民医院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5.《亲戚到访别硬抗 止痛药物来帮忙》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莫李立、韦玥吟、覃  兰、韩晓龙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6.《孕妈妈生病了，吃药还是硬扛？》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杨  妮、谢  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报送单位：广州市妇女儿童医疗中心柳州医院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7.《如何正确使用滴耳液》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韩晓龙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8.《儿童便秘“药”呵护》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韦棪婷、龙江宜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9.《祛痰+止咳，双管齐下?》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李云彬彬、黄春柳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指导老师：徐佳佳、韦坤璇、罗  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10.《我和药师有个奇妙的缘分——出生篇之吃药流产风波》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廖倩倩、张  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报送单位：桂林市人民医院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（三）三等奖（15个）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1.《滴眼液的正确用法》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赖颖瑜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报送单位：贺州市人民医院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2.《人参不可滥用》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林叶婷、梁兢业、周  桦、檀丽娜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3.《促钙吸收好能手》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韦雨化、陆雅婷、蒙明薇、韦汝华、谢静晓、黄  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报送单位：南宁市第一人民医院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4.《解读医院制剂，满足患者个性化治疗需求》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蓝琼妮、谢祥威、黄松清、曾  铮、郑  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5.《何以解幽？识幽以解忧》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莫丹丹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6.《慢性阻塞性肺疾病的合理用药--健康呼吸每一天》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吴  雪、蒋  帆、蒋海能、覃  钊、韦真昕、王  柳、李立思、徐李玲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报送单位：中国人民解放军联勤保障部队第九二四医院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7.《一条虫子展现壮医的神奇疗法》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黄全元 卢晓 蒋霞 黄奕璇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8.《“哌甲酯缓释片”≠“聪明药”》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莫小香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9.《司美格鲁肽真的能躺瘦吗？》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兰量园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10.《孕妈妈如何正确服用左甲状腺素钠片》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廖莎莎、张学沛、唐秀能、陈少萍、李  娜、刘云媛、何冠兰、梁小凤、邱少玲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11.《打胰岛素会上瘾吗？》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陈璐鹭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报送单位：灵山县人民医院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12.《中药有点甜》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农玉梅、黄  利、韦铭敏、何倩君、林敬祯、陈彦宏、陆舒婷、何富海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报送单位：崇左市人民医院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13.《窗口药师的用药交代你真的听明白了吗？》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刘  英、韦玖玲、赵婧岚、黄世海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报送单位：百色市人民医院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14.《中国话—胃药怎么服》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刘桂梅、张玉莲、蒋  瑜、黎柏杏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报送单位：桂平市人民医院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15.《到底谁施了魔术，让胰岛素变色？》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韦凤银、韦  凤、韦雅毅、韦春平、黄艳飞、覃秋艳、韦小勇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报送单位：大化瑶族自治县人民医院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（四）优秀奖（26个）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1.《如何正确使用开塞露？我们一起来学习吧》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黄梅香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报送单位：防城区人民医院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2.《万能神药不神啦？》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覃琮智、陈  钿、农桂丽、陈荣臻、彭晓榕、王汉聪、李荷婷、江飞燕、黄子川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指导老师：钟安妮、林  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3.《吃药喝多少水合适？》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吴  琼、李  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报送单位：广西医科大学附属肿瘤医院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4.《妊娠期用药安全》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王月华、欧丽津、甘和木、许梅樱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报送单位：德保县妇幼保健院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5.《布地奈德福莫特罗吸入粉雾剂的使用教程》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李观燕、梁小玲、韦柳玲、莫海华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指导老师：徐佳佳、韦坤璇、卢  晓、梁兢业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6.《如何“按时”吃药》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黄美玲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报送单位：崇左市宁明县人民医院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7.《服用药物有讲究，科学用药方有效》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徐雪玲、张桂连、庞金丽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报送单位：北海市卫生学校附属医院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8.《“肽”多了怎么办？问答了解“肽”家族药物》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唐微艳、黄迎莹、梁兢业、周春霞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9.《关于“蚕豆病”你们知多少?》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许梦花、朱燕华、冯冬连、李丹岚、邹义荣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报送单位：博白县中医院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10.《对乙酰氨基酚，您用对了吗？》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 xml:space="preserve">颜潇旖、郭雁翔、庞秋玲、陆艳丽、吴亦航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指导老师：张宏亮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11.《支原体肺炎“药”知道》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何  凌、秦燕凤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报送单位：桂林市人民医院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12.《合理使用安眠药》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沈  凤、苏  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13.《茯苓的真伪鉴别》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韦凝善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报送单位：蒙山县人民医院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14.《中药服用时间需知道》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罗  茜、庞承云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报送单位：广西医科大学附属肿瘤医院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15.《无“幽”无虑，享受生活》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莫文娣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报送单位：广西壮族自治区桂东人民医院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16.《儿童用药三问三答》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关锦兰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17.《春运归途，晕车药怎么选？》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蔡果珍、梁  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报送单位：广西医科大学附属口腔医院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18.《儿童家庭用药启蒙——家庭用药 亲子共学》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肖甘雨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报送单位：容县人民医院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19.《解救有机磷急性中毒“药”知道》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黄瑞赠、王广橙、桑国优、庞显凤、黄一卉、吕思远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</w:t>
      </w: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壮族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自治区职业病防治研究院（广西壮族自治区工人医院）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20.《儿童抗癫痫用药，血药浓度检测很重要！》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  淼、吴桂甫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21.《科学服药有讲究，把握用药最佳时机》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黎伸华、吴光铭、李文娟、郑林连、梁娟翠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22.《今日小课堂--孕妇能打狂犬疫苗吗?》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朱  丽、刘娇、谢芳芳、杨永榆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报送单位：北海市第二人民医院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23.《如何规范注射胰岛素》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农炳炳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24.《高血压患者用药知识》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莫柳萍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报送单位：来宾市中医医院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25.《腹泻药“三剑客”拿到手，你用对了么？》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蔡为华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报送单位：钦州市第二人民医院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26.《布洛芬混悬滴剂，你用对了吗》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王金泉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C0C0C"/>
          <w:sz w:val="32"/>
          <w:szCs w:val="32"/>
          <w:lang w:eastAsia="zh-CN"/>
        </w:rPr>
        <w:t>图文</w:t>
      </w:r>
      <w:r>
        <w:rPr>
          <w:rFonts w:hint="eastAsia" w:ascii="黑体" w:hAnsi="黑体" w:eastAsia="黑体" w:cs="黑体"/>
          <w:color w:val="0C0C0C"/>
          <w:sz w:val="32"/>
          <w:szCs w:val="32"/>
        </w:rPr>
        <w:t>类作品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（一）一等奖（5个）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1.《漫画：放化疗后口腔溃疡药知道》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庞承云、李  艳、梁语珈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报送单位：广西医科大学附属肿瘤医院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2.《“红眼病”犯了咋办?》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卢  苇、廖增莲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指导老师：徐佳佳、李  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3.《八大用药注意事项知多少》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何杰梅、潘钊林、黄  麦、伍黎芳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4.《别炫“药”！糖皮质激素使用常识，“药”让您知道！》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刘晓丽 覃泉颖 吴冬梅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报送单位：广西壮族自治区桂东人民医院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5.《哮喘用药知多少?》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苏小园、韦柳玲、黄  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指导老师：徐佳佳、李  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（二）二等奖（10个）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1.《小狗送药一天的自述》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孟灵芝、覃诗然、覃芸芸、张晓婷、孙会静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2.《中药如何煎煮及服用，药师给您支招！》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  莹、赵应学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报送单位：广西壮族自治区江滨医院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3.《春季儿童长高黄金期，如何正确补钙？》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黄光明、冯  丹、罗红梅、覃艳玲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4.《哪些缓控释片可以掰开服用》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潘钊林、伍黎芳、何杰梅、黄  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5.《“和时间赛跑”，聊跑步识胰岛素》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唐微艳、巫柳岑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6.《谈激素色变：用激素雾化，听起来好可怕》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韦邦妮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7.《漏服抗血栓药物，该如何补救？》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蒙雪芳、黄银妹、梁雁楠、张唐国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报送单位：广西医科大学附属武鸣医院、广西医科大学（药学院）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8.《孕妈妈补钙怎么补？来听药师说》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曾  贤、梁少龙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报送单位：桂林医学院附属医院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9.《趣谈中药名》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莫  莹、赵应学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报送单位：广西壮族自治区江滨医院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10.《常见的服药方式及注意事项》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吴婉铭、黄兰丽、覃芸芸、张晓婷、孙会静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（三）三等奖（15个）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1.《您会用眼药水吗？》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黄家燕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报送单位：容县人民医院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2.《美金刚口溶膜——口腔里的“邮票”》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苏丽群、黄淑琳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报送单位：广西壮族自治区江滨医院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3.《阿达帕林凝胶的使用方法和注意事项》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余丽梅、陈  煜、李  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报送单位：广西壮族自治区皮肤病医院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4.《“华法林”公主的烦恼》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覃梦瑶、张文娟、林  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报送单位：广西国际壮医医院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5.《宝宝秋季腹泻不用慌，药师来为您支招》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梁少龙、徐  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报送单位：桂林医学院附属医院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6.《氯吡格雷求职记》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李文锐、梁雨阳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7.《老年人用药“十要十忌”科普系列海报》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胡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8.《漫画图解之儿童支原体肺炎》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张  海、张  锋、覃冬华、覃钰然、韦肖英、张  青、韦汝艳、朱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报送单位：柳州市柳江区人民医院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9.《蚕豆病--退烧药引发的”血案》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黄莉娟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报送单位：崇左市妇幼保健院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10.《抗菌药常见问题》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廖元园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报送单位：北海市中医医院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11.《气雾剂的使用》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周  寒、吴  雪、王  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报送单位：中国人民解放军联勤保障部队第九二四医院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12.《多么痛的领悟--痛风用药知多少》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甘智瑜、刘幸丽、曾  铮、梁绍君、路家旺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13.《药师话药—药品政策知多少》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张晓慧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14.《抗凝治疗的精准法宝—CYP2C19与氯吡格雷》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梁  聪、曾  江、黄焕迪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15.《抗过敏药物知多少》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洪骥峰、麦石燕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报送单位：广西壮族自治区南溪山医院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  <w:lang w:val="en-US" w:eastAsia="zh-CN"/>
        </w:rPr>
        <w:t>（四）优秀奖（37个）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1.《“都是太阳惹的祸”-警惕药物的光敏反应》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吕  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2.《“枯草杆菌二联活菌颗粒”的用药科普》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赖政宏、徐叶叶、梁敏丽、黄海兴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报送单位：武宣县人民医院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1" w:leftChars="304" w:hanging="643" w:hanging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3.《听说，不良反应越多的药品越不安全？？？来，药师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1" w:leftChars="304" w:hanging="643" w:hanging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告诉你真相》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陈少萍、唐秀能、李  娜、刘云媛、何冠兰、张学沛、梁小凤、廖莎莎、邱少玲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4.《药师说药：孩子肺炎支原体阳了该用什么药？——关于肺炎支原体那些事儿》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何  洁、廖露琴、曾刘加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报送单位：桂林医学院附属医院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5.《“减肥神药”？司美格鲁肽》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戚健英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报送单位：广西壮族自治区江滨医院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6.《追剧识中药｜《梦华录》之好一朵美丽的凌霄花！》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陈少萍、唐秀能、李  娜、刘云媛、何冠兰、张学沛、梁小凤、廖莎莎、邱少玲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7.《一图读懂|“沸羊羊”变身“美羊羊”，布洛芬偷偷对你身体做了啥！》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蔡果珍、梁  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报送单位：广西医科大学附属口腔医院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8.《如何区分抗菌药与消炎药》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韦柱梅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报送单位：中山大学附属第一医院广西医院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9.《消失的方脸丨磨牙症好转后，我抑郁了》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蔡果珍、梁  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报送单位：广西医科大学附属口腔医院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10.《皮肤外用软膏剂您真的用对了吗？》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陆慧娟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报送单位：扶绥县人民医院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11.《根除幽门螺杆菌感染——医生开了四种药，我该怎么吃？》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练宣葆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指导老师：罗  俊、韦坤璇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12.《破案故事：牙黄的秘密你可“药”知道》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蔡果珍、梁  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报送单位：广西医科大学附属口腔医院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13.《漱口？不漱口？使用吸入制剂后有讲究！》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谭玉英、龙妹叶、赖柳芳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报送单位：德保县人民医院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14.《科学用药--让痛风不再“痛疯”》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石艳茜、乔  婷、银  雅、马福昌、蒙  宜、韦美莎、梁龙鑫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报送单位：融水苗族自治县人民医院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15.《新冠疫情后时代，药师带你再看阿兹夫定片》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肖甘雨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报送单位：容县人民医院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16.《穿过“蓝色忧伤”，产后抑郁用药如何安全哺乳？》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黎海欣、覃春华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报送单位：梧州市红十字会医院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17.《药师有话说-“药驾”有风险，开车需谨慎》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何姗姗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18.《小药片·大学问｜药片能否随意掰开？》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黄  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19.《“糖友们”注意，您要了解的胰岛素小知识看这儿！》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苏</w:t>
      </w:r>
      <w:r>
        <w:rPr>
          <w:rFonts w:hint="default" w:ascii="仿宋_GB2312" w:hAnsi="仿宋_GB2312" w:eastAsia="仿宋_GB2312" w:cs="仿宋_GB2312"/>
          <w:color w:val="0C0C0C"/>
          <w:spacing w:val="-6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20.《小药片，大讲究》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薛  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报送单位：贺州市中医医院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21.《口服抗凝药、抗板药，您“药”知道的那些事儿》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  姣、胡  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22.《“头孢配酒，说走就走”，这是真的吗》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韦智彬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报送单位：鹿寨县中医医院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23.《口服泡腾片小百科》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许幼晴、陈  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报送单位：钦州市卫生学校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24.《是时候扒一扒高启强心心念念的“老陈皮”了》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陈少萍、唐秀能、李  娜、刘云媛、何冠兰 张学沛、梁小凤、廖莎莎、邱少玲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25.《漏服了药物怎么办？如何补服“药”知道》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章龙平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报送单位：防城港市第一人民医院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26.《胰岛素的贮存方法与正确使用的要点》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李敏娟、李练忠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报送单位：贵港市人民医院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27.《小心水果变毒药》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李文娟、郑林连、梁娟翠、吴光铭、黎伸华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28.《药品四不买》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欧世建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报送单位：贺州市中医医院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29.《药品应该怎么吃》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潘慧萍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报送单位：广西壮族自治区桂东人民医院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30.《药品独特的“身份证”---药品追溯码》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韦汉华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报送单位：梧州市妇幼保健院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31.《雄性激素脱发口服药—非那雄胺》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梁祖鹏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报送单位：容县人民医院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32.《四季吃什么？煲汤里的中药材，顺时而食-“事半功倍”》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张  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报送单位：柳州市人民医院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33.《世界肝炎日|关注药物性肝损伤，呵护您的“小心肝”》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陈少萍、唐秀能、李  娜、刘云媛、何冠兰、张学沛、梁小凤、廖莎莎、邱少玲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34.《医保药品报销哪些能报？哪些不能报？》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李  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35.《饮水量对哪些药物有影响？》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杨元锋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报送单位：河池市人民医院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36.《保胎新宠-低分子肝素》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谭小兰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报送单位：广西壮族自治区生殖医院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/>
        </w:rPr>
        <w:t>37.《“头孢就酒，说走就走”，药师教您如何避开“双硫仑反应”的雷区》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color w:val="0C0C0C"/>
          <w:spacing w:val="-6"/>
          <w:sz w:val="32"/>
          <w:szCs w:val="32"/>
          <w:lang w:val="en-US" w:eastAsia="zh-CN"/>
        </w:rPr>
        <w:t>刘真海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报送单位：钦州市第二人民医院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黑体" w:hAnsi="黑体" w:eastAsia="黑体" w:cs="黑体"/>
          <w:color w:val="0C0C0C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三、优秀组织单位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（一）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广西医科大学第一附属医院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柳州市人民医院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（三）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广西医科大学附属肿瘤医院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（四）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广西壮族自治区妇幼保健院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（五）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广西医科大学第二附属医院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（六）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广西医科大学（药学院）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（七）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贵港市人民医院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（八）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容县人民医院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（九）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柳州市工人医院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val="en" w:eastAsia="zh-CN"/>
        </w:rPr>
        <w:t>（十）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梧州市工人医院</w:t>
      </w:r>
    </w:p>
    <w:p>
      <w:pPr>
        <w:pStyle w:val="6"/>
        <w:spacing w:line="560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4766310</wp:posOffset>
            </wp:positionH>
            <wp:positionV relativeFrom="page">
              <wp:posOffset>9676130</wp:posOffset>
            </wp:positionV>
            <wp:extent cx="1790700" cy="476250"/>
            <wp:effectExtent l="0" t="0" r="0" b="0"/>
            <wp:wrapNone/>
            <wp:docPr id="9" name="图片 9" descr="/tmp/公文二维码v170261336681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tmp/公文二维码v17026133668102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sectPr>
      <w:footerReference r:id="rId3" w:type="default"/>
      <w:pgSz w:w="11906" w:h="16838"/>
      <w:pgMar w:top="1701" w:right="1417" w:bottom="1417" w:left="1701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GUyZWMwMGVhZjdhNGE1YmM3NjE0MDNhNGM0ZTkifQ=="/>
  </w:docVars>
  <w:rsids>
    <w:rsidRoot w:val="475B7CC0"/>
    <w:rsid w:val="475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after="25"/>
    </w:pPr>
    <w:rPr>
      <w:rFonts w:hint="eastAsia" w:ascii="Times New Roman" w:eastAsia="宋体"/>
      <w:spacing w:val="10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ody Text Indent"/>
    <w:basedOn w:val="1"/>
    <w:next w:val="1"/>
    <w:unhideWhenUsed/>
    <w:qFormat/>
    <w:uiPriority w:val="0"/>
    <w:pPr>
      <w:widowControl/>
      <w:ind w:left="420"/>
    </w:pPr>
    <w:rPr>
      <w:rFonts w:hint="eastAsia" w:ascii="宋体" w:hAnsi="宋体" w:eastAsia="宋体"/>
      <w:kern w:val="28"/>
      <w:sz w:val="22"/>
      <w:szCs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Defaul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ascii="黑体" w:eastAsia="黑体" w:cs="Times New Roman"/>
      <w:color w:val="00000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2023-12-15T08:09:00Z</dcterms:created>
  <dc:creator>粗尾鸭</dc:creator>
  <cp:lastModifiedBy>粗尾鸭</cp:lastModifiedBy>
  <dcterms:modified xsi:type="dcterms:W3CDTF">2023-12-15T08:10:02Z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36B13CD6EB3D4D01935C7B1984311DD9_11</vt:lpwstr>
  </property>
</Properties>
</file>