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ind w:firstLine="0" w:firstLineChars="0"/>
        <w:rPr>
          <w:rFonts w:hint="eastAsia" w:ascii="黑体" w:hAnsi="黑体" w:eastAsia="黑体" w:cs="黑体"/>
          <w:color w:val="0C0C0C"/>
          <w:spacing w:val="-4"/>
          <w:sz w:val="32"/>
          <w:szCs w:val="32"/>
          <w:lang w:val="en-US" w:eastAsia="zh-CN"/>
        </w:rPr>
      </w:pPr>
      <w:r>
        <w:rPr>
          <w:rFonts w:hint="eastAsia" w:ascii="黑体" w:hAnsi="黑体" w:eastAsia="黑体" w:cs="黑体"/>
          <w:color w:val="0C0C0C"/>
          <w:spacing w:val="-4"/>
          <w:sz w:val="32"/>
          <w:szCs w:val="32"/>
        </w:rPr>
        <w:t>附件</w:t>
      </w:r>
      <w:r>
        <w:rPr>
          <w:rFonts w:hint="eastAsia" w:ascii="黑体" w:hAnsi="黑体" w:eastAsia="黑体" w:cs="黑体"/>
          <w:color w:val="0C0C0C"/>
          <w:spacing w:val="-4"/>
          <w:sz w:val="32"/>
          <w:szCs w:val="32"/>
          <w:lang w:val="en-US" w:eastAsia="zh-CN"/>
        </w:rPr>
        <w:t>1</w:t>
      </w:r>
    </w:p>
    <w:p>
      <w:pPr>
        <w:shd w:val="clear" w:color="auto" w:fill="FFFFFF"/>
        <w:spacing w:line="560" w:lineRule="exact"/>
        <w:jc w:val="center"/>
        <w:rPr>
          <w:rFonts w:hint="eastAsia" w:ascii="方正小标宋简体" w:hAnsi="方正小标宋简体" w:eastAsia="方正小标宋简体" w:cs="方正小标宋简体"/>
          <w:color w:val="0C0C0C"/>
          <w:spacing w:val="-4"/>
          <w:sz w:val="44"/>
          <w:szCs w:val="44"/>
          <w:lang w:val="en-US" w:eastAsia="zh-CN"/>
        </w:rPr>
      </w:pPr>
    </w:p>
    <w:p>
      <w:pPr>
        <w:shd w:val="clear" w:color="auto" w:fill="FFFFFF"/>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C0C0C"/>
          <w:spacing w:val="-4"/>
          <w:sz w:val="44"/>
          <w:szCs w:val="44"/>
          <w:lang w:val="en-US" w:eastAsia="zh-CN"/>
        </w:rPr>
        <w:t>2022年广西</w:t>
      </w:r>
      <w:r>
        <w:rPr>
          <w:rFonts w:hint="eastAsia" w:ascii="方正小标宋简体" w:hAnsi="方正小标宋简体" w:eastAsia="方正小标宋简体" w:cs="方正小标宋简体"/>
          <w:color w:val="0C0C0C"/>
          <w:spacing w:val="-4"/>
          <w:sz w:val="44"/>
          <w:szCs w:val="44"/>
        </w:rPr>
        <w:t>药学科普</w:t>
      </w:r>
      <w:r>
        <w:rPr>
          <w:rFonts w:hint="eastAsia" w:ascii="方正小标宋简体" w:hAnsi="方正小标宋简体" w:eastAsia="方正小标宋简体" w:cs="方正小标宋简体"/>
          <w:color w:val="0C0C0C"/>
          <w:sz w:val="44"/>
          <w:szCs w:val="44"/>
        </w:rPr>
        <w:t>作品征集</w:t>
      </w:r>
      <w:r>
        <w:rPr>
          <w:rFonts w:hint="eastAsia" w:ascii="方正小标宋简体" w:hAnsi="方正小标宋简体" w:eastAsia="方正小标宋简体" w:cs="方正小标宋简体"/>
          <w:color w:val="0C0C0C"/>
          <w:sz w:val="44"/>
          <w:szCs w:val="44"/>
          <w:lang w:eastAsia="zh-CN"/>
        </w:rPr>
        <w:t>活动</w:t>
      </w:r>
      <w:r>
        <w:rPr>
          <w:rFonts w:hint="eastAsia" w:ascii="方正小标宋简体" w:hAnsi="方正小标宋简体" w:eastAsia="方正小标宋简体" w:cs="方正小标宋简体"/>
          <w:color w:val="0C0C0C"/>
          <w:sz w:val="44"/>
          <w:szCs w:val="44"/>
        </w:rPr>
        <w:t>方案</w:t>
      </w:r>
    </w:p>
    <w:p>
      <w:pPr>
        <w:adjustRightInd w:val="0"/>
        <w:snapToGrid w:val="0"/>
        <w:spacing w:line="560" w:lineRule="exact"/>
        <w:ind w:firstLine="640" w:firstLineChars="200"/>
        <w:jc w:val="center"/>
        <w:rPr>
          <w:rFonts w:ascii="仿宋_GB2312" w:eastAsia="仿宋_GB2312" w:cs="仿宋_GB2312"/>
          <w:color w:val="0C0C0C"/>
          <w:sz w:val="32"/>
          <w:szCs w:val="32"/>
        </w:rPr>
      </w:pPr>
    </w:p>
    <w:p>
      <w:pPr>
        <w:spacing w:line="560" w:lineRule="exact"/>
        <w:ind w:firstLine="640" w:firstLineChars="200"/>
        <w:rPr>
          <w:rFonts w:ascii="黑体" w:hAnsi="黑体" w:eastAsia="黑体" w:cs="黑体"/>
          <w:bCs/>
          <w:color w:val="0C0C0C"/>
          <w:sz w:val="32"/>
          <w:szCs w:val="32"/>
        </w:rPr>
      </w:pPr>
      <w:r>
        <w:rPr>
          <w:rFonts w:hint="eastAsia" w:ascii="黑体" w:hAnsi="黑体" w:eastAsia="黑体" w:cs="黑体"/>
          <w:bCs/>
          <w:color w:val="0C0C0C"/>
          <w:sz w:val="32"/>
          <w:szCs w:val="32"/>
        </w:rPr>
        <w:t>一、组织机构</w:t>
      </w:r>
    </w:p>
    <w:p>
      <w:pPr>
        <w:spacing w:line="560" w:lineRule="exact"/>
        <w:ind w:firstLine="640" w:firstLineChars="200"/>
        <w:rPr>
          <w:rFonts w:ascii="楷体_GB2312" w:hAnsi="楷体_GB2312" w:eastAsia="楷体_GB2312" w:cs="楷体_GB2312"/>
          <w:bCs/>
          <w:color w:val="0C0C0C"/>
          <w:sz w:val="32"/>
          <w:szCs w:val="32"/>
        </w:rPr>
      </w:pPr>
      <w:r>
        <w:rPr>
          <w:rFonts w:hint="eastAsia" w:ascii="楷体_GB2312" w:hAnsi="楷体_GB2312" w:eastAsia="楷体_GB2312" w:cs="楷体_GB2312"/>
          <w:bCs/>
          <w:color w:val="0C0C0C"/>
          <w:sz w:val="32"/>
          <w:szCs w:val="32"/>
        </w:rPr>
        <w:t>主办单位</w:t>
      </w:r>
    </w:p>
    <w:p>
      <w:pPr>
        <w:spacing w:line="560" w:lineRule="exact"/>
        <w:ind w:firstLine="640" w:firstLineChars="200"/>
        <w:rPr>
          <w:rFonts w:ascii="黑体" w:hAnsi="黑体" w:eastAsia="黑体" w:cs="黑体"/>
          <w:bCs/>
          <w:color w:val="0C0C0C"/>
          <w:sz w:val="32"/>
          <w:szCs w:val="32"/>
        </w:rPr>
      </w:pPr>
      <w:r>
        <w:rPr>
          <w:rFonts w:hint="eastAsia" w:ascii="仿宋_GB2312" w:hAnsi="仿宋_GB2312" w:eastAsia="仿宋_GB2312" w:cs="仿宋_GB2312"/>
          <w:sz w:val="32"/>
          <w:szCs w:val="32"/>
        </w:rPr>
        <w:t>广西壮族自治区卫生健康委员会</w:t>
      </w:r>
    </w:p>
    <w:p>
      <w:pPr>
        <w:spacing w:line="560" w:lineRule="exact"/>
        <w:ind w:firstLine="640" w:firstLineChars="200"/>
        <w:rPr>
          <w:rFonts w:ascii="楷体_GB2312" w:hAnsi="楷体_GB2312" w:eastAsia="楷体_GB2312" w:cs="楷体_GB2312"/>
          <w:bCs/>
          <w:color w:val="0C0C0C"/>
          <w:sz w:val="32"/>
          <w:szCs w:val="32"/>
        </w:rPr>
      </w:pPr>
      <w:r>
        <w:rPr>
          <w:rFonts w:hint="eastAsia" w:ascii="楷体_GB2312" w:hAnsi="楷体_GB2312" w:eastAsia="楷体_GB2312" w:cs="楷体_GB2312"/>
          <w:bCs/>
          <w:color w:val="0C0C0C"/>
          <w:sz w:val="32"/>
          <w:szCs w:val="32"/>
          <w:lang w:eastAsia="zh-CN"/>
        </w:rPr>
        <w:t>承</w:t>
      </w:r>
      <w:r>
        <w:rPr>
          <w:rFonts w:hint="eastAsia" w:ascii="楷体_GB2312" w:hAnsi="楷体_GB2312" w:eastAsia="楷体_GB2312" w:cs="楷体_GB2312"/>
          <w:bCs/>
          <w:color w:val="0C0C0C"/>
          <w:sz w:val="32"/>
          <w:szCs w:val="32"/>
        </w:rPr>
        <w:t>办单位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广西医科大学第一附属医院</w:t>
      </w:r>
    </w:p>
    <w:p>
      <w:pPr>
        <w:spacing w:line="560" w:lineRule="exact"/>
        <w:ind w:firstLine="640" w:firstLineChars="200"/>
        <w:rPr>
          <w:rFonts w:ascii="黑体" w:hAnsi="黑体" w:eastAsia="黑体" w:cs="黑体"/>
          <w:bCs/>
          <w:color w:val="0C0C0C"/>
          <w:sz w:val="32"/>
          <w:szCs w:val="32"/>
        </w:rPr>
      </w:pPr>
      <w:r>
        <w:rPr>
          <w:rFonts w:hint="eastAsia" w:ascii="黑体" w:hAnsi="黑体" w:eastAsia="黑体" w:cs="黑体"/>
          <w:bCs/>
          <w:color w:val="0C0C0C"/>
          <w:sz w:val="32"/>
          <w:szCs w:val="32"/>
        </w:rPr>
        <w:t>二、参加对象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药学工作者、在校药学</w:t>
      </w:r>
      <w:r>
        <w:rPr>
          <w:rFonts w:hint="default" w:ascii="仿宋_GB2312" w:hAnsi="仿宋_GB2312" w:eastAsia="仿宋_GB2312" w:cs="仿宋_GB2312"/>
          <w:sz w:val="32"/>
          <w:szCs w:val="32"/>
        </w:rPr>
        <w:t>相关</w:t>
      </w:r>
      <w:r>
        <w:rPr>
          <w:rFonts w:hint="eastAsia" w:ascii="仿宋_GB2312" w:hAnsi="仿宋_GB2312" w:eastAsia="仿宋_GB2312" w:cs="仿宋_GB2312"/>
          <w:sz w:val="32"/>
          <w:szCs w:val="32"/>
        </w:rPr>
        <w:t>专业师生</w:t>
      </w:r>
    </w:p>
    <w:p>
      <w:pPr>
        <w:spacing w:line="560" w:lineRule="exact"/>
        <w:ind w:firstLine="640" w:firstLineChars="200"/>
        <w:rPr>
          <w:rFonts w:ascii="黑体" w:hAnsi="黑体" w:eastAsia="黑体" w:cs="黑体"/>
          <w:bCs/>
          <w:color w:val="0C0C0C"/>
          <w:sz w:val="32"/>
          <w:szCs w:val="32"/>
        </w:rPr>
      </w:pPr>
      <w:r>
        <w:rPr>
          <w:rFonts w:hint="eastAsia" w:ascii="黑体" w:hAnsi="黑体" w:eastAsia="黑体" w:cs="黑体"/>
          <w:bCs/>
          <w:color w:val="0C0C0C"/>
          <w:sz w:val="32"/>
          <w:szCs w:val="32"/>
        </w:rPr>
        <w:t>三、作品内容</w:t>
      </w:r>
    </w:p>
    <w:p>
      <w:pPr>
        <w:spacing w:line="560" w:lineRule="exact"/>
        <w:ind w:firstLine="640" w:firstLineChars="200"/>
        <w:rPr>
          <w:rFonts w:hint="eastAsia" w:ascii="仿宋_GB2312" w:eastAsia="仿宋_GB2312"/>
          <w:sz w:val="32"/>
          <w:szCs w:val="18"/>
          <w:lang w:val="en-US" w:eastAsia="zh-CN"/>
        </w:rPr>
      </w:pPr>
      <w:r>
        <w:rPr>
          <w:rFonts w:hint="eastAsia" w:ascii="仿宋_GB2312" w:eastAsia="仿宋_GB2312"/>
          <w:sz w:val="32"/>
          <w:szCs w:val="18"/>
          <w:lang w:val="en-US" w:eastAsia="zh-CN"/>
        </w:rPr>
        <w:t xml:space="preserve">作品内容应具有鲜明的主题，以药物政策及安全合理用药为重点，结合公众关心的热点难点话题或临床用药实际引入案例分析为佳。 </w:t>
      </w:r>
    </w:p>
    <w:p>
      <w:pPr>
        <w:numPr>
          <w:ilvl w:val="0"/>
          <w:numId w:val="0"/>
        </w:numPr>
        <w:spacing w:line="560" w:lineRule="exact"/>
        <w:ind w:firstLine="640" w:firstLineChars="200"/>
        <w:rPr>
          <w:rFonts w:hint="eastAsia" w:ascii="仿宋_GB2312" w:eastAsia="仿宋_GB2312"/>
          <w:sz w:val="32"/>
          <w:szCs w:val="18"/>
          <w:lang w:val="en-US" w:eastAsia="zh-CN"/>
        </w:rPr>
      </w:pPr>
      <w:r>
        <w:rPr>
          <w:rFonts w:hint="default" w:ascii="楷体" w:hAnsi="楷体" w:eastAsia="楷体" w:cs="楷体"/>
          <w:sz w:val="32"/>
          <w:szCs w:val="18"/>
          <w:lang w:eastAsia="zh-CN"/>
        </w:rPr>
        <w:t>（一）</w:t>
      </w:r>
      <w:r>
        <w:rPr>
          <w:rFonts w:hint="eastAsia" w:ascii="楷体" w:hAnsi="楷体" w:eastAsia="楷体" w:cs="楷体"/>
          <w:sz w:val="32"/>
          <w:szCs w:val="18"/>
          <w:lang w:val="en-US" w:eastAsia="zh-CN"/>
        </w:rPr>
        <w:t>药物政策。</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基本药物</w:t>
      </w:r>
      <w:r>
        <w:rPr>
          <w:rFonts w:hint="eastAsia" w:ascii="仿宋_GB2312" w:hAnsi="仿宋_GB2312" w:eastAsia="仿宋_GB2312" w:cs="仿宋_GB2312"/>
          <w:sz w:val="32"/>
          <w:szCs w:val="32"/>
          <w:lang w:eastAsia="zh-CN"/>
        </w:rPr>
        <w:t>制度</w:t>
      </w:r>
      <w:r>
        <w:rPr>
          <w:rFonts w:hint="default"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eastAsia="zh-CN"/>
        </w:rPr>
        <w:t>药品使用管理</w:t>
      </w:r>
      <w:r>
        <w:rPr>
          <w:rFonts w:hint="eastAsia" w:ascii="仿宋_GB2312" w:eastAsia="仿宋_GB2312"/>
          <w:sz w:val="32"/>
          <w:szCs w:val="18"/>
          <w:lang w:val="en-US" w:eastAsia="zh-CN"/>
        </w:rPr>
        <w:t>相关法律法规、指南解读等。</w:t>
      </w:r>
    </w:p>
    <w:p>
      <w:pPr>
        <w:numPr>
          <w:ilvl w:val="0"/>
          <w:numId w:val="0"/>
        </w:numPr>
        <w:spacing w:line="560" w:lineRule="exact"/>
        <w:ind w:firstLine="640" w:firstLineChars="200"/>
        <w:rPr>
          <w:rFonts w:hint="eastAsia" w:ascii="仿宋_GB2312" w:eastAsia="仿宋_GB2312"/>
          <w:sz w:val="32"/>
          <w:szCs w:val="18"/>
          <w:lang w:val="en-US" w:eastAsia="zh-CN"/>
        </w:rPr>
      </w:pPr>
      <w:r>
        <w:rPr>
          <w:rFonts w:hint="default" w:ascii="楷体" w:hAnsi="楷体" w:eastAsia="楷体" w:cs="楷体"/>
          <w:sz w:val="32"/>
          <w:szCs w:val="18"/>
          <w:lang w:eastAsia="zh-CN"/>
        </w:rPr>
        <w:t>（二）用药知识</w:t>
      </w:r>
      <w:r>
        <w:rPr>
          <w:rFonts w:hint="eastAsia" w:ascii="楷体" w:hAnsi="楷体" w:eastAsia="楷体" w:cs="楷体"/>
          <w:sz w:val="32"/>
          <w:szCs w:val="18"/>
          <w:lang w:val="en-US" w:eastAsia="zh-CN"/>
        </w:rPr>
        <w:t>。</w:t>
      </w:r>
      <w:r>
        <w:rPr>
          <w:rFonts w:hint="eastAsia" w:ascii="仿宋_GB2312" w:eastAsia="仿宋_GB2312"/>
          <w:sz w:val="32"/>
          <w:szCs w:val="18"/>
          <w:lang w:val="en-US" w:eastAsia="zh-CN"/>
        </w:rPr>
        <w:t xml:space="preserve">可结合本地实际，重点围绕特殊人群用药（老人、妇女、儿童等）、特殊疾病防治（肿瘤、罕见病等）、常见慢病管理（“三高”等）、地方性疾病防治、卫生健康日/周相关疾病防治、药品说明书解读、药品不良反应、常见健康或用药误区等群众应知应会的基本用药知识。  </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18"/>
          <w:lang w:val="en-US" w:eastAsia="zh-CN"/>
        </w:rPr>
        <w:t>（三）突发公共卫生事件应急用药科普。</w:t>
      </w:r>
      <w:r>
        <w:rPr>
          <w:rFonts w:hint="eastAsia" w:ascii="仿宋_GB2312" w:eastAsia="仿宋_GB2312"/>
          <w:sz w:val="32"/>
          <w:szCs w:val="18"/>
          <w:lang w:val="en-US" w:eastAsia="zh-CN"/>
        </w:rPr>
        <w:t>结合新冠肺炎疫情</w:t>
      </w:r>
      <w:r>
        <w:rPr>
          <w:rFonts w:hint="eastAsia" w:ascii="仿宋_GB2312" w:hAnsi="仿宋_GB2312" w:eastAsia="仿宋_GB2312" w:cs="仿宋_GB2312"/>
          <w:sz w:val="32"/>
          <w:szCs w:val="32"/>
        </w:rPr>
        <w:t>常态化</w:t>
      </w:r>
      <w:r>
        <w:rPr>
          <w:rFonts w:hint="eastAsia" w:ascii="仿宋_GB2312" w:eastAsia="仿宋_GB2312"/>
          <w:sz w:val="32"/>
          <w:szCs w:val="18"/>
          <w:lang w:val="en-US" w:eastAsia="zh-CN"/>
        </w:rPr>
        <w:t>防控要求，</w:t>
      </w:r>
      <w:r>
        <w:rPr>
          <w:rFonts w:hint="eastAsia" w:ascii="仿宋_GB2312" w:hAnsi="仿宋_GB2312" w:eastAsia="仿宋_GB2312" w:cs="仿宋_GB2312"/>
          <w:sz w:val="32"/>
          <w:szCs w:val="32"/>
        </w:rPr>
        <w:t>向公众宣传普及新冠肺炎以及其他传染病相关药物防治的科学知识和信息，回答公众关切的药物使用相关问题，引导公众获取疫情防控知识，弘扬科学、防范谣言。</w:t>
      </w:r>
    </w:p>
    <w:p>
      <w:pPr>
        <w:numPr>
          <w:ilvl w:val="0"/>
          <w:numId w:val="0"/>
        </w:numPr>
        <w:shd w:val="clear" w:color="auto" w:fill="FFFFFF"/>
        <w:spacing w:line="560" w:lineRule="exact"/>
        <w:ind w:firstLine="640" w:firstLineChars="200"/>
        <w:rPr>
          <w:rFonts w:hint="eastAsia" w:ascii="黑体" w:hAnsi="黑体" w:eastAsia="黑体" w:cs="黑体"/>
          <w:color w:val="0C0C0C"/>
          <w:spacing w:val="-4"/>
          <w:sz w:val="32"/>
          <w:szCs w:val="32"/>
          <w:lang w:val="en-US" w:eastAsia="zh-CN"/>
        </w:rPr>
      </w:pPr>
      <w:r>
        <w:rPr>
          <w:rFonts w:hint="eastAsia" w:ascii="黑体" w:hAnsi="黑体" w:eastAsia="黑体" w:cs="黑体"/>
          <w:bCs/>
          <w:color w:val="0C0C0C"/>
          <w:sz w:val="32"/>
          <w:szCs w:val="32"/>
        </w:rPr>
        <w:t>四、</w:t>
      </w:r>
      <w:r>
        <w:rPr>
          <w:rFonts w:hint="eastAsia" w:ascii="黑体" w:hAnsi="黑体" w:eastAsia="黑体" w:cs="黑体"/>
          <w:color w:val="0C0C0C"/>
          <w:spacing w:val="-4"/>
          <w:sz w:val="32"/>
          <w:szCs w:val="32"/>
          <w:lang w:val="en-US" w:eastAsia="zh-CN"/>
        </w:rPr>
        <w:t xml:space="preserve">作品要求 </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作品应具有较高的思想性、科学性、新颖性、通俗性和实用性。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楷体" w:hAnsi="楷体" w:eastAsia="楷体" w:cs="楷体"/>
          <w:sz w:val="32"/>
          <w:szCs w:val="18"/>
          <w:lang w:eastAsia="zh-CN"/>
        </w:rPr>
        <w:t>（一）</w:t>
      </w:r>
      <w:r>
        <w:rPr>
          <w:rFonts w:hint="eastAsia" w:ascii="楷体" w:hAnsi="楷体" w:eastAsia="楷体" w:cs="楷体"/>
          <w:sz w:val="32"/>
          <w:szCs w:val="18"/>
          <w:lang w:val="en-US" w:eastAsia="zh-CN"/>
        </w:rPr>
        <w:t>思想性：</w:t>
      </w:r>
      <w:r>
        <w:rPr>
          <w:rFonts w:hint="eastAsia" w:ascii="仿宋_GB2312" w:hAnsi="仿宋_GB2312" w:eastAsia="仿宋_GB2312" w:cs="仿宋_GB2312"/>
          <w:sz w:val="32"/>
          <w:szCs w:val="32"/>
          <w:lang w:val="en-US" w:eastAsia="zh-CN"/>
        </w:rPr>
        <w:t>思想内容健康向上，体现当前药学领域主旋律，代表卫生健康事业的发展方向，能为公众合理用药、安全用药、健康促进提供帮助。</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楷体" w:hAnsi="楷体" w:eastAsia="楷体" w:cs="楷体"/>
          <w:sz w:val="32"/>
          <w:szCs w:val="18"/>
          <w:lang w:eastAsia="zh-CN"/>
        </w:rPr>
        <w:t>（二）</w:t>
      </w:r>
      <w:r>
        <w:rPr>
          <w:rFonts w:hint="eastAsia" w:ascii="楷体" w:hAnsi="楷体" w:eastAsia="楷体" w:cs="楷体"/>
          <w:sz w:val="32"/>
          <w:szCs w:val="18"/>
          <w:lang w:val="en-US" w:eastAsia="zh-CN"/>
        </w:rPr>
        <w:t>科学性：</w:t>
      </w:r>
      <w:r>
        <w:rPr>
          <w:rFonts w:hint="eastAsia" w:ascii="仿宋_GB2312" w:hAnsi="仿宋_GB2312" w:eastAsia="仿宋_GB2312" w:cs="仿宋_GB2312"/>
          <w:sz w:val="32"/>
          <w:szCs w:val="32"/>
          <w:lang w:val="en-US" w:eastAsia="zh-CN"/>
        </w:rPr>
        <w:t>科学、客观、准确地普及药学专业知识，符合普及科学技术知识、倡导科学方法、传播科学思想、弘扬科学精神的要求。</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楷体" w:hAnsi="楷体" w:eastAsia="楷体" w:cs="楷体"/>
          <w:sz w:val="32"/>
          <w:szCs w:val="18"/>
          <w:lang w:eastAsia="zh-CN"/>
        </w:rPr>
        <w:t>（三）</w:t>
      </w:r>
      <w:r>
        <w:rPr>
          <w:rFonts w:hint="eastAsia" w:ascii="楷体" w:hAnsi="楷体" w:eastAsia="楷体" w:cs="楷体"/>
          <w:sz w:val="32"/>
          <w:szCs w:val="18"/>
          <w:lang w:val="en-US" w:eastAsia="zh-CN"/>
        </w:rPr>
        <w:t>新颖性：</w:t>
      </w:r>
      <w:r>
        <w:rPr>
          <w:rFonts w:hint="eastAsia" w:ascii="仿宋_GB2312" w:hAnsi="仿宋_GB2312" w:eastAsia="仿宋_GB2312" w:cs="仿宋_GB2312"/>
          <w:sz w:val="32"/>
          <w:szCs w:val="32"/>
          <w:lang w:val="en-US" w:eastAsia="zh-CN"/>
        </w:rPr>
        <w:t xml:space="preserve">整体内容构思新颖，创作手法和表现形式具有独创性，语言生动流畅、富有特色，具有感染力。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楷体" w:hAnsi="楷体" w:eastAsia="楷体" w:cs="楷体"/>
          <w:sz w:val="32"/>
          <w:szCs w:val="18"/>
          <w:lang w:eastAsia="zh-CN"/>
        </w:rPr>
        <w:t>（四）</w:t>
      </w:r>
      <w:r>
        <w:rPr>
          <w:rFonts w:hint="eastAsia" w:ascii="楷体" w:hAnsi="楷体" w:eastAsia="楷体" w:cs="楷体"/>
          <w:sz w:val="32"/>
          <w:szCs w:val="18"/>
          <w:lang w:val="en-US" w:eastAsia="zh-CN"/>
        </w:rPr>
        <w:t>通俗性：</w:t>
      </w:r>
      <w:r>
        <w:rPr>
          <w:rFonts w:hint="eastAsia" w:ascii="仿宋_GB2312" w:hAnsi="仿宋_GB2312" w:eastAsia="仿宋_GB2312" w:cs="仿宋_GB2312"/>
          <w:sz w:val="32"/>
          <w:szCs w:val="32"/>
          <w:lang w:val="en-US" w:eastAsia="zh-CN"/>
        </w:rPr>
        <w:t xml:space="preserve">作品生动活泼，通俗易懂，并注重药学科普与人文科学相结合。 </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default" w:ascii="楷体" w:hAnsi="楷体" w:eastAsia="楷体" w:cs="楷体"/>
          <w:sz w:val="32"/>
          <w:szCs w:val="18"/>
          <w:lang w:eastAsia="zh-CN"/>
        </w:rPr>
        <w:t>（五）</w:t>
      </w:r>
      <w:r>
        <w:rPr>
          <w:rFonts w:hint="eastAsia" w:ascii="楷体" w:hAnsi="楷体" w:eastAsia="楷体" w:cs="楷体"/>
          <w:sz w:val="32"/>
          <w:szCs w:val="18"/>
          <w:lang w:val="en-US" w:eastAsia="zh-CN"/>
        </w:rPr>
        <w:t>实用性：</w:t>
      </w:r>
      <w:r>
        <w:rPr>
          <w:rFonts w:hint="eastAsia" w:ascii="仿宋_GB2312" w:hAnsi="仿宋_GB2312" w:eastAsia="仿宋_GB2312" w:cs="仿宋_GB2312"/>
          <w:sz w:val="32"/>
          <w:szCs w:val="32"/>
          <w:lang w:val="en-US" w:eastAsia="zh-CN"/>
        </w:rPr>
        <w:t xml:space="preserve">反映的药学科普知识紧跟社会热点，密切结合公众生活实际。 </w:t>
      </w:r>
    </w:p>
    <w:p>
      <w:pPr>
        <w:numPr>
          <w:ilvl w:val="0"/>
          <w:numId w:val="0"/>
        </w:numPr>
        <w:spacing w:line="560" w:lineRule="exact"/>
        <w:ind w:leftChars="0" w:firstLine="624" w:firstLineChars="200"/>
        <w:rPr>
          <w:rFonts w:hint="eastAsia" w:ascii="黑体" w:hAnsi="黑体" w:eastAsia="黑体" w:cs="黑体"/>
          <w:color w:val="0C0C0C"/>
          <w:spacing w:val="-4"/>
          <w:sz w:val="32"/>
          <w:szCs w:val="32"/>
          <w:lang w:val="en-US" w:eastAsia="zh-CN"/>
        </w:rPr>
      </w:pPr>
      <w:r>
        <w:rPr>
          <w:rFonts w:hint="eastAsia" w:ascii="黑体" w:hAnsi="黑体" w:eastAsia="黑体" w:cs="黑体"/>
          <w:color w:val="0C0C0C"/>
          <w:spacing w:val="-4"/>
          <w:sz w:val="32"/>
          <w:szCs w:val="32"/>
          <w:lang w:val="en-US" w:eastAsia="zh-CN"/>
        </w:rPr>
        <w:t xml:space="preserve">五、作品形式 </w:t>
      </w:r>
    </w:p>
    <w:p>
      <w:pPr>
        <w:numPr>
          <w:ilvl w:val="0"/>
          <w:numId w:val="0"/>
        </w:numPr>
        <w:spacing w:line="240" w:lineRule="auto"/>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作品形式不限，</w:t>
      </w:r>
      <w:r>
        <w:rPr>
          <w:rFonts w:hint="eastAsia" w:ascii="仿宋_GB2312" w:hAnsi="仿宋_GB2312" w:eastAsia="仿宋_GB2312" w:cs="仿宋_GB2312"/>
          <w:sz w:val="32"/>
          <w:szCs w:val="32"/>
          <w:lang w:eastAsia="zh-CN"/>
        </w:rPr>
        <w:t>可为视频类作品和图文、文创类作品，如科普文章、小视频、宣传册、脱口秀、小品、舞台剧、情景剧、歌曲等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鼓励采用地方特色、地方方言等群众喜闻乐见的形式进行表现。</w:t>
      </w:r>
      <w:r>
        <w:rPr>
          <w:rFonts w:hint="eastAsia" w:ascii="仿宋_GB2312" w:hAnsi="仿宋_GB2312" w:eastAsia="仿宋_GB2312" w:cs="仿宋_GB2312"/>
          <w:sz w:val="32"/>
          <w:szCs w:val="32"/>
          <w:lang w:val="en-US" w:eastAsia="zh-CN"/>
        </w:rPr>
        <w:t xml:space="preserve">所有作品中不得出现商业广告（企业名称、产品商品名）等内容。 </w:t>
      </w:r>
    </w:p>
    <w:p>
      <w:pPr>
        <w:numPr>
          <w:ilvl w:val="0"/>
          <w:numId w:val="1"/>
        </w:numPr>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18"/>
          <w:lang w:val="en-US" w:eastAsia="zh-CN"/>
        </w:rPr>
        <w:t>视频类：</w:t>
      </w:r>
      <w:r>
        <w:rPr>
          <w:rFonts w:hint="eastAsia" w:ascii="仿宋_GB2312" w:hAnsi="仿宋_GB2312" w:eastAsia="仿宋_GB2312" w:cs="仿宋_GB2312"/>
          <w:sz w:val="32"/>
          <w:szCs w:val="32"/>
          <w:lang w:eastAsia="zh-CN"/>
        </w:rPr>
        <w:t>包括但不限于PPT、脱口秀、小品、舞台剧、情景剧、演唱等表现形式，具体表现形式不限。可以个人参赛，也可以以团队参赛，表演时长不超过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分钟。视频可供二次传播使用，为MOV、MP4等格式1080P高清影像。</w:t>
      </w:r>
    </w:p>
    <w:p>
      <w:pPr>
        <w:numPr>
          <w:ilvl w:val="0"/>
          <w:numId w:val="1"/>
        </w:numPr>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18"/>
          <w:lang w:val="en-US" w:eastAsia="zh-CN"/>
        </w:rPr>
        <w:t>图文、文创类作品：</w:t>
      </w:r>
      <w:r>
        <w:rPr>
          <w:rFonts w:hint="eastAsia" w:ascii="仿宋_GB2312" w:hAnsi="仿宋_GB2312" w:eastAsia="仿宋_GB2312" w:cs="仿宋_GB2312"/>
          <w:sz w:val="32"/>
          <w:szCs w:val="32"/>
          <w:lang w:eastAsia="zh-CN"/>
        </w:rPr>
        <w:t>包括科普文章、绘（漫）画、海报、插画、长图以及文创类作品。科普文章以word格式提交，配图插入在word中。其他设计类作品为JPG格式电子图片，像素清晰，单幅作品大小为1—5MB。</w:t>
      </w:r>
    </w:p>
    <w:p>
      <w:pPr>
        <w:spacing w:line="560" w:lineRule="exact"/>
        <w:ind w:firstLine="640" w:firstLineChars="200"/>
        <w:rPr>
          <w:rFonts w:ascii="黑体" w:hAnsi="黑体" w:eastAsia="黑体" w:cs="黑体"/>
          <w:bCs/>
          <w:color w:val="0C0C0C"/>
          <w:sz w:val="32"/>
          <w:szCs w:val="32"/>
        </w:rPr>
      </w:pPr>
      <w:r>
        <w:rPr>
          <w:rFonts w:hint="eastAsia" w:ascii="黑体" w:hAnsi="黑体" w:eastAsia="黑体" w:cs="黑体"/>
          <w:bCs/>
          <w:color w:val="0C0C0C"/>
          <w:sz w:val="32"/>
          <w:szCs w:val="32"/>
          <w:lang w:eastAsia="zh-CN"/>
        </w:rPr>
        <w:t>六</w:t>
      </w:r>
      <w:r>
        <w:rPr>
          <w:rFonts w:hint="eastAsia" w:ascii="黑体" w:hAnsi="黑体" w:eastAsia="黑体" w:cs="黑体"/>
          <w:bCs/>
          <w:color w:val="0C0C0C"/>
          <w:sz w:val="32"/>
          <w:szCs w:val="32"/>
        </w:rPr>
        <w:t>、投稿时间和方式</w:t>
      </w:r>
    </w:p>
    <w:p>
      <w:pPr>
        <w:pStyle w:val="4"/>
        <w:spacing w:before="0" w:beforeAutospacing="0" w:after="0" w:afterAutospacing="0" w:line="560"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（一）投稿时间为发文之日起至2022年</w:t>
      </w:r>
      <w:r>
        <w:rPr>
          <w:rFonts w:hint="eastAsia" w:ascii="仿宋_GB2312" w:hAnsi="仿宋_GB2312" w:eastAsia="仿宋_GB2312" w:cs="仿宋_GB2312"/>
          <w:color w:val="0C0C0C"/>
          <w:sz w:val="32"/>
          <w:szCs w:val="32"/>
          <w:lang w:val="en-US" w:eastAsia="zh-CN"/>
        </w:rPr>
        <w:t>7</w:t>
      </w:r>
      <w:r>
        <w:rPr>
          <w:rFonts w:hint="eastAsia" w:ascii="仿宋_GB2312" w:hAnsi="仿宋_GB2312" w:eastAsia="仿宋_GB2312" w:cs="仿宋_GB2312"/>
          <w:color w:val="0C0C0C"/>
          <w:sz w:val="32"/>
          <w:szCs w:val="32"/>
        </w:rPr>
        <w:t>月</w:t>
      </w:r>
      <w:r>
        <w:rPr>
          <w:rFonts w:hint="eastAsia" w:ascii="仿宋_GB2312" w:hAnsi="仿宋_GB2312" w:eastAsia="仿宋_GB2312" w:cs="仿宋_GB2312"/>
          <w:color w:val="0C0C0C"/>
          <w:sz w:val="32"/>
          <w:szCs w:val="32"/>
          <w:lang w:val="en-US" w:eastAsia="zh-CN"/>
        </w:rPr>
        <w:t>30</w:t>
      </w:r>
      <w:r>
        <w:rPr>
          <w:rFonts w:hint="eastAsia" w:ascii="仿宋_GB2312" w:hAnsi="仿宋_GB2312" w:eastAsia="仿宋_GB2312" w:cs="仿宋_GB2312"/>
          <w:color w:val="0C0C0C"/>
          <w:sz w:val="32"/>
          <w:szCs w:val="32"/>
        </w:rPr>
        <w:t>日。</w:t>
      </w:r>
    </w:p>
    <w:p>
      <w:pPr>
        <w:adjustRightInd w:val="0"/>
        <w:snapToGrid w:val="0"/>
        <w:spacing w:line="560" w:lineRule="exact"/>
        <w:ind w:firstLine="640" w:firstLineChars="200"/>
        <w:rPr>
          <w:rFonts w:hint="default" w:ascii="Times New Roman" w:hAnsi="Times New Roman" w:eastAsia="仿宋_GB2312" w:cs="Times New Roman"/>
          <w:color w:val="0C0C0C"/>
          <w:spacing w:val="-12"/>
          <w:sz w:val="32"/>
          <w:szCs w:val="32"/>
        </w:rPr>
      </w:pPr>
      <w:r>
        <w:rPr>
          <w:rFonts w:hint="eastAsia" w:ascii="仿宋_GB2312" w:hAnsi="仿宋_GB2312" w:eastAsia="仿宋_GB2312" w:cs="仿宋_GB2312"/>
          <w:color w:val="0C0C0C"/>
          <w:kern w:val="0"/>
          <w:sz w:val="32"/>
          <w:szCs w:val="32"/>
        </w:rPr>
        <w:t>（二）</w:t>
      </w:r>
      <w:r>
        <w:rPr>
          <w:rFonts w:hint="eastAsia" w:ascii="仿宋_GB2312" w:hAnsi="仿宋_GB2312" w:eastAsia="仿宋_GB2312" w:cs="仿宋_GB2312"/>
          <w:color w:val="0C0C0C"/>
          <w:spacing w:val="-12"/>
          <w:kern w:val="0"/>
          <w:sz w:val="32"/>
          <w:szCs w:val="32"/>
        </w:rPr>
        <w:t>请将</w:t>
      </w:r>
      <w:r>
        <w:rPr>
          <w:rFonts w:hint="eastAsia" w:ascii="仿宋_GB2312" w:hAnsi="仿宋_GB2312" w:eastAsia="仿宋_GB2312" w:cs="仿宋_GB2312"/>
          <w:color w:val="auto"/>
          <w:spacing w:val="-12"/>
          <w:kern w:val="0"/>
          <w:sz w:val="32"/>
          <w:szCs w:val="32"/>
        </w:rPr>
        <w:t>作品</w:t>
      </w:r>
      <w:r>
        <w:rPr>
          <w:rFonts w:hint="eastAsia" w:ascii="仿宋_GB2312" w:hAnsi="仿宋_GB2312" w:eastAsia="仿宋_GB2312" w:cs="仿宋_GB2312"/>
          <w:color w:val="auto"/>
          <w:spacing w:val="-12"/>
          <w:kern w:val="0"/>
          <w:sz w:val="32"/>
          <w:szCs w:val="32"/>
          <w:lang w:eastAsia="zh-CN"/>
        </w:rPr>
        <w:t>、《作品版权承诺书》（附件</w:t>
      </w:r>
      <w:r>
        <w:rPr>
          <w:rFonts w:hint="eastAsia" w:ascii="仿宋_GB2312" w:hAnsi="仿宋_GB2312" w:eastAsia="仿宋_GB2312" w:cs="仿宋_GB2312"/>
          <w:color w:val="auto"/>
          <w:spacing w:val="-12"/>
          <w:kern w:val="0"/>
          <w:sz w:val="32"/>
          <w:szCs w:val="32"/>
          <w:lang w:val="en-US" w:eastAsia="zh-CN"/>
        </w:rPr>
        <w:t>2</w:t>
      </w:r>
      <w:r>
        <w:rPr>
          <w:rFonts w:hint="eastAsia" w:ascii="仿宋_GB2312" w:hAnsi="仿宋_GB2312" w:eastAsia="仿宋_GB2312" w:cs="仿宋_GB2312"/>
          <w:color w:val="auto"/>
          <w:spacing w:val="-12"/>
          <w:kern w:val="0"/>
          <w:sz w:val="32"/>
          <w:szCs w:val="32"/>
          <w:lang w:eastAsia="zh-CN"/>
        </w:rPr>
        <w:t>）和《2022年广西药学科普作品征集活动报名表》（附件</w:t>
      </w:r>
      <w:r>
        <w:rPr>
          <w:rFonts w:hint="eastAsia" w:ascii="仿宋_GB2312" w:hAnsi="仿宋_GB2312" w:eastAsia="仿宋_GB2312" w:cs="仿宋_GB2312"/>
          <w:color w:val="auto"/>
          <w:spacing w:val="-12"/>
          <w:kern w:val="0"/>
          <w:sz w:val="32"/>
          <w:szCs w:val="32"/>
          <w:lang w:val="en-US" w:eastAsia="zh-CN"/>
        </w:rPr>
        <w:t>3</w:t>
      </w:r>
      <w:r>
        <w:rPr>
          <w:rFonts w:hint="eastAsia" w:ascii="仿宋_GB2312" w:hAnsi="仿宋_GB2312" w:eastAsia="仿宋_GB2312" w:cs="仿宋_GB2312"/>
          <w:color w:val="auto"/>
          <w:spacing w:val="-12"/>
          <w:kern w:val="0"/>
          <w:sz w:val="32"/>
          <w:szCs w:val="32"/>
          <w:lang w:eastAsia="zh-CN"/>
        </w:rPr>
        <w:t>）报属地卫生健康行政管理部门汇总，并以市、县为单位</w:t>
      </w:r>
      <w:r>
        <w:rPr>
          <w:rFonts w:hint="default" w:ascii="仿宋_GB2312" w:hAnsi="仿宋_GB2312" w:eastAsia="仿宋_GB2312" w:cs="仿宋_GB2312"/>
          <w:color w:val="auto"/>
          <w:spacing w:val="-12"/>
          <w:kern w:val="0"/>
          <w:sz w:val="32"/>
          <w:szCs w:val="32"/>
          <w:lang w:eastAsia="zh-CN"/>
        </w:rPr>
        <w:t>（区直各医疗机构直接报送）</w:t>
      </w:r>
      <w:r>
        <w:rPr>
          <w:rFonts w:hint="eastAsia" w:ascii="仿宋_GB2312" w:hAnsi="仿宋_GB2312" w:eastAsia="仿宋_GB2312" w:cs="仿宋_GB2312"/>
          <w:color w:val="auto"/>
          <w:spacing w:val="-12"/>
          <w:kern w:val="0"/>
          <w:sz w:val="32"/>
          <w:szCs w:val="32"/>
        </w:rPr>
        <w:t>发送到征</w:t>
      </w:r>
      <w:r>
        <w:rPr>
          <w:rFonts w:hint="eastAsia" w:ascii="仿宋_GB2312" w:hAnsi="仿宋_GB2312" w:eastAsia="仿宋_GB2312" w:cs="仿宋_GB2312"/>
          <w:color w:val="0C0C0C"/>
          <w:spacing w:val="-12"/>
          <w:kern w:val="0"/>
          <w:sz w:val="32"/>
          <w:szCs w:val="32"/>
        </w:rPr>
        <w:t>集工作电子邮箱：</w:t>
      </w:r>
      <w:r>
        <w:rPr>
          <w:rFonts w:hint="default" w:ascii="Times New Roman" w:hAnsi="Times New Roman" w:eastAsia="仿宋_GB2312" w:cs="Times New Roman"/>
          <w:color w:val="auto"/>
          <w:spacing w:val="-12"/>
          <w:kern w:val="0"/>
          <w:sz w:val="32"/>
          <w:szCs w:val="32"/>
          <w:lang w:eastAsia="zh-CN"/>
        </w:rPr>
        <w:t>jkkpysxd@163.com。</w:t>
      </w:r>
    </w:p>
    <w:p>
      <w:pPr>
        <w:spacing w:line="560"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kern w:val="0"/>
          <w:sz w:val="32"/>
          <w:szCs w:val="32"/>
        </w:rPr>
        <w:t>（三）投稿邮件标题统一命名为“</w:t>
      </w:r>
      <w:r>
        <w:rPr>
          <w:rFonts w:hint="eastAsia" w:ascii="仿宋_GB2312" w:hAnsi="仿宋_GB2312" w:eastAsia="仿宋_GB2312" w:cs="仿宋_GB2312"/>
          <w:color w:val="0C0C0C"/>
          <w:sz w:val="32"/>
          <w:szCs w:val="32"/>
        </w:rPr>
        <w:t>健康科普</w:t>
      </w:r>
      <w:r>
        <w:rPr>
          <w:rFonts w:hint="eastAsia" w:ascii="汉仪大黑简" w:hAnsi="汉仪大黑简" w:eastAsia="汉仪大黑简" w:cs="汉仪大黑简"/>
          <w:color w:val="0C0C0C"/>
          <w:sz w:val="32"/>
          <w:szCs w:val="32"/>
        </w:rPr>
        <w:t>·</w:t>
      </w:r>
      <w:r>
        <w:rPr>
          <w:rFonts w:hint="eastAsia" w:ascii="仿宋_GB2312" w:hAnsi="仿宋_GB2312" w:eastAsia="仿宋_GB2312" w:cs="仿宋_GB2312"/>
          <w:color w:val="0C0C0C"/>
          <w:sz w:val="32"/>
          <w:szCs w:val="32"/>
        </w:rPr>
        <w:t>药师行动</w:t>
      </w:r>
      <w:r>
        <w:rPr>
          <w:rFonts w:hint="eastAsia" w:ascii="仿宋_GB2312" w:hAnsi="仿宋_GB2312" w:eastAsia="仿宋_GB2312" w:cs="仿宋_GB2312"/>
          <w:color w:val="0C0C0C"/>
          <w:kern w:val="0"/>
          <w:sz w:val="32"/>
          <w:szCs w:val="32"/>
        </w:rPr>
        <w:t>+作品名称+作者+单位+联系方式”。所有作品</w:t>
      </w:r>
      <w:r>
        <w:rPr>
          <w:rFonts w:hint="eastAsia" w:ascii="仿宋_GB2312" w:hAnsi="仿宋_GB2312" w:eastAsia="仿宋_GB2312" w:cs="仿宋_GB2312"/>
          <w:color w:val="0C0C0C"/>
          <w:sz w:val="32"/>
          <w:szCs w:val="32"/>
        </w:rPr>
        <w:t>须以WORD文档形式附100字以内的作品简介材料。</w:t>
      </w:r>
      <w:r>
        <w:rPr>
          <w:rFonts w:hint="eastAsia" w:ascii="仿宋_GB2312" w:hAnsi="仿宋_GB2312" w:eastAsia="仿宋_GB2312" w:cs="仿宋_GB2312"/>
          <w:color w:val="0C0C0C"/>
          <w:kern w:val="0"/>
          <w:sz w:val="32"/>
          <w:szCs w:val="32"/>
        </w:rPr>
        <w:t>如果作品非首发，请在</w:t>
      </w:r>
      <w:r>
        <w:rPr>
          <w:rFonts w:hint="eastAsia" w:ascii="仿宋_GB2312" w:hAnsi="仿宋_GB2312" w:eastAsia="仿宋_GB2312" w:cs="仿宋_GB2312"/>
          <w:color w:val="0C0C0C"/>
          <w:sz w:val="32"/>
          <w:szCs w:val="32"/>
        </w:rPr>
        <w:t>简介材料</w:t>
      </w:r>
      <w:r>
        <w:rPr>
          <w:rFonts w:hint="eastAsia" w:ascii="仿宋_GB2312" w:hAnsi="仿宋_GB2312" w:eastAsia="仿宋_GB2312" w:cs="仿宋_GB2312"/>
          <w:color w:val="0C0C0C"/>
          <w:kern w:val="0"/>
          <w:sz w:val="32"/>
          <w:szCs w:val="32"/>
        </w:rPr>
        <w:t>中写清之前在哪些平台刊发或推送过。</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0C0C0C"/>
          <w:kern w:val="0"/>
          <w:sz w:val="32"/>
          <w:szCs w:val="32"/>
        </w:rPr>
        <w:t>（四）</w:t>
      </w:r>
      <w:r>
        <w:rPr>
          <w:rFonts w:hint="eastAsia" w:ascii="仿宋_GB2312" w:hAnsi="仿宋_GB2312" w:eastAsia="仿宋_GB2312" w:cs="仿宋_GB2312"/>
          <w:color w:val="0C0C0C"/>
          <w:sz w:val="32"/>
          <w:szCs w:val="32"/>
        </w:rPr>
        <w:t>联系</w:t>
      </w:r>
      <w:r>
        <w:rPr>
          <w:rFonts w:hint="eastAsia" w:ascii="仿宋_GB2312" w:hAnsi="仿宋_GB2312" w:eastAsia="仿宋_GB2312" w:cs="仿宋_GB2312"/>
          <w:color w:val="auto"/>
          <w:sz w:val="32"/>
          <w:szCs w:val="32"/>
        </w:rPr>
        <w:t>人及联系方式：</w:t>
      </w:r>
      <w:r>
        <w:rPr>
          <w:rFonts w:hint="eastAsia" w:ascii="仿宋_GB2312" w:hAnsi="仿宋_GB2312" w:eastAsia="仿宋_GB2312" w:cs="仿宋_GB2312"/>
          <w:color w:val="auto"/>
          <w:sz w:val="32"/>
          <w:szCs w:val="32"/>
          <w:lang w:val="en-US" w:eastAsia="zh-CN"/>
        </w:rPr>
        <w:t>广西医科大学第一附属医院</w:t>
      </w:r>
      <w:r>
        <w:rPr>
          <w:rFonts w:hint="eastAsia" w:ascii="仿宋_GB2312" w:hAnsi="仿宋_GB2312" w:eastAsia="仿宋_GB2312" w:cs="仿宋_GB2312"/>
          <w:color w:val="auto"/>
          <w:sz w:val="32"/>
          <w:szCs w:val="32"/>
        </w:rPr>
        <w:t>韦坤璇，0771—5356914</w:t>
      </w:r>
      <w:r>
        <w:rPr>
          <w:rFonts w:hint="eastAsia" w:ascii="仿宋_GB2312" w:hAnsi="仿宋_GB2312" w:eastAsia="仿宋_GB2312" w:cs="仿宋_GB2312"/>
          <w:color w:val="auto"/>
          <w:sz w:val="32"/>
          <w:szCs w:val="32"/>
          <w:lang w:eastAsia="zh-CN"/>
        </w:rPr>
        <w:t>；自治区卫生健康委廖遥灵，</w:t>
      </w:r>
      <w:r>
        <w:rPr>
          <w:rFonts w:hint="eastAsia" w:ascii="仿宋_GB2312" w:hAnsi="仿宋_GB2312" w:eastAsia="仿宋_GB2312" w:cs="仿宋_GB2312"/>
          <w:color w:val="auto"/>
          <w:sz w:val="32"/>
          <w:szCs w:val="32"/>
          <w:lang w:val="en-US" w:eastAsia="zh-CN"/>
        </w:rPr>
        <w:t>0771—2811012</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七</w:t>
      </w:r>
      <w:r>
        <w:rPr>
          <w:rFonts w:hint="eastAsia" w:ascii="黑体" w:hAnsi="黑体" w:eastAsia="黑体" w:cs="黑体"/>
          <w:bCs/>
          <w:color w:val="auto"/>
          <w:sz w:val="32"/>
          <w:szCs w:val="32"/>
        </w:rPr>
        <w:t>、</w:t>
      </w:r>
      <w:r>
        <w:rPr>
          <w:rFonts w:hint="eastAsia" w:ascii="黑体" w:hAnsi="黑体" w:eastAsia="黑体" w:cs="黑体"/>
          <w:bCs/>
          <w:color w:val="auto"/>
          <w:sz w:val="32"/>
          <w:szCs w:val="32"/>
          <w:lang w:eastAsia="zh-CN"/>
        </w:rPr>
        <w:t>作品</w:t>
      </w:r>
      <w:r>
        <w:rPr>
          <w:rFonts w:hint="eastAsia" w:ascii="黑体" w:hAnsi="黑体" w:eastAsia="黑体" w:cs="黑体"/>
          <w:bCs/>
          <w:color w:val="auto"/>
          <w:sz w:val="32"/>
          <w:szCs w:val="32"/>
        </w:rPr>
        <w:t>评审</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由主办方</w:t>
      </w:r>
      <w:r>
        <w:rPr>
          <w:rFonts w:hint="eastAsia" w:ascii="仿宋_GB2312" w:hAnsi="仿宋_GB2312" w:eastAsia="仿宋_GB2312" w:cs="仿宋_GB2312"/>
          <w:color w:val="auto"/>
          <w:sz w:val="32"/>
          <w:szCs w:val="32"/>
        </w:rPr>
        <w:t>组织药学专家、科普专家、资深媒体人，按照要求对作品进行评审</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ascii="黑体" w:hAnsi="黑体" w:eastAsia="黑体" w:cs="黑体"/>
          <w:bCs/>
          <w:color w:val="0C0C0C"/>
          <w:sz w:val="32"/>
          <w:szCs w:val="32"/>
        </w:rPr>
      </w:pPr>
      <w:r>
        <w:rPr>
          <w:rFonts w:hint="eastAsia" w:ascii="黑体" w:hAnsi="黑体" w:eastAsia="黑体" w:cs="黑体"/>
          <w:bCs/>
          <w:color w:val="0C0C0C"/>
          <w:sz w:val="32"/>
          <w:szCs w:val="32"/>
          <w:lang w:eastAsia="zh-CN"/>
        </w:rPr>
        <w:t>八</w:t>
      </w:r>
      <w:r>
        <w:rPr>
          <w:rFonts w:hint="eastAsia" w:ascii="黑体" w:hAnsi="黑体" w:eastAsia="黑体" w:cs="黑体"/>
          <w:bCs/>
          <w:color w:val="0C0C0C"/>
          <w:sz w:val="32"/>
          <w:szCs w:val="32"/>
        </w:rPr>
        <w:t>、作品使用和奖励</w:t>
      </w:r>
    </w:p>
    <w:p>
      <w:pPr>
        <w:spacing w:line="560"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根据征集作品类型，分别对视频类作品和图文、文创类作品进行评奖，获奖作品和优秀组织单位将颁发荣誉证书，并予以通报表扬。优秀作品将多平台推送展示。</w:t>
      </w:r>
    </w:p>
    <w:p>
      <w:pPr>
        <w:spacing w:line="560"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视频类作品：共评选</w:t>
      </w:r>
      <w:r>
        <w:rPr>
          <w:rFonts w:hint="eastAsia" w:ascii="仿宋_GB2312" w:hAnsi="仿宋_GB2312" w:eastAsia="仿宋_GB2312" w:cs="仿宋_GB2312"/>
          <w:color w:val="0C0C0C"/>
          <w:sz w:val="32"/>
          <w:szCs w:val="32"/>
          <w:lang w:val="en-US" w:eastAsia="zh-CN"/>
        </w:rPr>
        <w:t>3</w:t>
      </w:r>
      <w:r>
        <w:rPr>
          <w:rFonts w:hint="eastAsia" w:ascii="仿宋_GB2312" w:hAnsi="仿宋_GB2312" w:eastAsia="仿宋_GB2312" w:cs="仿宋_GB2312"/>
          <w:color w:val="0C0C0C"/>
          <w:sz w:val="32"/>
          <w:szCs w:val="32"/>
        </w:rPr>
        <w:t>0个优秀作品，设置一等奖5名；二等奖10名；三等奖15名。</w:t>
      </w:r>
    </w:p>
    <w:p>
      <w:pPr>
        <w:spacing w:line="560"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图文、文创类作品：共评选50个优秀作品，设置一等奖5名；二等奖10名；三等奖15名；优秀奖20名。</w:t>
      </w:r>
    </w:p>
    <w:p>
      <w:pPr>
        <w:spacing w:line="560"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优秀组织单位：根据报送作品数量及评选出优秀作品数量进行评分，各评分占比50%。共评选10个。</w:t>
      </w:r>
    </w:p>
    <w:p>
      <w:pPr>
        <w:numPr>
          <w:ilvl w:val="0"/>
          <w:numId w:val="0"/>
        </w:numPr>
        <w:spacing w:line="560" w:lineRule="exact"/>
        <w:ind w:firstLine="640" w:firstLineChars="200"/>
        <w:rPr>
          <w:rFonts w:hint="eastAsia" w:ascii="黑体" w:hAnsi="黑体" w:eastAsia="黑体" w:cs="黑体"/>
          <w:bCs/>
          <w:color w:val="0C0C0C"/>
          <w:sz w:val="32"/>
          <w:szCs w:val="32"/>
        </w:rPr>
      </w:pPr>
      <w:r>
        <w:rPr>
          <w:rFonts w:hint="eastAsia" w:ascii="黑体" w:hAnsi="黑体" w:eastAsia="黑体" w:cs="黑体"/>
          <w:bCs/>
          <w:color w:val="0C0C0C"/>
          <w:sz w:val="32"/>
          <w:szCs w:val="32"/>
          <w:lang w:eastAsia="zh-CN"/>
        </w:rPr>
        <w:t>九、</w:t>
      </w:r>
      <w:r>
        <w:rPr>
          <w:rFonts w:hint="eastAsia" w:ascii="黑体" w:hAnsi="黑体" w:eastAsia="黑体" w:cs="黑体"/>
          <w:bCs/>
          <w:color w:val="0C0C0C"/>
          <w:sz w:val="32"/>
          <w:szCs w:val="32"/>
        </w:rPr>
        <w:t>活动须知</w:t>
      </w:r>
    </w:p>
    <w:p>
      <w:pPr>
        <w:pStyle w:val="4"/>
        <w:spacing w:before="0" w:beforeAutospacing="0" w:after="0" w:afterAutospacing="0" w:line="560" w:lineRule="exact"/>
        <w:jc w:val="both"/>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　　（一）作品须为原创，主办方有权对投稿作品进行宣传使用，作者投稿即视为同意。如涉及著作权、版权、肖像或名誉权纠纷，均由作者本人负责，主办单位有权取消其参与活动资格。</w:t>
      </w:r>
    </w:p>
    <w:p>
      <w:pPr>
        <w:pStyle w:val="4"/>
        <w:spacing w:before="0" w:beforeAutospacing="0" w:after="0" w:afterAutospacing="0" w:line="560" w:lineRule="exact"/>
        <w:ind w:firstLine="640" w:firstLineChars="200"/>
        <w:jc w:val="both"/>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（二）多单位联合创作（制作）的作品应避免多头报送。</w:t>
      </w:r>
    </w:p>
    <w:p>
      <w:pPr>
        <w:pStyle w:val="4"/>
        <w:spacing w:before="0" w:beforeAutospacing="0" w:after="0" w:afterAutospacing="0" w:line="560" w:lineRule="exact"/>
        <w:ind w:firstLine="640" w:firstLineChars="200"/>
        <w:jc w:val="both"/>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（三）作品创作（制作）</w:t>
      </w:r>
      <w:r>
        <w:rPr>
          <w:rFonts w:hint="eastAsia" w:ascii="仿宋_GB2312" w:hAnsi="仿宋_GB2312" w:eastAsia="仿宋_GB2312" w:cs="仿宋_GB2312"/>
          <w:color w:val="0C0C0C"/>
          <w:sz w:val="32"/>
          <w:szCs w:val="32"/>
          <w:lang w:eastAsia="zh-CN"/>
        </w:rPr>
        <w:t>须遵守</w:t>
      </w:r>
      <w:r>
        <w:rPr>
          <w:rFonts w:hint="eastAsia" w:ascii="仿宋_GB2312" w:hAnsi="仿宋_GB2312" w:eastAsia="仿宋_GB2312" w:cs="仿宋_GB2312"/>
          <w:color w:val="0C0C0C"/>
          <w:sz w:val="32"/>
          <w:szCs w:val="32"/>
        </w:rPr>
        <w:t>疫情防控工作要求，做好各项安全防护</w:t>
      </w:r>
      <w:r>
        <w:rPr>
          <w:rFonts w:hint="eastAsia" w:ascii="仿宋_GB2312" w:hAnsi="仿宋_GB2312" w:eastAsia="仿宋_GB2312" w:cs="仿宋_GB2312"/>
          <w:color w:val="0C0C0C"/>
          <w:sz w:val="32"/>
          <w:szCs w:val="32"/>
          <w:lang w:eastAsia="zh-CN"/>
        </w:rPr>
        <w:t>措施</w:t>
      </w:r>
      <w:r>
        <w:rPr>
          <w:rFonts w:hint="eastAsia" w:ascii="仿宋_GB2312" w:hAnsi="仿宋_GB2312" w:eastAsia="仿宋_GB2312" w:cs="仿宋_GB2312"/>
          <w:color w:val="0C0C0C"/>
          <w:sz w:val="32"/>
          <w:szCs w:val="32"/>
        </w:rPr>
        <w:t>。</w:t>
      </w:r>
    </w:p>
    <w:p>
      <w:pPr>
        <w:pStyle w:val="4"/>
        <w:spacing w:before="0" w:beforeAutospacing="0" w:after="0" w:afterAutospacing="0" w:line="560" w:lineRule="exact"/>
        <w:ind w:firstLine="640" w:firstLineChars="200"/>
        <w:jc w:val="both"/>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（四）主办方对活动规则保有最终修改权和解释权。</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pStyle w:val="5"/>
        <w:rPr>
          <w:lang w:val="en-US" w:eastAsia="zh-CN"/>
        </w:rPr>
      </w:pPr>
    </w:p>
    <w:p>
      <w:pPr>
        <w:shd w:val="clear" w:color="auto" w:fill="FFFFFF"/>
        <w:spacing w:line="560" w:lineRule="exact"/>
        <w:ind w:firstLine="312" w:firstLineChars="100"/>
        <w:rPr>
          <w:rFonts w:hint="eastAsia" w:ascii="黑体" w:hAnsi="黑体" w:eastAsia="黑体" w:cs="黑体"/>
          <w:color w:val="0C0C0C"/>
          <w:spacing w:val="-4"/>
          <w:sz w:val="32"/>
          <w:szCs w:val="32"/>
        </w:rPr>
      </w:pPr>
    </w:p>
    <w:p>
      <w:pPr>
        <w:shd w:val="clear" w:color="auto" w:fill="FFFFFF"/>
        <w:spacing w:line="560" w:lineRule="exact"/>
        <w:rPr>
          <w:rFonts w:hint="eastAsia" w:ascii="黑体" w:hAnsi="黑体" w:eastAsia="黑体" w:cs="黑体"/>
          <w:color w:val="0C0C0C"/>
          <w:spacing w:val="-4"/>
          <w:sz w:val="32"/>
          <w:szCs w:val="32"/>
          <w:lang w:val="en-US" w:eastAsia="zh-CN"/>
        </w:rPr>
      </w:pPr>
      <w:r>
        <w:rPr>
          <w:rFonts w:hint="eastAsia" w:ascii="黑体" w:hAnsi="黑体" w:eastAsia="黑体" w:cs="黑体"/>
          <w:color w:val="0C0C0C"/>
          <w:spacing w:val="-4"/>
          <w:sz w:val="32"/>
          <w:szCs w:val="32"/>
        </w:rPr>
        <w:br w:type="page"/>
      </w:r>
      <w:r>
        <w:rPr>
          <w:rFonts w:hint="eastAsia" w:ascii="黑体" w:hAnsi="黑体" w:eastAsia="黑体" w:cs="黑体"/>
          <w:color w:val="0C0C0C"/>
          <w:spacing w:val="-4"/>
          <w:sz w:val="32"/>
          <w:szCs w:val="32"/>
        </w:rPr>
        <w:t>附件</w:t>
      </w:r>
      <w:r>
        <w:rPr>
          <w:rFonts w:hint="eastAsia" w:ascii="黑体" w:hAnsi="黑体" w:eastAsia="黑体" w:cs="黑体"/>
          <w:color w:val="0C0C0C"/>
          <w:spacing w:val="-4"/>
          <w:sz w:val="32"/>
          <w:szCs w:val="32"/>
          <w:lang w:val="en-US" w:eastAsia="zh-CN"/>
        </w:rPr>
        <w:t>2</w:t>
      </w:r>
    </w:p>
    <w:p>
      <w:pPr>
        <w:pStyle w:val="2"/>
        <w:rPr>
          <w:rFonts w:hint="default"/>
          <w:lang w:val="en-US" w:eastAsia="zh-CN"/>
        </w:rPr>
      </w:pPr>
    </w:p>
    <w:p>
      <w:pPr>
        <w:spacing w:line="560" w:lineRule="exact"/>
        <w:ind w:firstLine="2420" w:firstLineChars="550"/>
        <w:rPr>
          <w:rFonts w:hint="eastAsia" w:ascii="方正小标宋简体" w:hAnsi="方正小标宋简体" w:eastAsia="方正小标宋简体" w:cs="方正小标宋简体"/>
          <w:color w:val="0C0C0C"/>
          <w:sz w:val="44"/>
          <w:szCs w:val="44"/>
          <w:lang w:val="en-US" w:eastAsia="zh-CN"/>
        </w:rPr>
      </w:pPr>
      <w:r>
        <w:rPr>
          <w:rFonts w:hint="eastAsia" w:ascii="方正小标宋简体" w:hAnsi="方正小标宋简体" w:eastAsia="方正小标宋简体" w:cs="方正小标宋简体"/>
          <w:color w:val="0C0C0C"/>
          <w:sz w:val="44"/>
          <w:szCs w:val="44"/>
          <w:lang w:val="en-US" w:eastAsia="zh-CN"/>
        </w:rPr>
        <w:t>参评作品版权承诺书</w:t>
      </w:r>
    </w:p>
    <w:p>
      <w:pPr>
        <w:spacing w:line="560" w:lineRule="exact"/>
        <w:ind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 xml:space="preserve"> </w:t>
      </w:r>
    </w:p>
    <w:p>
      <w:pPr>
        <w:spacing w:line="560" w:lineRule="exact"/>
        <w:ind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参评作品作者（以下简称“承诺人”）充分知晓并对2022年“健康科普</w:t>
      </w:r>
      <w:r>
        <w:rPr>
          <w:rFonts w:hint="eastAsia" w:ascii="汉仪大黑简" w:hAnsi="汉仪大黑简" w:eastAsia="汉仪大黑简" w:cs="汉仪大黑简"/>
          <w:color w:val="0C0C0C"/>
          <w:sz w:val="32"/>
          <w:szCs w:val="32"/>
          <w:lang w:val="en-US" w:eastAsia="zh-CN"/>
        </w:rPr>
        <w:t>·</w:t>
      </w:r>
      <w:r>
        <w:rPr>
          <w:rFonts w:hint="eastAsia" w:ascii="仿宋_GB2312" w:hAnsi="仿宋_GB2312" w:eastAsia="仿宋_GB2312" w:cs="仿宋_GB2312"/>
          <w:color w:val="0C0C0C"/>
          <w:sz w:val="32"/>
          <w:szCs w:val="32"/>
          <w:lang w:val="en-US" w:eastAsia="zh-CN"/>
        </w:rPr>
        <w:t>药师行动”活动主办方（以下简称“主办方”）作如下承诺：</w:t>
      </w:r>
    </w:p>
    <w:p>
      <w:pPr>
        <w:numPr>
          <w:ilvl w:val="0"/>
          <w:numId w:val="2"/>
        </w:numPr>
        <w:spacing w:line="560" w:lineRule="exact"/>
        <w:ind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承诺人保证向主办方提交的所有资料，包括但不限于参与活动人员信息以及作品等，所包含的全部内容均合法、真实、有效。否则，主办方有权取消本承诺人参与活动资格。承诺人同意主办方在本次活动中无偿使用其姓名及个人资料进行相关宣传活动。</w:t>
      </w:r>
    </w:p>
    <w:p>
      <w:pPr>
        <w:numPr>
          <w:ilvl w:val="0"/>
          <w:numId w:val="2"/>
        </w:numPr>
        <w:spacing w:line="560" w:lineRule="exact"/>
        <w:ind w:left="0" w:leftChars="0"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承诺人保证对提交的参评作品合法拥有其全部所有权以及与作品相关的知识产权等，本次参加活动不存在任何法律瑕疵和障碍（包括但不限于未经共有权人同意私自参加活动等），且符合主办方设定的其他要求，如有不符，主办方有权取消其作品的参评资格，并要求承诺人赔偿一切损失。</w:t>
      </w:r>
    </w:p>
    <w:p>
      <w:pPr>
        <w:numPr>
          <w:ilvl w:val="0"/>
          <w:numId w:val="0"/>
        </w:numPr>
        <w:spacing w:line="560" w:lineRule="exact"/>
        <w:ind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三、承诺人自提交参评作品之日起，即视为同意主办方可以将其参评作品通过各种方式向社会展现，授予主办方对作品的权利包括且不限制于复制权、发表权、信息网络传播权等权利。</w:t>
      </w:r>
    </w:p>
    <w:p>
      <w:pPr>
        <w:numPr>
          <w:ilvl w:val="0"/>
          <w:numId w:val="0"/>
        </w:numPr>
        <w:spacing w:line="560" w:lineRule="exact"/>
        <w:ind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四、向活动提交的作品及资料的任何部分均不侵犯任何一方的知识产权或专有权利，不含任何诽谤、淫秽或非法材料。</w:t>
      </w:r>
    </w:p>
    <w:p>
      <w:pPr>
        <w:ind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五、因承诺人原因造成参评作品存在知识产权或其他权利纠纷而影响本次活动进行的，同意主办方采取取消参评资格等必要措施，并由本承诺人承担所有法律责任。承诺人同时放弃对主办方提起诉讼和主张索赔的权利。</w:t>
      </w:r>
    </w:p>
    <w:p>
      <w:pPr>
        <w:ind w:firstLine="640" w:firstLineChars="20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六、本承诺书自承诺人签字之日起生效。</w:t>
      </w:r>
    </w:p>
    <w:p>
      <w:pPr>
        <w:rPr>
          <w:rFonts w:hint="eastAsia" w:ascii="仿宋_GB2312" w:hAnsi="仿宋_GB2312" w:eastAsia="仿宋_GB2312" w:cs="仿宋_GB2312"/>
          <w:color w:val="0C0C0C"/>
          <w:sz w:val="32"/>
          <w:szCs w:val="32"/>
          <w:lang w:val="en-US" w:eastAsia="zh-CN"/>
        </w:rPr>
      </w:pPr>
    </w:p>
    <w:p>
      <w:pPr>
        <w:pStyle w:val="2"/>
        <w:rPr>
          <w:rFonts w:hint="eastAsia" w:ascii="仿宋_GB2312" w:hAnsi="仿宋_GB2312" w:eastAsia="仿宋_GB2312" w:cs="仿宋_GB2312"/>
          <w:color w:val="0C0C0C"/>
          <w:sz w:val="32"/>
          <w:szCs w:val="32"/>
          <w:lang w:val="en-US" w:eastAsia="zh-CN"/>
        </w:rPr>
      </w:pPr>
    </w:p>
    <w:p>
      <w:pPr>
        <w:numPr>
          <w:ilvl w:val="0"/>
          <w:numId w:val="0"/>
        </w:numPr>
        <w:spacing w:line="240" w:lineRule="auto"/>
        <w:ind w:left="0" w:leftChars="0" w:firstLine="2720" w:firstLineChars="850"/>
        <w:rPr>
          <w:rFonts w:hint="eastAsia" w:ascii="仿宋_GB2312" w:hAnsi="仿宋_GB2312" w:eastAsia="仿宋_GB2312" w:cs="仿宋_GB2312"/>
          <w:color w:val="0C0C0C"/>
          <w:sz w:val="32"/>
          <w:szCs w:val="32"/>
          <w:lang w:val="en-US" w:eastAsia="zh-CN"/>
        </w:rPr>
      </w:pPr>
      <w:r>
        <w:rPr>
          <w:rFonts w:hint="eastAsia" w:ascii="仿宋_GB2312" w:hAnsi="仿宋_GB2312" w:eastAsia="仿宋_GB2312" w:cs="仿宋_GB2312"/>
          <w:color w:val="0C0C0C"/>
          <w:sz w:val="32"/>
          <w:szCs w:val="32"/>
          <w:lang w:val="en-US" w:eastAsia="zh-CN"/>
        </w:rPr>
        <w:t xml:space="preserve">             </w:t>
      </w:r>
      <w:r>
        <w:rPr>
          <w:rFonts w:hint="default" w:ascii="仿宋_GB2312" w:hAnsi="仿宋_GB2312" w:eastAsia="仿宋_GB2312" w:cs="仿宋_GB2312"/>
          <w:color w:val="0C0C0C"/>
          <w:sz w:val="32"/>
          <w:szCs w:val="32"/>
          <w:lang w:eastAsia="zh-CN"/>
        </w:rPr>
        <w:t xml:space="preserve">   </w:t>
      </w:r>
      <w:r>
        <w:rPr>
          <w:rFonts w:hint="eastAsia" w:ascii="仿宋_GB2312" w:hAnsi="仿宋_GB2312" w:eastAsia="仿宋_GB2312" w:cs="仿宋_GB2312"/>
          <w:color w:val="0C0C0C"/>
          <w:sz w:val="32"/>
          <w:szCs w:val="32"/>
          <w:lang w:val="en-US" w:eastAsia="zh-CN"/>
        </w:rPr>
        <w:t>承诺人签字：</w:t>
      </w:r>
    </w:p>
    <w:p>
      <w:pPr>
        <w:numPr>
          <w:ilvl w:val="0"/>
          <w:numId w:val="0"/>
        </w:numPr>
        <w:spacing w:line="240" w:lineRule="auto"/>
        <w:ind w:left="0" w:leftChars="0" w:firstLine="2720" w:firstLineChars="85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 xml:space="preserve">          </w:t>
      </w:r>
      <w:r>
        <w:rPr>
          <w:rFonts w:hint="default" w:ascii="仿宋_GB2312" w:hAnsi="仿宋_GB2312" w:eastAsia="仿宋_GB2312" w:cs="仿宋_GB2312"/>
          <w:color w:val="0C0C0C"/>
          <w:sz w:val="32"/>
          <w:szCs w:val="32"/>
          <w:lang w:eastAsia="zh-CN"/>
        </w:rPr>
        <w:t xml:space="preserve">       </w:t>
      </w:r>
      <w:r>
        <w:rPr>
          <w:rFonts w:hint="eastAsia" w:ascii="仿宋_GB2312" w:hAnsi="仿宋_GB2312" w:eastAsia="仿宋_GB2312" w:cs="仿宋_GB2312"/>
          <w:color w:val="0C0C0C"/>
          <w:sz w:val="32"/>
          <w:szCs w:val="32"/>
          <w:lang w:val="en-US" w:eastAsia="zh-CN"/>
        </w:rPr>
        <w:t xml:space="preserve">  年  月  日</w:t>
      </w:r>
    </w:p>
    <w:p>
      <w:pPr>
        <w:shd w:val="clear" w:color="auto" w:fill="FFFFFF"/>
        <w:spacing w:line="560" w:lineRule="exact"/>
        <w:rPr>
          <w:rFonts w:hint="eastAsia" w:ascii="黑体" w:hAnsi="黑体" w:eastAsia="黑体" w:cs="黑体"/>
          <w:color w:val="0C0C0C"/>
          <w:spacing w:val="-4"/>
          <w:sz w:val="32"/>
          <w:szCs w:val="32"/>
        </w:rPr>
      </w:pPr>
    </w:p>
    <w:p>
      <w:pPr>
        <w:shd w:val="clear" w:color="auto" w:fill="FFFFFF"/>
        <w:spacing w:line="560" w:lineRule="exact"/>
        <w:rPr>
          <w:rFonts w:hint="eastAsia" w:ascii="黑体" w:hAnsi="黑体" w:eastAsia="黑体" w:cs="黑体"/>
          <w:color w:val="0C0C0C"/>
          <w:spacing w:val="-4"/>
          <w:sz w:val="32"/>
          <w:szCs w:val="32"/>
        </w:rPr>
      </w:pPr>
    </w:p>
    <w:p>
      <w:pPr>
        <w:pStyle w:val="2"/>
        <w:rPr>
          <w:rFonts w:hint="eastAsia"/>
        </w:rPr>
      </w:pPr>
    </w:p>
    <w:p>
      <w:pPr>
        <w:keepNext w:val="0"/>
        <w:keepLines w:val="0"/>
        <w:pageBreakBefore w:val="0"/>
        <w:shd w:val="clear" w:color="auto" w:fill="auto"/>
        <w:kinsoku/>
        <w:wordWrap/>
        <w:overflowPunct/>
        <w:topLinePunct w:val="0"/>
        <w:autoSpaceDE/>
        <w:autoSpaceDN/>
        <w:bidi w:val="0"/>
        <w:adjustRightInd/>
        <w:snapToGrid/>
        <w:spacing w:line="240" w:lineRule="auto"/>
        <w:textAlignment w:val="auto"/>
        <w:rPr>
          <w:rFonts w:hint="default" w:ascii="黑体" w:hAnsi="黑体" w:eastAsia="黑体" w:cs="黑体"/>
          <w:color w:val="0C0C0C"/>
          <w:spacing w:val="-4"/>
          <w:sz w:val="32"/>
          <w:szCs w:val="32"/>
          <w:lang w:val="en-US" w:eastAsia="zh-CN"/>
        </w:rPr>
      </w:pPr>
      <w:r>
        <w:rPr>
          <w:rFonts w:hint="eastAsia" w:ascii="黑体" w:hAnsi="黑体" w:eastAsia="黑体" w:cs="黑体"/>
          <w:color w:val="0C0C0C"/>
          <w:spacing w:val="-4"/>
          <w:sz w:val="32"/>
          <w:szCs w:val="32"/>
        </w:rPr>
        <w:br w:type="page"/>
      </w:r>
      <w:r>
        <w:rPr>
          <w:rFonts w:hint="eastAsia" w:ascii="黑体" w:hAnsi="黑体" w:eastAsia="黑体" w:cs="黑体"/>
          <w:color w:val="0C0C0C"/>
          <w:spacing w:val="-4"/>
          <w:sz w:val="32"/>
          <w:szCs w:val="32"/>
        </w:rPr>
        <w:t>附件</w:t>
      </w:r>
      <w:r>
        <w:rPr>
          <w:rFonts w:hint="eastAsia" w:ascii="黑体" w:hAnsi="黑体" w:eastAsia="黑体" w:cs="黑体"/>
          <w:color w:val="0C0C0C"/>
          <w:spacing w:val="-4"/>
          <w:sz w:val="32"/>
          <w:szCs w:val="32"/>
          <w:lang w:val="en-US" w:eastAsia="zh-CN"/>
        </w:rPr>
        <w:t>3</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640" w:right="-99" w:firstLine="512"/>
        <w:jc w:val="center"/>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kinsoku/>
        <w:wordWrap/>
        <w:overflowPunct/>
        <w:topLinePunct w:val="0"/>
        <w:autoSpaceDE/>
        <w:autoSpaceDN/>
        <w:bidi w:val="0"/>
        <w:adjustRightInd/>
        <w:snapToGrid/>
        <w:spacing w:line="560" w:lineRule="exact"/>
        <w:ind w:left="-640" w:right="-99" w:firstLine="512"/>
        <w:jc w:val="center"/>
        <w:textAlignment w:val="auto"/>
        <w:rPr>
          <w:rFonts w:ascii="宋体" w:hAnsi="宋体"/>
          <w:b/>
          <w:bCs/>
          <w:color w:val="auto"/>
          <w:sz w:val="44"/>
          <w:szCs w:val="44"/>
        </w:rPr>
      </w:pPr>
      <w:r>
        <w:rPr>
          <w:rFonts w:hint="eastAsia" w:ascii="方正小标宋简体" w:hAnsi="方正小标宋简体" w:eastAsia="方正小标宋简体" w:cs="方正小标宋简体"/>
          <w:b w:val="0"/>
          <w:bCs w:val="0"/>
          <w:color w:val="auto"/>
          <w:sz w:val="44"/>
          <w:szCs w:val="44"/>
        </w:rPr>
        <w:t>2022年广西</w:t>
      </w:r>
      <w:r>
        <w:rPr>
          <w:rFonts w:hint="eastAsia" w:ascii="方正小标宋简体" w:hAnsi="方正小标宋简体" w:eastAsia="方正小标宋简体" w:cs="方正小标宋简体"/>
          <w:b w:val="0"/>
          <w:bCs w:val="0"/>
          <w:color w:val="auto"/>
          <w:sz w:val="44"/>
          <w:szCs w:val="44"/>
          <w:lang w:val="en-US" w:eastAsia="zh-CN"/>
        </w:rPr>
        <w:t>药学</w:t>
      </w:r>
      <w:r>
        <w:rPr>
          <w:rFonts w:hint="eastAsia" w:ascii="方正小标宋简体" w:hAnsi="方正小标宋简体" w:eastAsia="方正小标宋简体" w:cs="方正小标宋简体"/>
          <w:b w:val="0"/>
          <w:bCs w:val="0"/>
          <w:color w:val="auto"/>
          <w:sz w:val="44"/>
          <w:szCs w:val="44"/>
        </w:rPr>
        <w:t>科普作品</w:t>
      </w:r>
      <w:r>
        <w:rPr>
          <w:rFonts w:hint="eastAsia" w:ascii="方正小标宋简体" w:hAnsi="方正小标宋简体" w:eastAsia="方正小标宋简体" w:cs="方正小标宋简体"/>
          <w:b w:val="0"/>
          <w:bCs w:val="0"/>
          <w:color w:val="auto"/>
          <w:sz w:val="44"/>
          <w:szCs w:val="44"/>
          <w:lang w:eastAsia="zh-CN"/>
        </w:rPr>
        <w:t>征集活动</w:t>
      </w:r>
      <w:r>
        <w:rPr>
          <w:rFonts w:hint="eastAsia" w:ascii="方正小标宋简体" w:hAnsi="方正小标宋简体" w:eastAsia="方正小标宋简体" w:cs="方正小标宋简体"/>
          <w:b w:val="0"/>
          <w:bCs w:val="0"/>
          <w:color w:val="auto"/>
          <w:sz w:val="44"/>
          <w:szCs w:val="44"/>
          <w:lang w:val="en-US" w:eastAsia="zh-CN"/>
        </w:rPr>
        <w:t>报名</w:t>
      </w:r>
      <w:r>
        <w:rPr>
          <w:rFonts w:hint="eastAsia" w:ascii="方正小标宋简体" w:hAnsi="方正小标宋简体" w:eastAsia="方正小标宋简体" w:cs="方正小标宋简体"/>
          <w:b w:val="0"/>
          <w:bCs w:val="0"/>
          <w:color w:val="auto"/>
          <w:sz w:val="44"/>
          <w:szCs w:val="44"/>
        </w:rPr>
        <w:t>表</w:t>
      </w:r>
    </w:p>
    <w:p>
      <w:pPr>
        <w:spacing w:line="560" w:lineRule="exact"/>
        <w:rPr>
          <w:rFonts w:hint="eastAsia" w:ascii="宋体" w:hAnsi="宋体"/>
          <w:color w:val="auto"/>
          <w:sz w:val="32"/>
          <w:szCs w:val="32"/>
        </w:rPr>
      </w:pPr>
      <w:r>
        <w:rPr>
          <w:rFonts w:hint="eastAsia" w:ascii="宋体" w:hAnsi="宋体"/>
          <w:color w:val="auto"/>
          <w:sz w:val="32"/>
          <w:szCs w:val="32"/>
        </w:rPr>
        <w:t xml:space="preserve"> </w:t>
      </w:r>
    </w:p>
    <w:p>
      <w:pPr>
        <w:keepNext w:val="0"/>
        <w:keepLines w:val="0"/>
        <w:pageBreakBefore w:val="0"/>
        <w:widowControl w:val="0"/>
        <w:spacing w:line="560" w:lineRule="exact"/>
        <w:ind w:right="0" w:firstLine="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填报单位：              填报人：    </w:t>
      </w:r>
      <w:r>
        <w:rPr>
          <w:rFonts w:hint="eastAsia" w:ascii="仿宋_GB2312" w:hAnsi="仿宋_GB2312" w:eastAsia="仿宋_GB2312" w:cs="仿宋_GB2312"/>
          <w:color w:val="auto"/>
          <w:sz w:val="28"/>
          <w:szCs w:val="28"/>
          <w:lang w:eastAsia="zh-CN"/>
        </w:rPr>
        <w:t>　　　</w:t>
      </w:r>
      <w:r>
        <w:rPr>
          <w:rFonts w:hint="eastAsia" w:ascii="仿宋_GB2312" w:hAnsi="仿宋_GB2312" w:eastAsia="仿宋_GB2312" w:cs="仿宋_GB2312"/>
          <w:color w:val="auto"/>
          <w:sz w:val="28"/>
          <w:szCs w:val="28"/>
        </w:rPr>
        <w:t xml:space="preserve">  联系电话：</w:t>
      </w:r>
    </w:p>
    <w:tbl>
      <w:tblPr>
        <w:tblStyle w:val="6"/>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900"/>
        <w:gridCol w:w="1716"/>
        <w:gridCol w:w="2361"/>
        <w:gridCol w:w="1564"/>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hint="eastAsia" w:ascii="黑体" w:hAnsi="黑体" w:eastAsia="黑体" w:cs="黑体"/>
                <w:b w:val="0"/>
                <w:bCs w:val="0"/>
                <w:color w:val="auto"/>
                <w:spacing w:val="-20"/>
                <w:sz w:val="28"/>
                <w:szCs w:val="28"/>
              </w:rPr>
            </w:pPr>
            <w:r>
              <w:rPr>
                <w:rFonts w:hint="eastAsia" w:ascii="黑体" w:hAnsi="黑体" w:eastAsia="黑体" w:cs="黑体"/>
                <w:b w:val="0"/>
                <w:bCs w:val="0"/>
                <w:color w:val="auto"/>
                <w:spacing w:val="-20"/>
                <w:sz w:val="28"/>
                <w:szCs w:val="28"/>
              </w:rPr>
              <w:t>姓 名</w:t>
            </w: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hint="eastAsia" w:ascii="黑体" w:hAnsi="黑体" w:eastAsia="黑体" w:cs="黑体"/>
                <w:b w:val="0"/>
                <w:bCs w:val="0"/>
                <w:color w:val="auto"/>
                <w:spacing w:val="-20"/>
                <w:sz w:val="28"/>
                <w:szCs w:val="28"/>
              </w:rPr>
            </w:pPr>
            <w:r>
              <w:rPr>
                <w:rFonts w:hint="eastAsia" w:ascii="黑体" w:hAnsi="黑体" w:eastAsia="黑体" w:cs="黑体"/>
                <w:b w:val="0"/>
                <w:bCs w:val="0"/>
                <w:color w:val="auto"/>
                <w:spacing w:val="-20"/>
                <w:sz w:val="28"/>
                <w:szCs w:val="28"/>
              </w:rPr>
              <w:t>工作单位</w:t>
            </w:r>
          </w:p>
        </w:tc>
        <w:tc>
          <w:tcPr>
            <w:tcW w:w="1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hint="eastAsia" w:ascii="黑体" w:hAnsi="黑体" w:eastAsia="黑体" w:cs="黑体"/>
                <w:b w:val="0"/>
                <w:bCs w:val="0"/>
                <w:color w:val="auto"/>
                <w:spacing w:val="-20"/>
                <w:sz w:val="28"/>
                <w:szCs w:val="28"/>
              </w:rPr>
            </w:pPr>
            <w:r>
              <w:rPr>
                <w:rFonts w:hint="eastAsia" w:ascii="黑体" w:hAnsi="黑体" w:eastAsia="黑体" w:cs="黑体"/>
                <w:b w:val="0"/>
                <w:bCs w:val="0"/>
                <w:color w:val="auto"/>
                <w:spacing w:val="-20"/>
                <w:sz w:val="28"/>
                <w:szCs w:val="28"/>
              </w:rPr>
              <w:t>作品标题</w:t>
            </w:r>
          </w:p>
        </w:tc>
        <w:tc>
          <w:tcPr>
            <w:tcW w:w="2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hint="eastAsia" w:ascii="黑体" w:hAnsi="黑体" w:eastAsia="黑体" w:cs="黑体"/>
                <w:b w:val="0"/>
                <w:bCs w:val="0"/>
                <w:color w:val="auto"/>
                <w:spacing w:val="-20"/>
                <w:sz w:val="28"/>
                <w:szCs w:val="28"/>
              </w:rPr>
            </w:pPr>
            <w:r>
              <w:rPr>
                <w:rFonts w:hint="eastAsia" w:ascii="黑体" w:hAnsi="黑体" w:eastAsia="黑体" w:cs="黑体"/>
                <w:b w:val="0"/>
                <w:bCs w:val="0"/>
                <w:color w:val="auto"/>
                <w:spacing w:val="-20"/>
                <w:sz w:val="28"/>
                <w:szCs w:val="28"/>
              </w:rPr>
              <w:t>作品简介（100字以内</w:t>
            </w:r>
            <w:r>
              <w:rPr>
                <w:rFonts w:hint="eastAsia" w:ascii="黑体" w:hAnsi="黑体" w:eastAsia="黑体" w:cs="黑体"/>
                <w:b w:val="0"/>
                <w:bCs w:val="0"/>
                <w:color w:val="auto"/>
                <w:spacing w:val="-20"/>
                <w:sz w:val="28"/>
                <w:szCs w:val="28"/>
                <w:lang w:eastAsia="zh-CN"/>
              </w:rPr>
              <w:t>，可另附页</w:t>
            </w:r>
            <w:r>
              <w:rPr>
                <w:rFonts w:hint="eastAsia" w:ascii="黑体" w:hAnsi="黑体" w:eastAsia="黑体" w:cs="黑体"/>
                <w:b w:val="0"/>
                <w:bCs w:val="0"/>
                <w:color w:val="auto"/>
                <w:spacing w:val="-20"/>
                <w:sz w:val="28"/>
                <w:szCs w:val="28"/>
              </w:rPr>
              <w:t>）</w:t>
            </w:r>
          </w:p>
        </w:tc>
        <w:tc>
          <w:tcPr>
            <w:tcW w:w="1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hint="eastAsia" w:ascii="黑体" w:hAnsi="黑体" w:eastAsia="黑体" w:cs="黑体"/>
                <w:b w:val="0"/>
                <w:bCs w:val="0"/>
                <w:color w:val="auto"/>
                <w:spacing w:val="-20"/>
                <w:sz w:val="28"/>
                <w:szCs w:val="28"/>
              </w:rPr>
            </w:pPr>
            <w:r>
              <w:rPr>
                <w:rFonts w:hint="eastAsia" w:ascii="黑体" w:hAnsi="黑体" w:eastAsia="黑体" w:cs="黑体"/>
                <w:b w:val="0"/>
                <w:bCs w:val="0"/>
                <w:color w:val="auto"/>
                <w:spacing w:val="-20"/>
                <w:sz w:val="28"/>
                <w:szCs w:val="28"/>
              </w:rPr>
              <w:t>联系方式</w:t>
            </w:r>
          </w:p>
        </w:tc>
        <w:tc>
          <w:tcPr>
            <w:tcW w:w="15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hint="eastAsia" w:ascii="黑体" w:hAnsi="黑体" w:eastAsia="黑体" w:cs="黑体"/>
                <w:b w:val="0"/>
                <w:bCs w:val="0"/>
                <w:color w:val="auto"/>
                <w:spacing w:val="-20"/>
                <w:sz w:val="28"/>
                <w:szCs w:val="28"/>
              </w:rPr>
            </w:pPr>
            <w:r>
              <w:rPr>
                <w:rFonts w:hint="eastAsia" w:ascii="黑体" w:hAnsi="黑体" w:eastAsia="黑体" w:cs="黑体"/>
                <w:b w:val="0"/>
                <w:bCs w:val="0"/>
                <w:color w:val="auto"/>
                <w:spacing w:val="-20"/>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2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5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2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5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2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5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c>
          <w:tcPr>
            <w:tcW w:w="15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pacing w:line="400" w:lineRule="exact"/>
              <w:ind w:right="0" w:firstLine="0"/>
              <w:jc w:val="center"/>
              <w:rPr>
                <w:rFonts w:ascii="宋体" w:hAnsi="宋体"/>
                <w:color w:val="auto"/>
                <w:spacing w:val="-20"/>
                <w:sz w:val="28"/>
                <w:szCs w:val="28"/>
              </w:rPr>
            </w:pPr>
          </w:p>
        </w:tc>
      </w:tr>
    </w:tbl>
    <w:p>
      <w:pPr>
        <w:keepNext w:val="0"/>
        <w:keepLines w:val="0"/>
        <w:pageBreakBefore w:val="0"/>
        <w:widowControl w:val="0"/>
        <w:spacing w:line="400" w:lineRule="exact"/>
        <w:ind w:right="0" w:firstLine="280" w:firstLineChars="100"/>
        <w:jc w:val="both"/>
        <w:rPr>
          <w:rFonts w:hint="eastAsia" w:ascii="仿宋_GB2312" w:hAnsi="仿宋_GB2312" w:eastAsia="仿宋_GB2312" w:cs="仿宋_GB2312"/>
          <w:color w:val="000000"/>
          <w:sz w:val="28"/>
          <w:szCs w:val="28"/>
          <w:u w:val="none"/>
          <w:lang w:eastAsia="zh-CN"/>
        </w:rPr>
      </w:pPr>
      <w:r>
        <w:rPr>
          <w:rFonts w:hint="eastAsia" w:ascii="仿宋_GB2312" w:hAnsi="仿宋_GB2312" w:eastAsia="仿宋_GB2312" w:cs="仿宋_GB2312"/>
          <w:color w:val="000000"/>
          <w:sz w:val="28"/>
          <w:szCs w:val="28"/>
          <w:u w:val="none"/>
          <w:lang w:eastAsia="zh-CN"/>
        </w:rPr>
        <w:t>备注：</w:t>
      </w:r>
      <w:r>
        <w:rPr>
          <w:rFonts w:hint="eastAsia" w:ascii="仿宋_GB2312" w:hAnsi="仿宋_GB2312" w:eastAsia="仿宋_GB2312" w:cs="仿宋_GB2312"/>
          <w:color w:val="000000"/>
          <w:sz w:val="28"/>
          <w:szCs w:val="28"/>
          <w:u w:val="none"/>
        </w:rPr>
        <w:fldChar w:fldCharType="begin"/>
      </w:r>
      <w:r>
        <w:rPr>
          <w:rFonts w:hint="eastAsia" w:ascii="仿宋_GB2312" w:hAnsi="仿宋_GB2312" w:eastAsia="仿宋_GB2312" w:cs="仿宋_GB2312"/>
          <w:color w:val="000000"/>
          <w:sz w:val="28"/>
          <w:szCs w:val="28"/>
          <w:u w:val="none"/>
        </w:rPr>
        <w:instrText xml:space="preserve"> HYPERLINK "mailto:请以市、县为单位进行填报，区直各医疗机构直接报送，于2022年7月30日前将相关材料发至活动指定邮箱（jkkpysxd@163.com）。" </w:instrText>
      </w:r>
      <w:r>
        <w:rPr>
          <w:rFonts w:hint="eastAsia" w:ascii="仿宋_GB2312" w:hAnsi="仿宋_GB2312" w:eastAsia="仿宋_GB2312" w:cs="仿宋_GB2312"/>
          <w:color w:val="000000"/>
          <w:sz w:val="28"/>
          <w:szCs w:val="28"/>
          <w:u w:val="none"/>
        </w:rPr>
        <w:fldChar w:fldCharType="separate"/>
      </w:r>
      <w:r>
        <w:rPr>
          <w:rStyle w:val="8"/>
          <w:rFonts w:hint="eastAsia" w:ascii="仿宋_GB2312" w:hAnsi="仿宋_GB2312" w:eastAsia="仿宋_GB2312" w:cs="仿宋_GB2312"/>
          <w:color w:val="000000"/>
          <w:sz w:val="28"/>
          <w:szCs w:val="28"/>
          <w:u w:val="none"/>
        </w:rPr>
        <w:t>请</w:t>
      </w:r>
      <w:r>
        <w:rPr>
          <w:rStyle w:val="8"/>
          <w:rFonts w:hint="eastAsia" w:ascii="仿宋_GB2312" w:hAnsi="仿宋_GB2312" w:eastAsia="仿宋_GB2312" w:cs="仿宋_GB2312"/>
          <w:color w:val="000000"/>
          <w:sz w:val="28"/>
          <w:szCs w:val="28"/>
          <w:u w:val="none"/>
          <w:lang w:eastAsia="zh-CN"/>
        </w:rPr>
        <w:t>以市、县为单位进行填报，区直各医疗机构直接报送，</w:t>
      </w:r>
      <w:r>
        <w:rPr>
          <w:rStyle w:val="8"/>
          <w:rFonts w:hint="eastAsia" w:ascii="仿宋_GB2312" w:hAnsi="仿宋_GB2312" w:eastAsia="仿宋_GB2312" w:cs="仿宋_GB2312"/>
          <w:color w:val="000000"/>
          <w:sz w:val="28"/>
          <w:szCs w:val="28"/>
          <w:u w:val="none"/>
        </w:rPr>
        <w:t>于2022年</w:t>
      </w:r>
      <w:r>
        <w:rPr>
          <w:rStyle w:val="8"/>
          <w:rFonts w:hint="eastAsia" w:ascii="仿宋_GB2312" w:hAnsi="仿宋_GB2312" w:eastAsia="仿宋_GB2312" w:cs="仿宋_GB2312"/>
          <w:color w:val="000000"/>
          <w:sz w:val="28"/>
          <w:szCs w:val="28"/>
          <w:u w:val="none"/>
          <w:lang w:val="en-US" w:eastAsia="zh-CN"/>
        </w:rPr>
        <w:t>7</w:t>
      </w:r>
      <w:r>
        <w:rPr>
          <w:rStyle w:val="8"/>
          <w:rFonts w:hint="eastAsia" w:ascii="仿宋_GB2312" w:hAnsi="仿宋_GB2312" w:eastAsia="仿宋_GB2312" w:cs="仿宋_GB2312"/>
          <w:color w:val="000000"/>
          <w:sz w:val="28"/>
          <w:szCs w:val="28"/>
          <w:u w:val="none"/>
        </w:rPr>
        <w:t>月</w:t>
      </w:r>
      <w:r>
        <w:rPr>
          <w:rStyle w:val="8"/>
          <w:rFonts w:hint="eastAsia" w:ascii="仿宋_GB2312" w:hAnsi="仿宋_GB2312" w:eastAsia="仿宋_GB2312" w:cs="仿宋_GB2312"/>
          <w:color w:val="000000"/>
          <w:sz w:val="28"/>
          <w:szCs w:val="28"/>
          <w:u w:val="none"/>
          <w:lang w:val="en-US" w:eastAsia="zh-CN"/>
        </w:rPr>
        <w:t>30</w:t>
      </w:r>
      <w:r>
        <w:rPr>
          <w:rStyle w:val="8"/>
          <w:rFonts w:hint="eastAsia" w:ascii="仿宋_GB2312" w:hAnsi="仿宋_GB2312" w:eastAsia="仿宋_GB2312" w:cs="仿宋_GB2312"/>
          <w:color w:val="000000"/>
          <w:sz w:val="28"/>
          <w:szCs w:val="28"/>
          <w:u w:val="none"/>
        </w:rPr>
        <w:t>日前将</w:t>
      </w:r>
      <w:r>
        <w:rPr>
          <w:rStyle w:val="8"/>
          <w:rFonts w:hint="eastAsia" w:ascii="仿宋_GB2312" w:hAnsi="仿宋_GB2312" w:eastAsia="仿宋_GB2312" w:cs="仿宋_GB2312"/>
          <w:color w:val="000000"/>
          <w:sz w:val="28"/>
          <w:szCs w:val="28"/>
          <w:u w:val="none"/>
          <w:lang w:eastAsia="zh-CN"/>
        </w:rPr>
        <w:t>相关材料</w:t>
      </w:r>
      <w:r>
        <w:rPr>
          <w:rStyle w:val="8"/>
          <w:rFonts w:hint="eastAsia" w:ascii="仿宋_GB2312" w:hAnsi="仿宋_GB2312" w:eastAsia="仿宋_GB2312" w:cs="仿宋_GB2312"/>
          <w:color w:val="000000"/>
          <w:sz w:val="28"/>
          <w:szCs w:val="28"/>
          <w:u w:val="none"/>
        </w:rPr>
        <w:t>发至</w:t>
      </w:r>
      <w:r>
        <w:rPr>
          <w:rStyle w:val="8"/>
          <w:rFonts w:hint="eastAsia" w:ascii="仿宋_GB2312" w:hAnsi="仿宋_GB2312" w:eastAsia="仿宋_GB2312" w:cs="仿宋_GB2312"/>
          <w:color w:val="000000"/>
          <w:sz w:val="28"/>
          <w:szCs w:val="28"/>
          <w:u w:val="none"/>
          <w:lang w:eastAsia="zh-CN"/>
        </w:rPr>
        <w:t>活动指定</w:t>
      </w:r>
      <w:r>
        <w:rPr>
          <w:rStyle w:val="8"/>
          <w:rFonts w:hint="eastAsia" w:ascii="仿宋_GB2312" w:hAnsi="仿宋_GB2312" w:eastAsia="仿宋_GB2312" w:cs="仿宋_GB2312"/>
          <w:color w:val="000000"/>
          <w:sz w:val="28"/>
          <w:szCs w:val="28"/>
          <w:u w:val="none"/>
        </w:rPr>
        <w:t>邮箱</w:t>
      </w:r>
      <w:r>
        <w:rPr>
          <w:rStyle w:val="8"/>
          <w:rFonts w:hint="eastAsia" w:ascii="仿宋_GB2312" w:hAnsi="仿宋_GB2312" w:eastAsia="仿宋_GB2312" w:cs="仿宋_GB2312"/>
          <w:color w:val="000000"/>
          <w:sz w:val="28"/>
          <w:szCs w:val="28"/>
          <w:u w:val="none"/>
          <w:lang w:eastAsia="zh-CN"/>
        </w:rPr>
        <w:t>（</w:t>
      </w:r>
      <w:r>
        <w:rPr>
          <w:rStyle w:val="8"/>
          <w:rFonts w:hint="default" w:ascii="Times New Roman" w:hAnsi="Times New Roman" w:eastAsia="仿宋_GB2312" w:cs="Times New Roman"/>
          <w:color w:val="000000"/>
          <w:spacing w:val="-12"/>
          <w:kern w:val="0"/>
          <w:sz w:val="28"/>
          <w:szCs w:val="28"/>
          <w:u w:val="none"/>
          <w:lang w:eastAsia="zh-CN"/>
        </w:rPr>
        <w:t>jkkpysxd@163.com</w:t>
      </w:r>
      <w:r>
        <w:rPr>
          <w:rStyle w:val="8"/>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fldChar w:fldCharType="end"/>
      </w:r>
    </w:p>
    <w:p>
      <w:pPr>
        <w:pStyle w:val="2"/>
        <w:rPr>
          <w:rFonts w:hint="eastAsia"/>
          <w:lang w:eastAsia="zh-CN"/>
        </w:rPr>
        <w:sectPr>
          <w:footerReference r:id="rId3" w:type="default"/>
          <w:pgSz w:w="11906" w:h="16838"/>
          <w:pgMar w:top="1701" w:right="1417" w:bottom="1417" w:left="1701" w:header="851" w:footer="992" w:gutter="0"/>
          <w:pgNumType w:fmt="decimal"/>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大黑简">
    <w:altName w:val="黑体"/>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21"/>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F673C"/>
    <w:multiLevelType w:val="singleLevel"/>
    <w:tmpl w:val="99FF673C"/>
    <w:lvl w:ilvl="0" w:tentative="0">
      <w:start w:val="1"/>
      <w:numFmt w:val="chineseCounting"/>
      <w:suff w:val="nothing"/>
      <w:lvlText w:val="（%1）"/>
      <w:lvlJc w:val="left"/>
      <w:rPr>
        <w:rFonts w:hint="eastAsia"/>
      </w:rPr>
    </w:lvl>
  </w:abstractNum>
  <w:abstractNum w:abstractNumId="1">
    <w:nsid w:val="7EFE44A3"/>
    <w:multiLevelType w:val="singleLevel"/>
    <w:tmpl w:val="7EFE44A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33947E36"/>
    <w:rsid w:val="3394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spacing w:before="0" w:beforeAutospacing="0" w:after="0" w:afterAutospacing="0"/>
      <w:ind w:left="0" w:right="0"/>
      <w:jc w:val="left"/>
    </w:pPr>
    <w:rPr>
      <w:rFonts w:ascii="黑体" w:eastAsia="黑体" w:cs="Times New Roman"/>
      <w:color w:val="000000"/>
      <w:sz w:val="24"/>
      <w:szCs w:val="24"/>
      <w:lang w:val="en-US" w:eastAsia="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cs="宋体"/>
      <w:kern w:val="0"/>
      <w:sz w:val="24"/>
      <w:szCs w:val="22"/>
    </w:rPr>
  </w:style>
  <w:style w:type="paragraph" w:styleId="5">
    <w:name w:val="Title"/>
    <w:basedOn w:val="1"/>
    <w:next w:val="1"/>
    <w:qFormat/>
    <w:uiPriority w:val="0"/>
    <w:pPr>
      <w:widowControl/>
      <w:spacing w:before="240" w:after="60"/>
      <w:jc w:val="center"/>
    </w:pPr>
    <w:rPr>
      <w:rFonts w:ascii="Cambria" w:hAnsi="Cambria" w:cs="Cambria"/>
      <w:b/>
      <w:bCs/>
      <w:kern w:val="0"/>
      <w:sz w:val="32"/>
      <w:szCs w:val="32"/>
    </w:rPr>
  </w:style>
  <w:style w:type="character" w:styleId="8">
    <w:name w:val="Hyperlink"/>
    <w:basedOn w:val="7"/>
    <w:unhideWhenUsed/>
    <w:qFormat/>
    <w:uiPriority w:val="99"/>
    <w:rPr>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2022-06-17T03:01:00Z</dcterms:created>
  <dc:creator>1234</dc:creator>
  <cp:lastModifiedBy>1234</cp:lastModifiedBy>
  <dcterms:modified xsi:type="dcterms:W3CDTF">2022-06-17T03:02:46Z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350D87098ADB438281E545FBA89A97FD</vt:lpwstr>
  </property>
</Properties>
</file>