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Start w:id="0" w:name="_Toc24724724"/>
      <w:r>
        <w:rPr>
          <w:rFonts w:hint="eastAsia" w:ascii="方正小标宋_GBK" w:hAnsi="方正小标宋_GBK" w:eastAsia="方正小标宋_GBK"/>
          <w:b w:val="0"/>
          <w:bCs w:val="0"/>
          <w:sz w:val="30"/>
        </w:rPr>
        <w:t>卫生健康领域基层政务公开标准目录</w:t>
      </w:r>
      <w:bookmarkEnd w:id="0"/>
    </w:p>
    <w:bookmarkEnd w:id="1"/>
    <w:tbl>
      <w:tblPr>
        <w:tblStyle w:val="5"/>
        <w:tblW w:w="15588" w:type="dxa"/>
        <w:tblInd w:w="-8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720"/>
        <w:gridCol w:w="1781"/>
        <w:gridCol w:w="3548"/>
        <w:gridCol w:w="1800"/>
        <w:gridCol w:w="1440"/>
        <w:gridCol w:w="720"/>
        <w:gridCol w:w="1080"/>
        <w:gridCol w:w="720"/>
        <w:gridCol w:w="720"/>
        <w:gridCol w:w="596"/>
        <w:gridCol w:w="720"/>
        <w:gridCol w:w="54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539" w:type="dxa"/>
            <w:vMerge w:val="restart"/>
            <w:noWrap/>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501"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548"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noWrap/>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16"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jc w:val="left"/>
              <w:rPr>
                <w:rFonts w:ascii="Times New Roman" w:hAnsi="Times New Roman"/>
                <w:color w:val="000000"/>
                <w:kern w:val="0"/>
                <w:sz w:val="22"/>
              </w:rPr>
            </w:pP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781"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548" w:type="dxa"/>
            <w:vMerge w:val="continue"/>
            <w:noWrap/>
            <w:vAlign w:val="center"/>
          </w:tcPr>
          <w:p>
            <w:pPr>
              <w:widowControl/>
              <w:jc w:val="left"/>
              <w:rPr>
                <w:rFonts w:ascii="黑体" w:hAnsi="宋体" w:eastAsia="黑体" w:cs="宋体"/>
                <w:color w:val="000000"/>
                <w:kern w:val="0"/>
                <w:sz w:val="22"/>
              </w:rPr>
            </w:pPr>
          </w:p>
        </w:tc>
        <w:tc>
          <w:tcPr>
            <w:tcW w:w="1800" w:type="dxa"/>
            <w:vMerge w:val="continue"/>
            <w:noWrap/>
            <w:vAlign w:val="center"/>
          </w:tcPr>
          <w:p>
            <w:pPr>
              <w:widowControl/>
              <w:jc w:val="left"/>
              <w:rPr>
                <w:rFonts w:ascii="黑体" w:hAnsi="宋体" w:eastAsia="黑体" w:cs="宋体"/>
                <w:color w:val="000000"/>
                <w:kern w:val="0"/>
                <w:sz w:val="22"/>
              </w:rPr>
            </w:pPr>
          </w:p>
        </w:tc>
        <w:tc>
          <w:tcPr>
            <w:tcW w:w="1440" w:type="dxa"/>
            <w:vMerge w:val="continue"/>
            <w:noWrap/>
            <w:vAlign w:val="center"/>
          </w:tcPr>
          <w:p>
            <w:pPr>
              <w:widowControl/>
              <w:jc w:val="left"/>
              <w:rPr>
                <w:rFonts w:ascii="黑体" w:hAnsi="宋体" w:eastAsia="黑体" w:cs="宋体"/>
                <w:color w:val="000000"/>
                <w:kern w:val="0"/>
                <w:sz w:val="22"/>
              </w:rPr>
            </w:pPr>
          </w:p>
        </w:tc>
        <w:tc>
          <w:tcPr>
            <w:tcW w:w="720" w:type="dxa"/>
            <w:vMerge w:val="continue"/>
            <w:noWrap/>
            <w:vAlign w:val="center"/>
          </w:tcPr>
          <w:p>
            <w:pPr>
              <w:widowControl/>
              <w:jc w:val="left"/>
              <w:rPr>
                <w:rFonts w:ascii="黑体" w:hAnsi="宋体" w:eastAsia="黑体" w:cs="宋体"/>
                <w:color w:val="000000"/>
                <w:kern w:val="0"/>
                <w:sz w:val="22"/>
              </w:rPr>
            </w:pPr>
          </w:p>
        </w:tc>
        <w:tc>
          <w:tcPr>
            <w:tcW w:w="1080" w:type="dxa"/>
            <w:vMerge w:val="continue"/>
            <w:noWrap/>
            <w:vAlign w:val="center"/>
          </w:tcPr>
          <w:p>
            <w:pPr>
              <w:widowControl/>
              <w:jc w:val="left"/>
              <w:rPr>
                <w:rFonts w:ascii="黑体" w:hAnsi="宋体" w:eastAsia="黑体" w:cs="宋体"/>
                <w:kern w:val="0"/>
                <w:sz w:val="22"/>
              </w:rPr>
            </w:pP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noWrap/>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w:t>
            </w:r>
          </w:p>
        </w:tc>
        <w:tc>
          <w:tcPr>
            <w:tcW w:w="720" w:type="dxa"/>
            <w:vMerge w:val="restart"/>
            <w:noWrap/>
            <w:vAlign w:val="center"/>
          </w:tcPr>
          <w:p>
            <w:pPr>
              <w:jc w:val="center"/>
              <w:rPr>
                <w:rFonts w:ascii="仿宋" w:hAnsi="仿宋" w:eastAsia="仿宋" w:cs="宋体"/>
                <w:bCs/>
                <w:color w:val="000000"/>
                <w:sz w:val="18"/>
                <w:szCs w:val="18"/>
              </w:rPr>
            </w:pPr>
            <w:r>
              <w:rPr>
                <w:rFonts w:hint="eastAsia" w:ascii="仿宋" w:hAnsi="仿宋" w:eastAsia="仿宋"/>
                <w:bCs/>
                <w:color w:val="000000"/>
                <w:sz w:val="18"/>
                <w:szCs w:val="18"/>
              </w:rPr>
              <w:t>行政许可类事项</w:t>
            </w:r>
          </w:p>
        </w:tc>
        <w:tc>
          <w:tcPr>
            <w:tcW w:w="1781"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母婴保健技术服务机构执业许可（包括计划生育技术服务机构执业许可）（权限内）</w:t>
            </w:r>
          </w:p>
        </w:tc>
        <w:tc>
          <w:tcPr>
            <w:tcW w:w="3548"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1.法律法规和政策文件</w:t>
            </w:r>
            <w:r>
              <w:rPr>
                <w:rFonts w:hint="eastAsia" w:ascii="仿宋" w:hAnsi="仿宋" w:eastAsia="仿宋" w:cs="宋体"/>
                <w:color w:val="000000"/>
                <w:sz w:val="18"/>
                <w:szCs w:val="18"/>
              </w:rPr>
              <w:t>；</w:t>
            </w:r>
          </w:p>
          <w:p>
            <w:pPr>
              <w:rPr>
                <w:rFonts w:ascii="仿宋" w:hAnsi="仿宋" w:eastAsia="仿宋" w:cs="宋体"/>
                <w:color w:val="000000"/>
                <w:sz w:val="18"/>
                <w:szCs w:val="18"/>
              </w:rPr>
            </w:pPr>
            <w:r>
              <w:rPr>
                <w:rFonts w:hint="eastAsia" w:ascii="仿宋" w:hAnsi="仿宋" w:eastAsia="仿宋" w:cs="宋体"/>
                <w:color w:val="000000"/>
                <w:sz w:val="18"/>
                <w:szCs w:val="18"/>
              </w:rPr>
              <w:t>2.</w:t>
            </w:r>
            <w:r>
              <w:rPr>
                <w:rFonts w:hint="eastAsia" w:ascii="仿宋" w:hAnsi="仿宋" w:eastAsia="仿宋"/>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s="宋体"/>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rPr>
                <w:rFonts w:ascii="仿宋" w:hAnsi="仿宋" w:eastAsia="仿宋" w:cs="宋体"/>
                <w:bCs/>
                <w:color w:val="000000"/>
                <w:sz w:val="18"/>
                <w:szCs w:val="18"/>
              </w:rPr>
            </w:pPr>
          </w:p>
        </w:tc>
        <w:tc>
          <w:tcPr>
            <w:tcW w:w="1781" w:type="dxa"/>
            <w:vMerge w:val="continue"/>
            <w:noWrap/>
            <w:vAlign w:val="center"/>
          </w:tcPr>
          <w:p>
            <w:pPr>
              <w:rPr>
                <w:rFonts w:ascii="仿宋" w:hAnsi="仿宋" w:eastAsia="仿宋" w:cs="宋体"/>
                <w:color w:val="000000"/>
                <w:sz w:val="18"/>
                <w:szCs w:val="18"/>
              </w:rPr>
            </w:pPr>
          </w:p>
        </w:tc>
        <w:tc>
          <w:tcPr>
            <w:tcW w:w="3548"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结果信息——母婴保健技术服务执业许可证信息</w:t>
            </w:r>
          </w:p>
        </w:tc>
        <w:tc>
          <w:tcPr>
            <w:tcW w:w="1800" w:type="dxa"/>
            <w:vMerge w:val="continue"/>
            <w:noWrap/>
            <w:vAlign w:val="center"/>
          </w:tcPr>
          <w:p>
            <w:pPr>
              <w:rPr>
                <w:rFonts w:ascii="仿宋" w:hAnsi="仿宋" w:eastAsia="仿宋" w:cs="宋体"/>
                <w:color w:val="000000"/>
                <w:sz w:val="18"/>
                <w:szCs w:val="18"/>
              </w:rPr>
            </w:pP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rPr>
                <w:rFonts w:ascii="仿宋" w:hAnsi="仿宋" w:eastAsia="仿宋"/>
                <w:color w:val="000000"/>
                <w:sz w:val="18"/>
                <w:szCs w:val="18"/>
              </w:rPr>
            </w:pP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trPr>
        <w:tc>
          <w:tcPr>
            <w:tcW w:w="539"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2</w:t>
            </w:r>
          </w:p>
        </w:tc>
        <w:tc>
          <w:tcPr>
            <w:tcW w:w="720"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母婴保健服务人员资格认定（包括计划生育技术服务人员合格证）（权限内）</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p>
            <w:pPr>
              <w:rPr>
                <w:rFonts w:ascii="仿宋" w:hAnsi="仿宋" w:eastAsia="仿宋"/>
                <w:color w:val="000000"/>
                <w:sz w:val="18"/>
                <w:szCs w:val="18"/>
              </w:rPr>
            </w:pPr>
          </w:p>
        </w:tc>
        <w:tc>
          <w:tcPr>
            <w:tcW w:w="1800"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行政许可法》、《母婴保健法》、《计划生育技术服务管理条例》、《母婴保健法实施办法》、《国家卫生健康委关于修改&lt;职业健康检查管理办法&gt;等4部门规章的决定》、《计划生育技术服务管理条例实施细则》</w:t>
            </w:r>
          </w:p>
        </w:tc>
        <w:tc>
          <w:tcPr>
            <w:tcW w:w="1440" w:type="dxa"/>
            <w:noWrap/>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rPr>
                <w:rFonts w:ascii="仿宋" w:hAnsi="仿宋" w:eastAsia="仿宋"/>
                <w:color w:val="000000"/>
                <w:sz w:val="18"/>
                <w:szCs w:val="18"/>
              </w:rPr>
            </w:pPr>
          </w:p>
        </w:tc>
        <w:tc>
          <w:tcPr>
            <w:tcW w:w="720" w:type="dxa"/>
            <w:vMerge w:val="continue"/>
            <w:noWrap/>
            <w:vAlign w:val="center"/>
          </w:tcPr>
          <w:p>
            <w:pPr>
              <w:rPr>
                <w:rFonts w:ascii="仿宋" w:hAnsi="仿宋" w:eastAsia="仿宋"/>
                <w:color w:val="000000"/>
                <w:sz w:val="18"/>
                <w:szCs w:val="18"/>
              </w:rPr>
            </w:pPr>
          </w:p>
        </w:tc>
        <w:tc>
          <w:tcPr>
            <w:tcW w:w="1781" w:type="dxa"/>
            <w:vMerge w:val="continue"/>
            <w:noWrap/>
            <w:vAlign w:val="center"/>
          </w:tcPr>
          <w:p>
            <w:pPr>
              <w:rPr>
                <w:rFonts w:ascii="仿宋" w:hAnsi="仿宋" w:eastAsia="仿宋"/>
                <w:color w:val="000000"/>
                <w:sz w:val="18"/>
                <w:szCs w:val="18"/>
              </w:rPr>
            </w:pP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结果信息，包括姓名、性别、类别、执业地点、证书编码、主要执业机构、发证（批准）机关等相关信息</w:t>
            </w:r>
          </w:p>
        </w:tc>
        <w:tc>
          <w:tcPr>
            <w:tcW w:w="1800" w:type="dxa"/>
            <w:vMerge w:val="continue"/>
            <w:noWrap/>
            <w:vAlign w:val="center"/>
          </w:tcPr>
          <w:p>
            <w:pPr>
              <w:rPr>
                <w:rFonts w:ascii="仿宋" w:hAnsi="仿宋" w:eastAsia="仿宋"/>
                <w:color w:val="000000"/>
                <w:sz w:val="18"/>
                <w:szCs w:val="18"/>
              </w:rPr>
            </w:pPr>
          </w:p>
        </w:tc>
        <w:tc>
          <w:tcPr>
            <w:tcW w:w="1440" w:type="dxa"/>
            <w:noWrap/>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jc w:val="center"/>
              <w:rPr>
                <w:rFonts w:ascii="仿宋" w:hAnsi="仿宋" w:eastAsia="仿宋"/>
                <w:color w:val="000000"/>
                <w:sz w:val="18"/>
                <w:szCs w:val="18"/>
              </w:rPr>
            </w:pPr>
          </w:p>
        </w:tc>
        <w:tc>
          <w:tcPr>
            <w:tcW w:w="1080" w:type="dxa"/>
            <w:noWrap/>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3</w:t>
            </w:r>
          </w:p>
        </w:tc>
        <w:tc>
          <w:tcPr>
            <w:tcW w:w="720"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医疗机构设置审批（含港澳台，外商独资除外）（权限内）</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《行政许可法》、《中医药法》、《医疗机构管理条例》、《国务院关于取消和下放50项行政审批项目等事项的决定》、《医疗机构管理条例实施细则》、《医疗美容服务管理办法》</w:t>
            </w:r>
          </w:p>
        </w:tc>
        <w:tc>
          <w:tcPr>
            <w:tcW w:w="1440" w:type="dxa"/>
            <w:noWrap/>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noWrap/>
            <w:vAlign w:val="center"/>
          </w:tcPr>
          <w:p>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rPr>
                <w:rFonts w:ascii="仿宋" w:hAnsi="仿宋" w:eastAsia="仿宋"/>
                <w:color w:val="000000"/>
                <w:sz w:val="18"/>
                <w:szCs w:val="18"/>
              </w:rPr>
            </w:pPr>
          </w:p>
        </w:tc>
        <w:tc>
          <w:tcPr>
            <w:tcW w:w="720" w:type="dxa"/>
            <w:vMerge w:val="continue"/>
            <w:noWrap/>
            <w:vAlign w:val="center"/>
          </w:tcPr>
          <w:p>
            <w:pPr>
              <w:rPr>
                <w:rFonts w:ascii="仿宋" w:hAnsi="仿宋" w:eastAsia="仿宋"/>
                <w:color w:val="000000"/>
                <w:sz w:val="18"/>
                <w:szCs w:val="18"/>
              </w:rPr>
            </w:pPr>
          </w:p>
        </w:tc>
        <w:tc>
          <w:tcPr>
            <w:tcW w:w="1781" w:type="dxa"/>
            <w:vMerge w:val="continue"/>
            <w:noWrap/>
            <w:vAlign w:val="center"/>
          </w:tcPr>
          <w:p>
            <w:pPr>
              <w:rPr>
                <w:rFonts w:ascii="仿宋" w:hAnsi="仿宋" w:eastAsia="仿宋"/>
                <w:color w:val="000000"/>
                <w:sz w:val="18"/>
                <w:szCs w:val="18"/>
              </w:rPr>
            </w:pP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结果信息——设置审批结果信息</w:t>
            </w:r>
          </w:p>
        </w:tc>
        <w:tc>
          <w:tcPr>
            <w:tcW w:w="1800" w:type="dxa"/>
            <w:vMerge w:val="continue"/>
            <w:noWrap/>
            <w:vAlign w:val="center"/>
          </w:tcPr>
          <w:p>
            <w:pPr>
              <w:rPr>
                <w:rFonts w:ascii="仿宋" w:hAnsi="仿宋" w:eastAsia="仿宋"/>
                <w:color w:val="000000"/>
                <w:sz w:val="18"/>
                <w:szCs w:val="18"/>
              </w:rPr>
            </w:pPr>
          </w:p>
        </w:tc>
        <w:tc>
          <w:tcPr>
            <w:tcW w:w="1440" w:type="dxa"/>
            <w:noWrap/>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noWrap/>
            <w:vAlign w:val="center"/>
          </w:tcPr>
          <w:p>
            <w:pPr>
              <w:jc w:val="center"/>
              <w:rPr>
                <w:rFonts w:ascii="仿宋" w:hAnsi="仿宋" w:eastAsia="仿宋"/>
                <w:color w:val="000000"/>
                <w:sz w:val="18"/>
                <w:szCs w:val="18"/>
              </w:rPr>
            </w:pPr>
          </w:p>
        </w:tc>
        <w:tc>
          <w:tcPr>
            <w:tcW w:w="1080" w:type="dxa"/>
            <w:noWrap/>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4</w:t>
            </w:r>
          </w:p>
        </w:tc>
        <w:tc>
          <w:tcPr>
            <w:tcW w:w="720"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医疗机构执业登记（人体器官移植除外）（权限内）</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《行政许可法》、《医疗机构管理条例》、《医疗机构管理条例实施细则》、《医疗美容服务管理办法》</w:t>
            </w:r>
          </w:p>
        </w:tc>
        <w:tc>
          <w:tcPr>
            <w:tcW w:w="1440" w:type="dxa"/>
            <w:noWrap/>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rPr>
                <w:rFonts w:ascii="仿宋" w:hAnsi="仿宋" w:eastAsia="仿宋"/>
                <w:color w:val="000000"/>
                <w:sz w:val="18"/>
                <w:szCs w:val="18"/>
              </w:rPr>
            </w:pPr>
          </w:p>
        </w:tc>
        <w:tc>
          <w:tcPr>
            <w:tcW w:w="720" w:type="dxa"/>
            <w:vMerge w:val="continue"/>
            <w:noWrap/>
            <w:vAlign w:val="center"/>
          </w:tcPr>
          <w:p>
            <w:pPr>
              <w:rPr>
                <w:rFonts w:ascii="仿宋" w:hAnsi="仿宋" w:eastAsia="仿宋"/>
                <w:color w:val="000000"/>
                <w:sz w:val="18"/>
                <w:szCs w:val="18"/>
              </w:rPr>
            </w:pPr>
          </w:p>
        </w:tc>
        <w:tc>
          <w:tcPr>
            <w:tcW w:w="1781" w:type="dxa"/>
            <w:vMerge w:val="continue"/>
            <w:noWrap/>
            <w:vAlign w:val="center"/>
          </w:tcPr>
          <w:p>
            <w:pPr>
              <w:rPr>
                <w:rFonts w:ascii="仿宋" w:hAnsi="仿宋" w:eastAsia="仿宋"/>
                <w:color w:val="000000"/>
                <w:sz w:val="18"/>
                <w:szCs w:val="18"/>
              </w:rPr>
            </w:pP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结果信息——医疗机构名称、地址、诊疗科目、法定代表人、主要负责人、登记号、医疗机构执业许可证有效期限、审批机关</w:t>
            </w:r>
          </w:p>
        </w:tc>
        <w:tc>
          <w:tcPr>
            <w:tcW w:w="1800" w:type="dxa"/>
            <w:vMerge w:val="continue"/>
            <w:noWrap/>
            <w:vAlign w:val="center"/>
          </w:tcPr>
          <w:p>
            <w:pPr>
              <w:rPr>
                <w:rFonts w:ascii="仿宋" w:hAnsi="仿宋" w:eastAsia="仿宋"/>
                <w:color w:val="000000"/>
                <w:sz w:val="18"/>
                <w:szCs w:val="18"/>
              </w:rPr>
            </w:pPr>
          </w:p>
        </w:tc>
        <w:tc>
          <w:tcPr>
            <w:tcW w:w="1440" w:type="dxa"/>
            <w:noWrap/>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jc w:val="center"/>
              <w:rPr>
                <w:rFonts w:ascii="仿宋" w:hAnsi="仿宋" w:eastAsia="仿宋"/>
                <w:color w:val="000000"/>
                <w:sz w:val="18"/>
                <w:szCs w:val="18"/>
              </w:rPr>
            </w:pPr>
          </w:p>
        </w:tc>
        <w:tc>
          <w:tcPr>
            <w:tcW w:w="1080" w:type="dxa"/>
            <w:noWrap/>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5</w:t>
            </w:r>
          </w:p>
        </w:tc>
        <w:tc>
          <w:tcPr>
            <w:tcW w:w="720"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医师执业注册（权限内）</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《行政许可法》、《执业医师法》、《医师执业注册管理办法》</w:t>
            </w:r>
          </w:p>
        </w:tc>
        <w:tc>
          <w:tcPr>
            <w:tcW w:w="1440" w:type="dxa"/>
            <w:noWrap/>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noWrap/>
            <w:vAlign w:val="center"/>
          </w:tcPr>
          <w:p>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rPr>
                <w:rFonts w:ascii="仿宋" w:hAnsi="仿宋" w:eastAsia="仿宋"/>
                <w:color w:val="000000"/>
                <w:sz w:val="18"/>
                <w:szCs w:val="18"/>
              </w:rPr>
            </w:pPr>
          </w:p>
        </w:tc>
        <w:tc>
          <w:tcPr>
            <w:tcW w:w="720" w:type="dxa"/>
            <w:vMerge w:val="continue"/>
            <w:noWrap/>
            <w:vAlign w:val="center"/>
          </w:tcPr>
          <w:p>
            <w:pPr>
              <w:rPr>
                <w:rFonts w:ascii="仿宋" w:hAnsi="仿宋" w:eastAsia="仿宋"/>
                <w:color w:val="000000"/>
                <w:sz w:val="18"/>
                <w:szCs w:val="18"/>
              </w:rPr>
            </w:pPr>
          </w:p>
        </w:tc>
        <w:tc>
          <w:tcPr>
            <w:tcW w:w="1781" w:type="dxa"/>
            <w:vMerge w:val="continue"/>
            <w:noWrap/>
            <w:vAlign w:val="center"/>
          </w:tcPr>
          <w:p>
            <w:pPr>
              <w:rPr>
                <w:rFonts w:ascii="仿宋" w:hAnsi="仿宋" w:eastAsia="仿宋"/>
                <w:color w:val="000000"/>
                <w:sz w:val="18"/>
                <w:szCs w:val="18"/>
              </w:rPr>
            </w:pP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结果信息，包括姓名、性别、类别、执业地点、证书编码、主要执业机构、发证（批准）机关等相关信息</w:t>
            </w:r>
          </w:p>
        </w:tc>
        <w:tc>
          <w:tcPr>
            <w:tcW w:w="1800" w:type="dxa"/>
            <w:vMerge w:val="continue"/>
            <w:noWrap/>
            <w:vAlign w:val="center"/>
          </w:tcPr>
          <w:p>
            <w:pPr>
              <w:jc w:val="center"/>
              <w:rPr>
                <w:rFonts w:ascii="仿宋" w:hAnsi="仿宋" w:eastAsia="仿宋"/>
                <w:color w:val="000000"/>
                <w:sz w:val="18"/>
                <w:szCs w:val="18"/>
              </w:rPr>
            </w:pPr>
          </w:p>
        </w:tc>
        <w:tc>
          <w:tcPr>
            <w:tcW w:w="1440" w:type="dxa"/>
            <w:noWrap/>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noWrap/>
            <w:vAlign w:val="center"/>
          </w:tcPr>
          <w:p>
            <w:pPr>
              <w:jc w:val="center"/>
              <w:rPr>
                <w:rFonts w:ascii="仿宋" w:hAnsi="仿宋" w:eastAsia="仿宋"/>
                <w:color w:val="000000"/>
                <w:sz w:val="18"/>
                <w:szCs w:val="18"/>
              </w:rPr>
            </w:pPr>
          </w:p>
        </w:tc>
        <w:tc>
          <w:tcPr>
            <w:tcW w:w="1080" w:type="dxa"/>
            <w:noWrap/>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6</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护士执业注册（权限内）</w:t>
            </w:r>
          </w:p>
        </w:tc>
        <w:tc>
          <w:tcPr>
            <w:tcW w:w="3548" w:type="dxa"/>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1.法律法规和政策文件</w:t>
            </w:r>
          </w:p>
          <w:p>
            <w:pPr>
              <w:widowControl/>
              <w:jc w:val="left"/>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jc w:val="left"/>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《行政许可法》、《护士条例》、《国务院关于取消和下放一批行政许可事项的决定》、《国家卫生健康委关于做好下放护士执业注册审批有关工作的通知》、《护士执业注册管理办法》</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jc w:val="left"/>
              <w:rPr>
                <w:rFonts w:ascii="仿宋" w:hAnsi="仿宋" w:eastAsia="仿宋" w:cs="宋体"/>
                <w:color w:val="000000"/>
                <w:kern w:val="0"/>
                <w:sz w:val="18"/>
                <w:szCs w:val="18"/>
              </w:rPr>
            </w:pPr>
          </w:p>
        </w:tc>
        <w:tc>
          <w:tcPr>
            <w:tcW w:w="720" w:type="dxa"/>
            <w:vMerge w:val="continue"/>
            <w:noWrap/>
            <w:vAlign w:val="center"/>
          </w:tcPr>
          <w:p>
            <w:pPr>
              <w:widowControl/>
              <w:jc w:val="left"/>
              <w:rPr>
                <w:rFonts w:ascii="仿宋" w:hAnsi="仿宋" w:eastAsia="仿宋" w:cs="宋体"/>
                <w:bCs/>
                <w:color w:val="000000"/>
                <w:kern w:val="0"/>
                <w:sz w:val="18"/>
                <w:szCs w:val="18"/>
              </w:rPr>
            </w:pPr>
          </w:p>
        </w:tc>
        <w:tc>
          <w:tcPr>
            <w:tcW w:w="1781" w:type="dxa"/>
            <w:vMerge w:val="continue"/>
            <w:noWrap/>
            <w:vAlign w:val="center"/>
          </w:tcPr>
          <w:p>
            <w:pPr>
              <w:widowControl/>
              <w:jc w:val="left"/>
              <w:rPr>
                <w:rFonts w:ascii="仿宋" w:hAnsi="仿宋" w:eastAsia="仿宋" w:cs="宋体"/>
                <w:color w:val="000000"/>
                <w:kern w:val="0"/>
                <w:sz w:val="18"/>
                <w:szCs w:val="18"/>
              </w:rPr>
            </w:pPr>
          </w:p>
        </w:tc>
        <w:tc>
          <w:tcPr>
            <w:tcW w:w="3548" w:type="dxa"/>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结果信息，包括姓名、性别、类别、执业地点、证书编码、主要执业机构、发证（批准）机关等相关信息</w:t>
            </w:r>
          </w:p>
        </w:tc>
        <w:tc>
          <w:tcPr>
            <w:tcW w:w="1800" w:type="dxa"/>
            <w:vMerge w:val="continue"/>
            <w:noWrap/>
            <w:vAlign w:val="center"/>
          </w:tcPr>
          <w:p>
            <w:pPr>
              <w:widowControl/>
              <w:jc w:val="left"/>
              <w:rPr>
                <w:rFonts w:ascii="仿宋" w:hAnsi="仿宋" w:eastAsia="仿宋"/>
                <w:color w:val="000000"/>
                <w:sz w:val="18"/>
                <w:szCs w:val="18"/>
              </w:rPr>
            </w:pP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7</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饮用水供水单位卫生许可（权限内）</w:t>
            </w:r>
          </w:p>
        </w:tc>
        <w:tc>
          <w:tcPr>
            <w:tcW w:w="3548" w:type="dxa"/>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1.法律法规和政策文件</w:t>
            </w:r>
          </w:p>
          <w:p>
            <w:pPr>
              <w:widowControl/>
              <w:jc w:val="left"/>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jc w:val="left"/>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《行政许可法》、《传染病防治法》、《传染病防治法实施办法》、《国务院对确需保留的行政审批项目设定行政许可的决定》、《生活饮用水卫生监督管理办法》</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jc w:val="left"/>
              <w:rPr>
                <w:rFonts w:ascii="仿宋" w:hAnsi="仿宋" w:eastAsia="仿宋"/>
                <w:color w:val="000000"/>
                <w:sz w:val="18"/>
                <w:szCs w:val="18"/>
              </w:rPr>
            </w:pPr>
          </w:p>
        </w:tc>
        <w:tc>
          <w:tcPr>
            <w:tcW w:w="720" w:type="dxa"/>
            <w:vMerge w:val="continue"/>
            <w:noWrap/>
            <w:vAlign w:val="center"/>
          </w:tcPr>
          <w:p>
            <w:pPr>
              <w:widowControl/>
              <w:jc w:val="left"/>
              <w:rPr>
                <w:rFonts w:ascii="仿宋" w:hAnsi="仿宋" w:eastAsia="仿宋"/>
                <w:color w:val="000000"/>
                <w:sz w:val="18"/>
                <w:szCs w:val="18"/>
              </w:rPr>
            </w:pPr>
          </w:p>
        </w:tc>
        <w:tc>
          <w:tcPr>
            <w:tcW w:w="1781" w:type="dxa"/>
            <w:vMerge w:val="continue"/>
            <w:noWrap/>
            <w:vAlign w:val="center"/>
          </w:tcPr>
          <w:p>
            <w:pPr>
              <w:widowControl/>
              <w:jc w:val="left"/>
              <w:rPr>
                <w:rFonts w:ascii="仿宋" w:hAnsi="仿宋" w:eastAsia="仿宋"/>
                <w:color w:val="000000"/>
                <w:sz w:val="18"/>
                <w:szCs w:val="18"/>
              </w:rPr>
            </w:pPr>
          </w:p>
        </w:tc>
        <w:tc>
          <w:tcPr>
            <w:tcW w:w="3548" w:type="dxa"/>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结果信息——卫生许可证信息</w:t>
            </w:r>
          </w:p>
        </w:tc>
        <w:tc>
          <w:tcPr>
            <w:tcW w:w="1800" w:type="dxa"/>
            <w:vMerge w:val="continue"/>
            <w:noWrap/>
            <w:vAlign w:val="center"/>
          </w:tcPr>
          <w:p>
            <w:pPr>
              <w:widowControl/>
              <w:jc w:val="left"/>
              <w:rPr>
                <w:rFonts w:ascii="仿宋" w:hAnsi="仿宋" w:eastAsia="仿宋"/>
                <w:color w:val="000000"/>
                <w:sz w:val="18"/>
                <w:szCs w:val="18"/>
              </w:rPr>
            </w:pP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jc w:val="center"/>
              <w:rPr>
                <w:rFonts w:ascii="仿宋" w:hAnsi="仿宋" w:eastAsia="仿宋"/>
                <w:color w:val="000000"/>
                <w:sz w:val="18"/>
                <w:szCs w:val="18"/>
              </w:rPr>
            </w:pPr>
          </w:p>
        </w:tc>
        <w:tc>
          <w:tcPr>
            <w:tcW w:w="1080" w:type="dxa"/>
            <w:noWrap/>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 xml:space="preserve"> </w:t>
            </w: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8</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公共场所卫生许可</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结果信息——卫生许可证信息</w:t>
            </w:r>
          </w:p>
        </w:tc>
        <w:tc>
          <w:tcPr>
            <w:tcW w:w="1800" w:type="dxa"/>
            <w:vMerge w:val="continue"/>
            <w:noWrap/>
            <w:vAlign w:val="center"/>
          </w:tcPr>
          <w:p>
            <w:pPr>
              <w:widowControl/>
              <w:rPr>
                <w:rFonts w:ascii="仿宋" w:hAnsi="仿宋" w:eastAsia="仿宋"/>
                <w:color w:val="000000"/>
                <w:sz w:val="18"/>
                <w:szCs w:val="18"/>
              </w:rPr>
            </w:pP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noWrap/>
            <w:vAlign w:val="center"/>
          </w:tcPr>
          <w:p>
            <w:pPr>
              <w:widowControl/>
              <w:rPr>
                <w:rFonts w:ascii="仿宋" w:hAnsi="仿宋" w:eastAsia="仿宋"/>
                <w:color w:val="000000"/>
                <w:sz w:val="18"/>
                <w:szCs w:val="18"/>
              </w:rPr>
            </w:pPr>
          </w:p>
        </w:tc>
        <w:tc>
          <w:tcPr>
            <w:tcW w:w="720" w:type="dxa"/>
            <w:noWrap/>
            <w:vAlign w:val="center"/>
          </w:tcPr>
          <w:p>
            <w:pPr>
              <w:widowControl/>
              <w:rPr>
                <w:rFonts w:ascii="仿宋" w:hAnsi="仿宋" w:eastAsia="仿宋"/>
                <w:color w:val="000000"/>
                <w:sz w:val="18"/>
                <w:szCs w:val="18"/>
              </w:rPr>
            </w:pPr>
          </w:p>
        </w:tc>
        <w:tc>
          <w:tcPr>
            <w:tcW w:w="596" w:type="dxa"/>
            <w:noWrap/>
            <w:vAlign w:val="center"/>
          </w:tcPr>
          <w:p>
            <w:pPr>
              <w:widowControl/>
              <w:rPr>
                <w:rFonts w:ascii="仿宋" w:hAnsi="仿宋" w:eastAsia="仿宋"/>
                <w:color w:val="000000"/>
                <w:sz w:val="18"/>
                <w:szCs w:val="18"/>
              </w:rPr>
            </w:pPr>
          </w:p>
        </w:tc>
        <w:tc>
          <w:tcPr>
            <w:tcW w:w="720" w:type="dxa"/>
            <w:noWrap/>
            <w:vAlign w:val="center"/>
          </w:tcPr>
          <w:p>
            <w:pPr>
              <w:widowControl/>
              <w:rPr>
                <w:rFonts w:ascii="仿宋" w:hAnsi="仿宋" w:eastAsia="仿宋"/>
                <w:color w:val="000000"/>
                <w:sz w:val="18"/>
                <w:szCs w:val="18"/>
              </w:rPr>
            </w:pPr>
          </w:p>
        </w:tc>
        <w:tc>
          <w:tcPr>
            <w:tcW w:w="540" w:type="dxa"/>
            <w:noWrap/>
            <w:vAlign w:val="center"/>
          </w:tcPr>
          <w:p>
            <w:pPr>
              <w:widowControl/>
              <w:rPr>
                <w:rFonts w:ascii="仿宋" w:hAnsi="仿宋" w:eastAsia="仿宋"/>
                <w:color w:val="000000"/>
                <w:sz w:val="18"/>
                <w:szCs w:val="18"/>
              </w:rPr>
            </w:pPr>
          </w:p>
        </w:tc>
        <w:tc>
          <w:tcPr>
            <w:tcW w:w="664" w:type="dxa"/>
            <w:noWrap/>
            <w:vAlign w:val="center"/>
          </w:tcPr>
          <w:p>
            <w:pPr>
              <w:widowControl/>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9</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放射源诊疗技术和医用辐射机构许可</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《行政许可法》、《中华人民共和国职业病防治法》、《医疗机构管理条例、《放射性同位素与射线装置安全和防护条例》等4部法律法规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结果信息——放射诊疗许可证信息</w:t>
            </w:r>
          </w:p>
        </w:tc>
        <w:tc>
          <w:tcPr>
            <w:tcW w:w="1800" w:type="dxa"/>
            <w:vMerge w:val="continue"/>
            <w:noWrap/>
            <w:vAlign w:val="center"/>
          </w:tcPr>
          <w:p>
            <w:pPr>
              <w:widowControl/>
              <w:rPr>
                <w:rFonts w:ascii="仿宋" w:hAnsi="仿宋" w:eastAsia="仿宋"/>
                <w:color w:val="000000"/>
                <w:sz w:val="18"/>
                <w:szCs w:val="18"/>
              </w:rPr>
            </w:pP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10</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乡村医生执业注册（包括乡村医生执业再注册）</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结果信息，包括姓名、性别、类别、执业地点、证书编码、主要执业机构、发证（批准）机关等相关信息</w:t>
            </w:r>
          </w:p>
        </w:tc>
        <w:tc>
          <w:tcPr>
            <w:tcW w:w="1800" w:type="dxa"/>
            <w:vMerge w:val="continue"/>
            <w:noWrap/>
            <w:vAlign w:val="center"/>
          </w:tcPr>
          <w:p>
            <w:pPr>
              <w:widowControl/>
              <w:rPr>
                <w:rFonts w:ascii="仿宋" w:hAnsi="仿宋" w:eastAsia="仿宋"/>
                <w:color w:val="000000"/>
                <w:sz w:val="18"/>
                <w:szCs w:val="18"/>
              </w:rPr>
            </w:pP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jc w:val="center"/>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11</w:t>
            </w:r>
          </w:p>
        </w:tc>
        <w:tc>
          <w:tcPr>
            <w:tcW w:w="720"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rPr>
              <w:t>医疗机构放射性职业病危害建设项目竣工验收</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p>
            <w:pPr>
              <w:rPr>
                <w:rFonts w:hint="eastAsia" w:ascii="仿宋" w:hAnsi="仿宋" w:eastAsia="仿宋"/>
                <w:color w:val="000000"/>
                <w:sz w:val="18"/>
                <w:szCs w:val="18"/>
              </w:rPr>
            </w:pPr>
          </w:p>
        </w:tc>
        <w:tc>
          <w:tcPr>
            <w:tcW w:w="180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rPr>
              <w:t>《行政许可法》</w:t>
            </w:r>
            <w:r>
              <w:rPr>
                <w:rFonts w:hint="eastAsia" w:ascii="仿宋" w:hAnsi="仿宋" w:eastAsia="仿宋"/>
                <w:color w:val="000000"/>
                <w:sz w:val="18"/>
                <w:szCs w:val="18"/>
                <w:lang w:eastAsia="zh-CN"/>
              </w:rPr>
              <w:t>、</w:t>
            </w:r>
            <w:r>
              <w:rPr>
                <w:rFonts w:hint="eastAsia" w:ascii="仿宋" w:hAnsi="仿宋" w:eastAsia="仿宋"/>
                <w:color w:val="000000"/>
                <w:sz w:val="18"/>
                <w:szCs w:val="18"/>
              </w:rPr>
              <w:t>《中华人民共和国职业病防治法》</w:t>
            </w:r>
            <w:r>
              <w:rPr>
                <w:rFonts w:hint="eastAsia" w:ascii="仿宋" w:hAnsi="仿宋" w:eastAsia="仿宋"/>
                <w:color w:val="000000"/>
                <w:sz w:val="18"/>
                <w:szCs w:val="18"/>
                <w:lang w:eastAsia="zh-CN"/>
              </w:rPr>
              <w:t>、《放射诊疗管理规定》</w:t>
            </w:r>
          </w:p>
        </w:tc>
        <w:tc>
          <w:tcPr>
            <w:tcW w:w="1440" w:type="dxa"/>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olor w:val="000000"/>
                <w:sz w:val="18"/>
                <w:szCs w:val="18"/>
              </w:rPr>
            </w:pPr>
          </w:p>
        </w:tc>
        <w:tc>
          <w:tcPr>
            <w:tcW w:w="596" w:type="dxa"/>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olor w:val="000000"/>
                <w:sz w:val="18"/>
                <w:szCs w:val="18"/>
              </w:rPr>
            </w:pPr>
          </w:p>
        </w:tc>
        <w:tc>
          <w:tcPr>
            <w:tcW w:w="540" w:type="dxa"/>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hint="eastAsia"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jc w:val="center"/>
              <w:rPr>
                <w:rFonts w:hint="eastAsia" w:ascii="仿宋" w:hAnsi="仿宋" w:eastAsia="仿宋"/>
                <w:color w:val="000000"/>
                <w:sz w:val="18"/>
                <w:szCs w:val="18"/>
                <w:lang w:val="en-US" w:eastAsia="zh-CN"/>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1781" w:type="dxa"/>
            <w:vMerge w:val="continue"/>
            <w:noWrap/>
            <w:vAlign w:val="center"/>
          </w:tcPr>
          <w:p>
            <w:pPr>
              <w:widowControl/>
              <w:rPr>
                <w:rFonts w:hint="eastAsia" w:ascii="仿宋" w:hAnsi="仿宋" w:eastAsia="仿宋"/>
                <w:color w:val="000000"/>
                <w:sz w:val="18"/>
                <w:szCs w:val="18"/>
              </w:rPr>
            </w:pPr>
          </w:p>
        </w:tc>
        <w:tc>
          <w:tcPr>
            <w:tcW w:w="3548" w:type="dxa"/>
            <w:noWrap/>
            <w:vAlign w:val="center"/>
          </w:tcPr>
          <w:p>
            <w:pPr>
              <w:rPr>
                <w:rFonts w:hint="eastAsia" w:ascii="仿宋" w:hAnsi="仿宋" w:eastAsia="仿宋"/>
                <w:color w:val="000000"/>
                <w:sz w:val="18"/>
                <w:szCs w:val="18"/>
              </w:rPr>
            </w:pPr>
            <w:r>
              <w:rPr>
                <w:rFonts w:hint="eastAsia" w:ascii="仿宋" w:hAnsi="仿宋" w:eastAsia="仿宋"/>
                <w:color w:val="000000"/>
                <w:sz w:val="18"/>
                <w:szCs w:val="18"/>
              </w:rPr>
              <w:t>结果信息——放射诊疗许可证信息</w:t>
            </w:r>
          </w:p>
        </w:tc>
        <w:tc>
          <w:tcPr>
            <w:tcW w:w="1800" w:type="dxa"/>
            <w:vMerge w:val="continue"/>
            <w:noWrap/>
            <w:vAlign w:val="center"/>
          </w:tcPr>
          <w:p>
            <w:pPr>
              <w:widowControl/>
              <w:rPr>
                <w:rFonts w:hint="eastAsia" w:ascii="仿宋" w:hAnsi="仿宋" w:eastAsia="仿宋"/>
                <w:color w:val="000000"/>
                <w:sz w:val="18"/>
                <w:szCs w:val="18"/>
              </w:rPr>
            </w:pPr>
          </w:p>
        </w:tc>
        <w:tc>
          <w:tcPr>
            <w:tcW w:w="1440" w:type="dxa"/>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jc w:val="center"/>
              <w:rPr>
                <w:rFonts w:hint="eastAsia" w:ascii="仿宋" w:hAnsi="仿宋" w:eastAsia="仿宋"/>
                <w:color w:val="000000"/>
                <w:sz w:val="18"/>
                <w:szCs w:val="18"/>
                <w:lang w:eastAsia="zh-CN"/>
              </w:rPr>
            </w:pPr>
          </w:p>
        </w:tc>
        <w:tc>
          <w:tcPr>
            <w:tcW w:w="1080" w:type="dxa"/>
            <w:vMerge w:val="continue"/>
            <w:noWrap/>
            <w:vAlign w:val="center"/>
          </w:tcPr>
          <w:p>
            <w:pPr>
              <w:widowControl/>
              <w:rPr>
                <w:rFonts w:hint="eastAsia" w:ascii="仿宋" w:hAnsi="仿宋" w:eastAsia="仿宋"/>
                <w:color w:val="000000"/>
                <w:sz w:val="18"/>
                <w:szCs w:val="18"/>
                <w:lang w:eastAsia="zh-CN"/>
              </w:rPr>
            </w:pPr>
          </w:p>
        </w:tc>
        <w:tc>
          <w:tcPr>
            <w:tcW w:w="720" w:type="dxa"/>
            <w:noWrap/>
            <w:vAlign w:val="center"/>
          </w:tcPr>
          <w:p>
            <w:pPr>
              <w:widowControl/>
              <w:jc w:val="center"/>
              <w:rPr>
                <w:rFonts w:hint="eastAsia" w:ascii="仿宋" w:hAnsi="仿宋" w:eastAsia="仿宋"/>
                <w:color w:val="000000"/>
                <w:sz w:val="18"/>
                <w:szCs w:val="18"/>
              </w:rPr>
            </w:pPr>
          </w:p>
        </w:tc>
        <w:tc>
          <w:tcPr>
            <w:tcW w:w="720" w:type="dxa"/>
            <w:noWrap/>
            <w:vAlign w:val="center"/>
          </w:tcPr>
          <w:p>
            <w:pPr>
              <w:widowControl/>
              <w:jc w:val="center"/>
              <w:rPr>
                <w:rFonts w:hint="eastAsia" w:ascii="仿宋" w:hAnsi="仿宋" w:eastAsia="仿宋"/>
                <w:color w:val="000000"/>
                <w:sz w:val="18"/>
                <w:szCs w:val="18"/>
              </w:rPr>
            </w:pPr>
          </w:p>
        </w:tc>
        <w:tc>
          <w:tcPr>
            <w:tcW w:w="596" w:type="dxa"/>
            <w:noWrap/>
            <w:vAlign w:val="center"/>
          </w:tcPr>
          <w:p>
            <w:pPr>
              <w:widowControl/>
              <w:jc w:val="center"/>
              <w:rPr>
                <w:rFonts w:hint="eastAsia" w:ascii="仿宋" w:hAnsi="仿宋" w:eastAsia="仿宋"/>
                <w:color w:val="000000"/>
                <w:sz w:val="18"/>
                <w:szCs w:val="18"/>
              </w:rPr>
            </w:pPr>
          </w:p>
        </w:tc>
        <w:tc>
          <w:tcPr>
            <w:tcW w:w="720" w:type="dxa"/>
            <w:noWrap/>
            <w:vAlign w:val="center"/>
          </w:tcPr>
          <w:p>
            <w:pPr>
              <w:widowControl/>
              <w:jc w:val="center"/>
              <w:rPr>
                <w:rFonts w:hint="eastAsia" w:ascii="仿宋" w:hAnsi="仿宋" w:eastAsia="仿宋"/>
                <w:color w:val="000000"/>
                <w:sz w:val="18"/>
                <w:szCs w:val="18"/>
              </w:rPr>
            </w:pPr>
          </w:p>
        </w:tc>
        <w:tc>
          <w:tcPr>
            <w:tcW w:w="540" w:type="dxa"/>
            <w:noWrap/>
            <w:vAlign w:val="center"/>
          </w:tcPr>
          <w:p>
            <w:pPr>
              <w:widowControl/>
              <w:jc w:val="center"/>
              <w:rPr>
                <w:rFonts w:hint="eastAsia" w:ascii="仿宋" w:hAnsi="仿宋" w:eastAsia="仿宋"/>
                <w:color w:val="000000"/>
                <w:sz w:val="18"/>
                <w:szCs w:val="18"/>
              </w:rPr>
            </w:pPr>
          </w:p>
        </w:tc>
        <w:tc>
          <w:tcPr>
            <w:tcW w:w="664" w:type="dxa"/>
            <w:noWrap/>
            <w:vAlign w:val="center"/>
          </w:tcPr>
          <w:p>
            <w:pPr>
              <w:widowControl/>
              <w:jc w:val="center"/>
              <w:rPr>
                <w:rFonts w:hint="eastAsia"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rPr>
              <w:t>1</w:t>
            </w:r>
            <w:r>
              <w:rPr>
                <w:rFonts w:hint="eastAsia" w:ascii="仿宋" w:hAnsi="仿宋" w:eastAsia="仿宋"/>
                <w:color w:val="000000"/>
                <w:sz w:val="18"/>
                <w:szCs w:val="18"/>
                <w:lang w:val="en-US" w:eastAsia="zh-CN"/>
              </w:rPr>
              <w:t>2</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医疗机构设置放射诊疗项目职业病危害预评价报告审核</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《行政许可法》、《中华人民共和国职业病防治法》、《医疗机构管理条例、放射性同位素与射线装置安全和防护条例》等4部法律法规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jc w:val="center"/>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结果信息——放射诊疗许可证信息</w:t>
            </w:r>
          </w:p>
        </w:tc>
        <w:tc>
          <w:tcPr>
            <w:tcW w:w="1800" w:type="dxa"/>
            <w:vMerge w:val="continue"/>
            <w:noWrap/>
            <w:vAlign w:val="center"/>
          </w:tcPr>
          <w:p>
            <w:pPr>
              <w:widowControl/>
              <w:rPr>
                <w:rFonts w:ascii="仿宋" w:hAnsi="仿宋" w:eastAsia="仿宋"/>
                <w:color w:val="000000"/>
                <w:sz w:val="18"/>
                <w:szCs w:val="18"/>
              </w:rPr>
            </w:pP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rPr>
              <w:t>1</w:t>
            </w:r>
            <w:r>
              <w:rPr>
                <w:rFonts w:hint="eastAsia" w:ascii="仿宋" w:hAnsi="仿宋" w:eastAsia="仿宋"/>
                <w:color w:val="000000"/>
                <w:sz w:val="18"/>
                <w:szCs w:val="18"/>
                <w:lang w:val="en-US" w:eastAsia="zh-CN"/>
              </w:rPr>
              <w:t>3</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对不符合规定条件的医疗机构擅自从事精神障碍诊断、治疗的处罚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《行政处罚法》、《精神卫生法》、《卫生行政处罚程序》</w:t>
            </w: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jc w:val="center"/>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14</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对医疗机构及其工作人员拒绝对送诊的疑似精神障碍患者作出诊断及对依照《精神卫生法》第三十条第二款规定实施住院治疗的患者未及时进行检查评估或者未根据评估结果作出处理的处罚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《行政处罚法》、《精神卫生法》、《卫生行政处罚程序》</w:t>
            </w: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p>
            <w:pPr>
              <w:widowControl/>
              <w:rPr>
                <w:rFonts w:ascii="仿宋" w:hAnsi="仿宋" w:eastAsia="仿宋"/>
                <w:color w:val="000000"/>
                <w:sz w:val="18"/>
                <w:szCs w:val="18"/>
              </w:rPr>
            </w:pPr>
            <w:r>
              <w:rPr>
                <w:rFonts w:hint="eastAsia" w:ascii="仿宋" w:hAnsi="仿宋" w:eastAsia="仿宋"/>
                <w:color w:val="000000"/>
                <w:sz w:val="18"/>
                <w:szCs w:val="18"/>
              </w:rPr>
              <w:t xml:space="preserve">       </w:t>
            </w:r>
          </w:p>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15</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jc w:val="left"/>
              <w:textAlignment w:val="center"/>
              <w:rPr>
                <w:rFonts w:ascii="仿宋" w:hAnsi="仿宋" w:eastAsia="仿宋"/>
                <w:color w:val="000000"/>
                <w:sz w:val="18"/>
                <w:szCs w:val="18"/>
              </w:rPr>
            </w:pPr>
            <w:r>
              <w:rPr>
                <w:rFonts w:ascii="仿宋" w:hAnsi="仿宋" w:eastAsia="仿宋" w:cs="等线"/>
                <w:color w:val="000000"/>
                <w:kern w:val="0"/>
                <w:sz w:val="18"/>
                <w:szCs w:val="18"/>
              </w:rPr>
              <w:t xml:space="preserve">      对未经许可擅自开展人类辅助生殖技术服务或擅自设置人类精子或采集、提供精子的非医疗机构库的处罚                                                </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rPr>
                <w:rFonts w:ascii="仿宋" w:hAnsi="仿宋" w:eastAsia="仿宋"/>
                <w:sz w:val="18"/>
                <w:szCs w:val="18"/>
              </w:rPr>
            </w:pPr>
            <w:r>
              <w:rPr>
                <w:rFonts w:hint="eastAsia" w:ascii="仿宋" w:hAnsi="仿宋" w:eastAsia="仿宋"/>
                <w:sz w:val="18"/>
                <w:szCs w:val="18"/>
              </w:rPr>
              <w:t>《行政处罚法》、《卫生行政处罚程序》、《人类辅助生殖技术管理办法》、《医疗机构管理条例》、《人类精子库管理办法》《医疗机构管理条例实施细则》等6部法律法规</w:t>
            </w:r>
          </w:p>
        </w:tc>
        <w:tc>
          <w:tcPr>
            <w:tcW w:w="1440" w:type="dxa"/>
            <w:vMerge w:val="restart"/>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vMerge w:val="restart"/>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jc w:val="left"/>
              <w:textAlignment w:val="center"/>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rPr>
                <w:rFonts w:ascii="仿宋" w:hAnsi="仿宋" w:eastAsia="仿宋"/>
                <w:sz w:val="18"/>
                <w:szCs w:val="18"/>
              </w:rPr>
            </w:pPr>
          </w:p>
        </w:tc>
        <w:tc>
          <w:tcPr>
            <w:tcW w:w="144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olor w:val="000000"/>
                <w:sz w:val="18"/>
                <w:szCs w:val="18"/>
              </w:rPr>
            </w:pPr>
          </w:p>
        </w:tc>
        <w:tc>
          <w:tcPr>
            <w:tcW w:w="108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96"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40" w:type="dxa"/>
            <w:vMerge w:val="continue"/>
            <w:noWrap/>
            <w:vAlign w:val="center"/>
          </w:tcPr>
          <w:p>
            <w:pPr>
              <w:jc w:val="center"/>
              <w:rPr>
                <w:rFonts w:ascii="仿宋" w:hAnsi="仿宋" w:eastAsia="仿宋" w:cs="宋体"/>
                <w:color w:val="000000"/>
                <w:sz w:val="18"/>
                <w:szCs w:val="18"/>
              </w:rPr>
            </w:pPr>
          </w:p>
        </w:tc>
        <w:tc>
          <w:tcPr>
            <w:tcW w:w="664" w:type="dxa"/>
            <w:vMerge w:val="continue"/>
            <w:noWrap/>
            <w:vAlign w:val="center"/>
          </w:tcPr>
          <w:p>
            <w:pPr>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jc w:val="center"/>
              <w:rPr>
                <w:rFonts w:ascii="仿宋" w:hAnsi="仿宋" w:eastAsia="仿宋"/>
                <w:color w:val="000000"/>
                <w:sz w:val="18"/>
                <w:szCs w:val="18"/>
              </w:rPr>
            </w:pP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16</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ascii="仿宋" w:hAnsi="仿宋" w:eastAsia="仿宋" w:cs="等线"/>
                <w:color w:val="000000"/>
                <w:kern w:val="0"/>
                <w:sz w:val="18"/>
                <w:szCs w:val="18"/>
              </w:rPr>
              <w:t>医疗机构违反执业行为的处罚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rPr>
                <w:rFonts w:ascii="仿宋" w:hAnsi="仿宋" w:eastAsia="仿宋"/>
                <w:sz w:val="18"/>
                <w:szCs w:val="18"/>
              </w:rPr>
            </w:pPr>
            <w:r>
              <w:rPr>
                <w:rFonts w:hint="eastAsia" w:ascii="仿宋" w:hAnsi="仿宋" w:eastAsia="仿宋"/>
                <w:sz w:val="18"/>
                <w:szCs w:val="18"/>
              </w:rPr>
              <w:t>《行政处罚法》、《卫生行政处罚程序》、《医疗机构管理条例》、《医疗机构管理条例实施细则》、《广西壮族自治区医疗机构管理办法》等5部法律法规</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noWrap/>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restart"/>
            <w:tcBorders>
              <w:bottom w:val="nil"/>
            </w:tcBorders>
            <w:noWrap/>
            <w:vAlign w:val="center"/>
          </w:tcPr>
          <w:p>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vMerge w:val="restart"/>
            <w:tcBorders>
              <w:bottom w:val="nil"/>
            </w:tcBorders>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olor w:val="000000"/>
                <w:sz w:val="18"/>
                <w:szCs w:val="18"/>
              </w:rPr>
            </w:pPr>
          </w:p>
        </w:tc>
        <w:tc>
          <w:tcPr>
            <w:tcW w:w="108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96"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40" w:type="dxa"/>
            <w:vMerge w:val="continue"/>
            <w:noWrap/>
            <w:vAlign w:val="center"/>
          </w:tcPr>
          <w:p>
            <w:pPr>
              <w:jc w:val="center"/>
              <w:rPr>
                <w:rFonts w:ascii="仿宋" w:hAnsi="仿宋" w:eastAsia="仿宋" w:cs="宋体"/>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17</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医务人员执业活动违反规定的处罚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rPr>
                <w:rFonts w:ascii="仿宋" w:hAnsi="仿宋" w:eastAsia="仿宋"/>
                <w:sz w:val="18"/>
                <w:szCs w:val="18"/>
              </w:rPr>
            </w:pPr>
            <w:r>
              <w:rPr>
                <w:rFonts w:hint="eastAsia" w:ascii="仿宋" w:hAnsi="仿宋" w:eastAsia="仿宋"/>
                <w:sz w:val="18"/>
                <w:szCs w:val="18"/>
              </w:rPr>
              <w:t>《行政处罚法》、《卫生行政处罚程序》、《中华人民共和国执业医师法》、《护士条例》等4部法律法规</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tcBorders>
              <w:bottom w:val="nil"/>
            </w:tcBorders>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jc w:val="center"/>
              <w:rPr>
                <w:rFonts w:ascii="仿宋" w:hAnsi="仿宋" w:eastAsia="仿宋"/>
                <w:color w:val="000000"/>
                <w:sz w:val="18"/>
                <w:szCs w:val="18"/>
              </w:rPr>
            </w:pPr>
          </w:p>
        </w:tc>
        <w:tc>
          <w:tcPr>
            <w:tcW w:w="1080" w:type="dxa"/>
            <w:vMerge w:val="restart"/>
            <w:tcBorders>
              <w:bottom w:val="nil"/>
            </w:tcBorders>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olor w:val="000000"/>
                <w:sz w:val="18"/>
                <w:szCs w:val="18"/>
              </w:rPr>
            </w:pPr>
          </w:p>
        </w:tc>
        <w:tc>
          <w:tcPr>
            <w:tcW w:w="108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96"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40" w:type="dxa"/>
            <w:vMerge w:val="continue"/>
            <w:noWrap/>
            <w:vAlign w:val="center"/>
          </w:tcPr>
          <w:p>
            <w:pPr>
              <w:jc w:val="center"/>
              <w:rPr>
                <w:rFonts w:ascii="仿宋" w:hAnsi="仿宋" w:eastAsia="仿宋" w:cs="宋体"/>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18</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医务人员执业活动违反规定的处罚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rPr>
                <w:rFonts w:ascii="仿宋" w:hAnsi="仿宋" w:eastAsia="仿宋"/>
                <w:sz w:val="18"/>
                <w:szCs w:val="18"/>
              </w:rPr>
            </w:pPr>
            <w:r>
              <w:rPr>
                <w:rFonts w:hint="eastAsia" w:ascii="仿宋" w:hAnsi="仿宋" w:eastAsia="仿宋"/>
                <w:sz w:val="18"/>
                <w:szCs w:val="18"/>
              </w:rPr>
              <w:t>《行政处罚法》、《卫生行政处罚程序》、《中华人民共和国执业医师法》、《护士条例》等4部法律法规</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tcBorders>
              <w:bottom w:val="nil"/>
            </w:tcBorders>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jc w:val="center"/>
              <w:rPr>
                <w:rFonts w:ascii="仿宋" w:hAnsi="仿宋" w:eastAsia="仿宋"/>
                <w:color w:val="000000"/>
                <w:sz w:val="18"/>
                <w:szCs w:val="18"/>
              </w:rPr>
            </w:pPr>
          </w:p>
        </w:tc>
        <w:tc>
          <w:tcPr>
            <w:tcW w:w="1080" w:type="dxa"/>
            <w:vMerge w:val="restart"/>
            <w:tcBorders>
              <w:bottom w:val="nil"/>
            </w:tcBorders>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olor w:val="000000"/>
                <w:sz w:val="18"/>
                <w:szCs w:val="18"/>
              </w:rPr>
            </w:pPr>
          </w:p>
        </w:tc>
        <w:tc>
          <w:tcPr>
            <w:tcW w:w="108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96"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40" w:type="dxa"/>
            <w:vMerge w:val="continue"/>
            <w:noWrap/>
            <w:vAlign w:val="center"/>
          </w:tcPr>
          <w:p>
            <w:pPr>
              <w:jc w:val="center"/>
              <w:rPr>
                <w:rFonts w:ascii="仿宋" w:hAnsi="仿宋" w:eastAsia="仿宋" w:cs="宋体"/>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19</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对发生医疗事故的医疗机构或责任人员的处罚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rPr>
                <w:rFonts w:ascii="仿宋" w:hAnsi="仿宋" w:eastAsia="仿宋"/>
                <w:sz w:val="18"/>
                <w:szCs w:val="18"/>
              </w:rPr>
            </w:pPr>
            <w:r>
              <w:rPr>
                <w:rFonts w:hint="eastAsia" w:ascii="仿宋" w:hAnsi="仿宋" w:eastAsia="仿宋"/>
                <w:sz w:val="18"/>
                <w:szCs w:val="18"/>
              </w:rPr>
              <w:t>《行政处罚法》、《卫生行政处罚程序》、《医疗事故处理条例》等3部法律法规</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tcBorders>
              <w:bottom w:val="nil"/>
            </w:tcBorders>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jc w:val="center"/>
              <w:rPr>
                <w:rFonts w:ascii="仿宋" w:hAnsi="仿宋" w:eastAsia="仿宋"/>
                <w:color w:val="000000"/>
                <w:sz w:val="18"/>
                <w:szCs w:val="18"/>
              </w:rPr>
            </w:pPr>
          </w:p>
        </w:tc>
        <w:tc>
          <w:tcPr>
            <w:tcW w:w="1080" w:type="dxa"/>
            <w:vMerge w:val="restart"/>
            <w:tcBorders>
              <w:bottom w:val="nil"/>
            </w:tcBorders>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olor w:val="000000"/>
                <w:sz w:val="18"/>
                <w:szCs w:val="18"/>
              </w:rPr>
            </w:pPr>
          </w:p>
        </w:tc>
        <w:tc>
          <w:tcPr>
            <w:tcW w:w="108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96"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40" w:type="dxa"/>
            <w:vMerge w:val="continue"/>
            <w:noWrap/>
            <w:vAlign w:val="center"/>
          </w:tcPr>
          <w:p>
            <w:pPr>
              <w:jc w:val="center"/>
              <w:rPr>
                <w:rFonts w:ascii="仿宋" w:hAnsi="仿宋" w:eastAsia="仿宋" w:cs="宋体"/>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20</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对单位或个人违规从事母婴保健技术服务或出具医学证明等行为的处罚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rPr>
                <w:rFonts w:ascii="仿宋" w:hAnsi="仿宋" w:eastAsia="仿宋"/>
                <w:sz w:val="18"/>
                <w:szCs w:val="18"/>
              </w:rPr>
            </w:pPr>
            <w:r>
              <w:rPr>
                <w:rFonts w:hint="eastAsia" w:ascii="仿宋" w:hAnsi="仿宋" w:eastAsia="仿宋"/>
                <w:sz w:val="18"/>
                <w:szCs w:val="18"/>
              </w:rPr>
              <w:t>《行政处罚法》、《卫生行政处罚程序》、《中华人民共和国母婴保健法》、《中华人民共和国母婴保健法实施办法》、《广西壮族自治区医疗机构管理办法》、《广西壮族自治区母婴保健管理办法》等6部法律法规</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noWrap/>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tcBorders>
              <w:bottom w:val="nil"/>
            </w:tcBorders>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restart"/>
            <w:tcBorders>
              <w:bottom w:val="nil"/>
            </w:tcBorders>
            <w:noWrap/>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vMerge w:val="restart"/>
            <w:tcBorders>
              <w:bottom w:val="nil"/>
            </w:tcBorders>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olor w:val="000000"/>
                <w:sz w:val="18"/>
                <w:szCs w:val="18"/>
              </w:rPr>
            </w:pPr>
          </w:p>
        </w:tc>
        <w:tc>
          <w:tcPr>
            <w:tcW w:w="108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96"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40" w:type="dxa"/>
            <w:vMerge w:val="continue"/>
            <w:noWrap/>
            <w:vAlign w:val="center"/>
          </w:tcPr>
          <w:p>
            <w:pPr>
              <w:jc w:val="center"/>
              <w:rPr>
                <w:rFonts w:ascii="仿宋" w:hAnsi="仿宋" w:eastAsia="仿宋" w:cs="宋体"/>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21</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对托幼机构聘用未取得健康证明的人员执业，录取未经健康检查或经健康检查不宜入园、入托的婴幼儿入托、入园的处罚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rPr>
                <w:rFonts w:ascii="仿宋" w:hAnsi="仿宋" w:eastAsia="仿宋"/>
                <w:sz w:val="18"/>
                <w:szCs w:val="18"/>
              </w:rPr>
            </w:pPr>
            <w:r>
              <w:rPr>
                <w:rFonts w:hint="eastAsia" w:ascii="仿宋" w:hAnsi="仿宋" w:eastAsia="仿宋"/>
                <w:sz w:val="18"/>
                <w:szCs w:val="18"/>
              </w:rPr>
              <w:t>《行政处罚法》、《卫生行政处罚程序》、《广西壮族自治区母婴保健管理办法》等3部法律法规</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tcBorders>
              <w:bottom w:val="nil"/>
            </w:tcBorders>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jc w:val="center"/>
              <w:rPr>
                <w:rFonts w:ascii="仿宋" w:hAnsi="仿宋" w:eastAsia="仿宋"/>
                <w:color w:val="000000"/>
                <w:sz w:val="18"/>
                <w:szCs w:val="18"/>
              </w:rPr>
            </w:pPr>
          </w:p>
        </w:tc>
        <w:tc>
          <w:tcPr>
            <w:tcW w:w="1080" w:type="dxa"/>
            <w:vMerge w:val="restart"/>
            <w:tcBorders>
              <w:bottom w:val="nil"/>
            </w:tcBorders>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olor w:val="000000"/>
                <w:sz w:val="18"/>
                <w:szCs w:val="18"/>
              </w:rPr>
            </w:pPr>
          </w:p>
        </w:tc>
        <w:tc>
          <w:tcPr>
            <w:tcW w:w="108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96"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40" w:type="dxa"/>
            <w:vMerge w:val="continue"/>
            <w:noWrap/>
            <w:vAlign w:val="center"/>
          </w:tcPr>
          <w:p>
            <w:pPr>
              <w:jc w:val="center"/>
              <w:rPr>
                <w:rFonts w:ascii="仿宋" w:hAnsi="仿宋" w:eastAsia="仿宋" w:cs="宋体"/>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22</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auto"/>
                <w:sz w:val="18"/>
                <w:szCs w:val="18"/>
              </w:rPr>
              <w:t>不按规定落实有效节育措施、补救措施或者不参加避孕节育情况检查的处罚</w:t>
            </w:r>
          </w:p>
        </w:tc>
        <w:tc>
          <w:tcPr>
            <w:tcW w:w="3548" w:type="dxa"/>
            <w:noWrap/>
            <w:vAlign w:val="center"/>
          </w:tcPr>
          <w:p>
            <w:pPr>
              <w:rPr>
                <w:rFonts w:ascii="仿宋" w:hAnsi="仿宋" w:eastAsia="仿宋"/>
                <w:color w:val="auto"/>
                <w:sz w:val="18"/>
                <w:szCs w:val="18"/>
              </w:rPr>
            </w:pPr>
            <w:r>
              <w:rPr>
                <w:rFonts w:hint="eastAsia" w:ascii="仿宋" w:hAnsi="仿宋" w:eastAsia="仿宋"/>
                <w:color w:val="auto"/>
                <w:sz w:val="18"/>
                <w:szCs w:val="18"/>
              </w:rPr>
              <w:t>法律法规和政策文件；</w:t>
            </w:r>
          </w:p>
          <w:p>
            <w:pPr>
              <w:rPr>
                <w:rFonts w:ascii="仿宋" w:hAnsi="仿宋" w:eastAsia="仿宋"/>
                <w:color w:val="000000"/>
                <w:sz w:val="18"/>
                <w:szCs w:val="18"/>
              </w:rPr>
            </w:pPr>
            <w:r>
              <w:rPr>
                <w:rFonts w:hint="eastAsia" w:ascii="仿宋" w:hAnsi="仿宋" w:eastAsia="仿宋"/>
                <w:color w:val="auto"/>
                <w:sz w:val="18"/>
                <w:szCs w:val="18"/>
              </w:rPr>
              <w:t>投诉举报电话以及网上投诉渠道</w:t>
            </w:r>
          </w:p>
        </w:tc>
        <w:tc>
          <w:tcPr>
            <w:tcW w:w="1800" w:type="dxa"/>
            <w:vMerge w:val="restart"/>
            <w:noWrap/>
            <w:vAlign w:val="center"/>
          </w:tcPr>
          <w:p>
            <w:pPr>
              <w:rPr>
                <w:rFonts w:ascii="仿宋" w:hAnsi="仿宋" w:eastAsia="仿宋"/>
                <w:sz w:val="18"/>
                <w:szCs w:val="18"/>
              </w:rPr>
            </w:pPr>
            <w:r>
              <w:rPr>
                <w:rFonts w:hint="eastAsia" w:ascii="仿宋" w:hAnsi="仿宋" w:eastAsia="仿宋"/>
                <w:sz w:val="18"/>
                <w:szCs w:val="18"/>
              </w:rPr>
              <w:t>《</w:t>
            </w:r>
            <w:r>
              <w:rPr>
                <w:rFonts w:hint="eastAsia" w:ascii="仿宋" w:hAnsi="仿宋" w:eastAsia="仿宋"/>
                <w:color w:val="auto"/>
                <w:sz w:val="18"/>
                <w:szCs w:val="18"/>
              </w:rPr>
              <w:t>《行政处罚法》、《卫生行政处罚程序》、《广西壮族自治区人口和计划生育管理办法》</w:t>
            </w:r>
            <w:r>
              <w:rPr>
                <w:rFonts w:hint="eastAsia" w:ascii="仿宋" w:hAnsi="仿宋" w:eastAsia="仿宋"/>
                <w:sz w:val="18"/>
                <w:szCs w:val="18"/>
              </w:rPr>
              <w:t>等3部法律法规</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auto"/>
                <w:sz w:val="18"/>
                <w:szCs w:val="18"/>
              </w:rPr>
            </w:pPr>
            <w:r>
              <w:rPr>
                <w:rFonts w:hint="eastAsia" w:ascii="仿宋" w:hAnsi="仿宋" w:eastAsia="仿宋"/>
                <w:color w:val="auto"/>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auto"/>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tcBorders>
              <w:bottom w:val="nil"/>
            </w:tcBorders>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jc w:val="center"/>
              <w:rPr>
                <w:rFonts w:ascii="仿宋" w:hAnsi="仿宋" w:eastAsia="仿宋"/>
                <w:color w:val="000000"/>
                <w:sz w:val="18"/>
                <w:szCs w:val="18"/>
              </w:rPr>
            </w:pPr>
          </w:p>
        </w:tc>
        <w:tc>
          <w:tcPr>
            <w:tcW w:w="1080" w:type="dxa"/>
            <w:vMerge w:val="restart"/>
            <w:tcBorders>
              <w:bottom w:val="nil"/>
            </w:tcBorders>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auto"/>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olor w:val="000000"/>
                <w:sz w:val="18"/>
                <w:szCs w:val="18"/>
              </w:rPr>
            </w:pPr>
          </w:p>
        </w:tc>
        <w:tc>
          <w:tcPr>
            <w:tcW w:w="1080" w:type="dxa"/>
            <w:vMerge w:val="continue"/>
            <w:noWrap/>
            <w:vAlign w:val="center"/>
          </w:tcPr>
          <w:p>
            <w:pP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96" w:type="dxa"/>
            <w:vMerge w:val="continue"/>
            <w:noWrap/>
            <w:vAlign w:val="center"/>
          </w:tcPr>
          <w:p>
            <w:pPr>
              <w:jc w:val="center"/>
              <w:rPr>
                <w:rFonts w:ascii="仿宋" w:hAnsi="仿宋" w:eastAsia="仿宋" w:cs="宋体"/>
                <w:color w:val="000000"/>
                <w:sz w:val="18"/>
                <w:szCs w:val="18"/>
              </w:rPr>
            </w:pPr>
          </w:p>
        </w:tc>
        <w:tc>
          <w:tcPr>
            <w:tcW w:w="720" w:type="dxa"/>
            <w:vMerge w:val="continue"/>
            <w:noWrap/>
            <w:vAlign w:val="center"/>
          </w:tcPr>
          <w:p>
            <w:pPr>
              <w:jc w:val="center"/>
              <w:rPr>
                <w:rFonts w:ascii="仿宋" w:hAnsi="仿宋" w:eastAsia="仿宋" w:cs="宋体"/>
                <w:color w:val="000000"/>
                <w:sz w:val="18"/>
                <w:szCs w:val="18"/>
              </w:rPr>
            </w:pPr>
          </w:p>
        </w:tc>
        <w:tc>
          <w:tcPr>
            <w:tcW w:w="540" w:type="dxa"/>
            <w:vMerge w:val="continue"/>
            <w:noWrap/>
            <w:vAlign w:val="center"/>
          </w:tcPr>
          <w:p>
            <w:pPr>
              <w:jc w:val="center"/>
              <w:rPr>
                <w:rFonts w:ascii="仿宋" w:hAnsi="仿宋" w:eastAsia="仿宋" w:cs="宋体"/>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23</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sz w:val="18"/>
                <w:szCs w:val="18"/>
              </w:rPr>
              <w:t>单位或个人违法开展计划生育服务的处罚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rPr>
                <w:rFonts w:ascii="仿宋" w:hAnsi="仿宋" w:eastAsia="仿宋"/>
                <w:sz w:val="18"/>
                <w:szCs w:val="18"/>
              </w:rPr>
            </w:pPr>
            <w:r>
              <w:rPr>
                <w:rFonts w:hint="eastAsia" w:ascii="仿宋" w:hAnsi="仿宋" w:eastAsia="仿宋"/>
                <w:sz w:val="18"/>
                <w:szCs w:val="18"/>
              </w:rPr>
              <w:t>《行政处罚法》、《卫生行政处罚程序》、《中华人民共和国人口与计划生育法》、《计划生育技术服务管理条例》、《计划生育技术服务管理条例实施细则》等5部法律法规</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jc w:val="center"/>
              <w:rPr>
                <w:rFonts w:ascii="仿宋" w:hAnsi="仿宋" w:eastAsia="仿宋"/>
                <w:color w:val="000000"/>
                <w:sz w:val="18"/>
                <w:szCs w:val="18"/>
              </w:rPr>
            </w:pPr>
          </w:p>
        </w:tc>
        <w:tc>
          <w:tcPr>
            <w:tcW w:w="1080" w:type="dxa"/>
            <w:vMerge w:val="restart"/>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596" w:type="dxa"/>
            <w:vMerge w:val="continue"/>
            <w:noWrap/>
            <w:vAlign w:val="center"/>
          </w:tcPr>
          <w:p>
            <w:pPr>
              <w:widowControl/>
              <w:jc w:val="center"/>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540" w:type="dxa"/>
            <w:vMerge w:val="continue"/>
            <w:noWrap/>
            <w:vAlign w:val="center"/>
          </w:tcPr>
          <w:p>
            <w:pPr>
              <w:widowControl/>
              <w:jc w:val="center"/>
              <w:rPr>
                <w:rFonts w:ascii="仿宋" w:hAnsi="仿宋" w:eastAsia="仿宋"/>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24</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sz w:val="18"/>
                <w:szCs w:val="18"/>
              </w:rPr>
              <w:t>对非法开展非医学需要胎儿性别鉴定和选择性别人工终止妊娠的处罚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rPr>
                <w:rFonts w:ascii="仿宋" w:hAnsi="仿宋" w:eastAsia="仿宋"/>
                <w:sz w:val="18"/>
                <w:szCs w:val="18"/>
              </w:rPr>
            </w:pPr>
            <w:r>
              <w:rPr>
                <w:rFonts w:hint="eastAsia" w:ascii="仿宋" w:hAnsi="仿宋" w:eastAsia="仿宋"/>
                <w:sz w:val="18"/>
                <w:szCs w:val="18"/>
              </w:rPr>
              <w:t>《行政处罚法》、《卫生行政处罚程序》、《中华人民共和国人口与计划生育法》、《关于禁止非医学需要的胎儿性别鉴定和选择性别的人工终止妊娠的规定》、《广西壮族自治区人口和计划生育条例》、《广西壮族自治区母婴保健管理办法》等6部法律法规</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jc w:val="center"/>
              <w:rPr>
                <w:rFonts w:ascii="仿宋" w:hAnsi="仿宋" w:eastAsia="仿宋"/>
                <w:color w:val="000000"/>
                <w:sz w:val="18"/>
                <w:szCs w:val="18"/>
              </w:rPr>
            </w:pPr>
          </w:p>
        </w:tc>
        <w:tc>
          <w:tcPr>
            <w:tcW w:w="1080" w:type="dxa"/>
            <w:vMerge w:val="restart"/>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596" w:type="dxa"/>
            <w:vMerge w:val="continue"/>
            <w:noWrap/>
            <w:vAlign w:val="center"/>
          </w:tcPr>
          <w:p>
            <w:pPr>
              <w:widowControl/>
              <w:jc w:val="center"/>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540" w:type="dxa"/>
            <w:vMerge w:val="continue"/>
            <w:noWrap/>
            <w:vAlign w:val="center"/>
          </w:tcPr>
          <w:p>
            <w:pPr>
              <w:widowControl/>
              <w:jc w:val="center"/>
              <w:rPr>
                <w:rFonts w:ascii="仿宋" w:hAnsi="仿宋" w:eastAsia="仿宋"/>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25</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sz w:val="18"/>
                <w:szCs w:val="18"/>
              </w:rPr>
              <w:t>单位或个人违反采供血有关法规的处罚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rPr>
                <w:rFonts w:ascii="仿宋" w:hAnsi="仿宋" w:eastAsia="仿宋"/>
                <w:sz w:val="18"/>
                <w:szCs w:val="18"/>
              </w:rPr>
            </w:pPr>
            <w:r>
              <w:rPr>
                <w:rFonts w:hint="eastAsia" w:ascii="仿宋" w:hAnsi="仿宋" w:eastAsia="仿宋"/>
                <w:sz w:val="18"/>
                <w:szCs w:val="18"/>
              </w:rPr>
              <w:t>《行政处罚法》、《卫生行政处罚程序》、《中华人民共和国献血法》、《血站管理办法》等4部法律法规</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noWrap/>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restart"/>
            <w:noWrap/>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vMerge w:val="restart"/>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596" w:type="dxa"/>
            <w:vMerge w:val="continue"/>
            <w:noWrap/>
            <w:vAlign w:val="center"/>
          </w:tcPr>
          <w:p>
            <w:pPr>
              <w:widowControl/>
              <w:jc w:val="center"/>
              <w:rPr>
                <w:rFonts w:ascii="仿宋" w:hAnsi="仿宋" w:eastAsia="仿宋"/>
                <w:color w:val="000000"/>
                <w:sz w:val="18"/>
                <w:szCs w:val="18"/>
              </w:rPr>
            </w:pPr>
          </w:p>
        </w:tc>
        <w:tc>
          <w:tcPr>
            <w:tcW w:w="720" w:type="dxa"/>
            <w:vMerge w:val="continue"/>
            <w:noWrap/>
            <w:vAlign w:val="center"/>
          </w:tcPr>
          <w:p>
            <w:pPr>
              <w:widowControl/>
              <w:jc w:val="center"/>
              <w:rPr>
                <w:rFonts w:ascii="仿宋" w:hAnsi="仿宋" w:eastAsia="仿宋"/>
                <w:color w:val="000000"/>
                <w:sz w:val="18"/>
                <w:szCs w:val="18"/>
              </w:rPr>
            </w:pPr>
          </w:p>
        </w:tc>
        <w:tc>
          <w:tcPr>
            <w:tcW w:w="540" w:type="dxa"/>
            <w:vMerge w:val="continue"/>
            <w:noWrap/>
            <w:vAlign w:val="center"/>
          </w:tcPr>
          <w:p>
            <w:pPr>
              <w:widowControl/>
              <w:jc w:val="center"/>
              <w:rPr>
                <w:rFonts w:ascii="仿宋" w:hAnsi="仿宋" w:eastAsia="仿宋"/>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26</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香港、澳门特别行政区及台湾地区医师未经注册行医的处罚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rPr>
                <w:rFonts w:ascii="仿宋" w:hAnsi="仿宋" w:eastAsia="仿宋"/>
                <w:sz w:val="18"/>
                <w:szCs w:val="18"/>
              </w:rPr>
            </w:pPr>
            <w:r>
              <w:rPr>
                <w:rFonts w:hint="eastAsia" w:ascii="仿宋" w:hAnsi="仿宋" w:eastAsia="仿宋"/>
                <w:sz w:val="18"/>
                <w:szCs w:val="18"/>
              </w:rPr>
              <w:t>《行政处罚法》、《卫生行政处罚程序》、《香港、澳门特别行政区医师在内地短期行医管理规定》、《中华人民共和国执业医师法》等4部法律法规</w:t>
            </w:r>
          </w:p>
        </w:tc>
        <w:tc>
          <w:tcPr>
            <w:tcW w:w="144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jc w:val="center"/>
              <w:rPr>
                <w:rFonts w:ascii="仿宋" w:hAnsi="仿宋" w:eastAsia="仿宋"/>
                <w:color w:val="000000"/>
                <w:sz w:val="18"/>
                <w:szCs w:val="18"/>
              </w:rPr>
            </w:pPr>
          </w:p>
        </w:tc>
        <w:tc>
          <w:tcPr>
            <w:tcW w:w="1080" w:type="dxa"/>
            <w:noWrap/>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noWrap/>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p>
        </w:tc>
        <w:tc>
          <w:tcPr>
            <w:tcW w:w="596"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p>
        </w:tc>
        <w:tc>
          <w:tcPr>
            <w:tcW w:w="540" w:type="dxa"/>
            <w:noWrap/>
            <w:vAlign w:val="center"/>
          </w:tcPr>
          <w:p>
            <w:pPr>
              <w:widowControl/>
              <w:jc w:val="center"/>
              <w:rPr>
                <w:rFonts w:ascii="仿宋" w:hAnsi="仿宋" w:eastAsia="仿宋"/>
                <w:color w:val="000000"/>
                <w:sz w:val="18"/>
                <w:szCs w:val="18"/>
              </w:rPr>
            </w:pP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jc w:val="center"/>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27</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单位或个人违反公共场所卫生管理规定的处罚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《行政处罚法》、《卫生行政处罚程序》《公共场所卫生管理条例》等3部法律</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jc w:val="center"/>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28</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对拒绝卫生监督的处罚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《行政处罚法》、《公共场所卫生管理条例》、《卫生行政处罚程序》共3部法律法规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rPr>
                <w:rFonts w:ascii="仿宋" w:hAnsi="仿宋" w:eastAsia="仿宋"/>
                <w:sz w:val="18"/>
                <w:szCs w:val="18"/>
              </w:rPr>
            </w:pPr>
            <w:r>
              <w:rPr>
                <w:rFonts w:hint="eastAsia" w:ascii="仿宋" w:hAnsi="仿宋" w:eastAsia="仿宋"/>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29</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rPr>
                <w:rFonts w:ascii="仿宋" w:hAnsi="仿宋" w:eastAsia="仿宋"/>
                <w:sz w:val="18"/>
                <w:szCs w:val="18"/>
              </w:rPr>
            </w:pPr>
            <w:r>
              <w:rPr>
                <w:rFonts w:hint="eastAsia" w:ascii="仿宋" w:hAnsi="仿宋" w:eastAsia="仿宋"/>
                <w:sz w:val="18"/>
                <w:szCs w:val="18"/>
              </w:rPr>
              <w:t>对未取得“卫生许可证”，擅自营业的处罚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《行政处罚法》、《卫生行政处罚程序》、《公共场所卫生管理条例》共3部法律法规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30</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对公共场所经营者未按照规定进行卫生检测、消毒的处罚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《行政处罚法》、《卫生行政处罚程序》、《公共场所卫生管理条例实施细则》共3部法律法规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31</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单位或个人违反公共场所卫生管理规定的处罚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《行政处罚法》、《卫生行政处罚程序》、《公共场所卫生管理条例实施细则》共3部法律法规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32</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公共食（饮）具集中清洗消毒机构违反公共食（饮）具清洗消毒相关规定的处罚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widowControl/>
              <w:rPr>
                <w:rFonts w:hint="eastAsia"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《行政处罚法》、《卫生行政处罚程序》、《公共场所卫生管理条例实施细则》共3部法律法规</w:t>
            </w: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Merge w:val="restart"/>
            <w:noWrap/>
            <w:vAlign w:val="center"/>
          </w:tcPr>
          <w:p>
            <w:pPr>
              <w:widowControl/>
              <w:jc w:val="center"/>
              <w:rPr>
                <w:rFonts w:hint="eastAsia" w:ascii="仿宋" w:hAnsi="仿宋" w:eastAsia="仿宋"/>
                <w:color w:val="000000"/>
                <w:sz w:val="18"/>
                <w:szCs w:val="18"/>
              </w:rPr>
            </w:pPr>
          </w:p>
        </w:tc>
        <w:tc>
          <w:tcPr>
            <w:tcW w:w="596"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Merge w:val="restart"/>
            <w:noWrap/>
            <w:vAlign w:val="center"/>
          </w:tcPr>
          <w:p>
            <w:pPr>
              <w:widowControl/>
              <w:jc w:val="center"/>
              <w:rPr>
                <w:rFonts w:hint="eastAsia" w:ascii="仿宋" w:hAnsi="仿宋" w:eastAsia="仿宋"/>
                <w:color w:val="000000"/>
                <w:sz w:val="18"/>
                <w:szCs w:val="18"/>
              </w:rPr>
            </w:pPr>
          </w:p>
        </w:tc>
        <w:tc>
          <w:tcPr>
            <w:tcW w:w="540"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hint="eastAsia"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 w:hAnsi="仿宋" w:eastAsia="仿宋"/>
                <w:color w:val="000000"/>
                <w:sz w:val="18"/>
                <w:szCs w:val="18"/>
                <w:lang w:val="en-US" w:eastAsia="zh-CN"/>
              </w:rPr>
            </w:pPr>
          </w:p>
        </w:tc>
        <w:tc>
          <w:tcPr>
            <w:tcW w:w="720" w:type="dxa"/>
            <w:vMerge w:val="continue"/>
            <w:noWrap/>
            <w:vAlign w:val="center"/>
          </w:tcPr>
          <w:p>
            <w:pPr>
              <w:widowControl/>
              <w:rPr>
                <w:rFonts w:hint="eastAsia" w:ascii="仿宋" w:hAnsi="仿宋" w:eastAsia="仿宋"/>
                <w:color w:val="000000"/>
                <w:sz w:val="18"/>
                <w:szCs w:val="18"/>
              </w:rPr>
            </w:pPr>
          </w:p>
        </w:tc>
        <w:tc>
          <w:tcPr>
            <w:tcW w:w="1781" w:type="dxa"/>
            <w:vMerge w:val="continue"/>
            <w:noWrap/>
            <w:vAlign w:val="center"/>
          </w:tcPr>
          <w:p>
            <w:pPr>
              <w:widowControl/>
              <w:rPr>
                <w:rFonts w:hint="eastAsia"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hint="eastAsia" w:ascii="仿宋" w:hAnsi="仿宋" w:eastAsia="仿宋"/>
                <w:color w:val="000000"/>
                <w:sz w:val="18"/>
                <w:szCs w:val="18"/>
                <w:lang w:eastAsia="zh-CN"/>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96"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40" w:type="dxa"/>
            <w:vMerge w:val="continue"/>
            <w:noWrap/>
            <w:vAlign w:val="center"/>
          </w:tcPr>
          <w:p>
            <w:pPr>
              <w:widowControl/>
              <w:jc w:val="center"/>
              <w:rPr>
                <w:rFonts w:hint="eastAsia" w:ascii="仿宋" w:hAnsi="仿宋" w:eastAsia="仿宋"/>
                <w:color w:val="000000"/>
                <w:sz w:val="18"/>
                <w:szCs w:val="18"/>
              </w:rPr>
            </w:pPr>
          </w:p>
        </w:tc>
        <w:tc>
          <w:tcPr>
            <w:tcW w:w="664" w:type="dxa"/>
            <w:vMerge w:val="continue"/>
            <w:noWrap/>
            <w:vAlign w:val="center"/>
          </w:tcPr>
          <w:p>
            <w:pPr>
              <w:widowControl/>
              <w:jc w:val="center"/>
              <w:rPr>
                <w:rFonts w:hint="eastAsia"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 w:hAnsi="仿宋" w:eastAsia="仿宋"/>
                <w:color w:val="000000"/>
                <w:sz w:val="18"/>
                <w:szCs w:val="18"/>
                <w:lang w:val="en-US" w:eastAsia="zh-CN"/>
              </w:rPr>
            </w:pPr>
          </w:p>
        </w:tc>
        <w:tc>
          <w:tcPr>
            <w:tcW w:w="720" w:type="dxa"/>
            <w:vMerge w:val="continue"/>
            <w:noWrap/>
            <w:vAlign w:val="center"/>
          </w:tcPr>
          <w:p>
            <w:pPr>
              <w:widowControl/>
              <w:rPr>
                <w:rFonts w:hint="eastAsia" w:ascii="仿宋" w:hAnsi="仿宋" w:eastAsia="仿宋"/>
                <w:color w:val="000000"/>
                <w:sz w:val="18"/>
                <w:szCs w:val="18"/>
              </w:rPr>
            </w:pPr>
          </w:p>
        </w:tc>
        <w:tc>
          <w:tcPr>
            <w:tcW w:w="1781" w:type="dxa"/>
            <w:vMerge w:val="continue"/>
            <w:noWrap/>
            <w:vAlign w:val="center"/>
          </w:tcPr>
          <w:p>
            <w:pPr>
              <w:widowControl/>
              <w:rPr>
                <w:rFonts w:hint="eastAsia" w:ascii="仿宋" w:hAnsi="仿宋" w:eastAsia="仿宋"/>
                <w:color w:val="000000"/>
                <w:sz w:val="18"/>
                <w:szCs w:val="18"/>
              </w:rPr>
            </w:pPr>
          </w:p>
        </w:tc>
        <w:tc>
          <w:tcPr>
            <w:tcW w:w="3548"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96"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40" w:type="dxa"/>
            <w:vMerge w:val="continue"/>
            <w:noWrap/>
            <w:vAlign w:val="center"/>
          </w:tcPr>
          <w:p>
            <w:pPr>
              <w:widowControl/>
              <w:jc w:val="center"/>
              <w:rPr>
                <w:rFonts w:hint="eastAsia" w:ascii="仿宋" w:hAnsi="仿宋" w:eastAsia="仿宋"/>
                <w:color w:val="000000"/>
                <w:sz w:val="18"/>
                <w:szCs w:val="18"/>
              </w:rPr>
            </w:pPr>
          </w:p>
        </w:tc>
        <w:tc>
          <w:tcPr>
            <w:tcW w:w="664" w:type="dxa"/>
            <w:vMerge w:val="continue"/>
            <w:noWrap/>
            <w:vAlign w:val="center"/>
          </w:tcPr>
          <w:p>
            <w:pPr>
              <w:widowControl/>
              <w:jc w:val="center"/>
              <w:rPr>
                <w:rFonts w:hint="eastAsia"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33</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饮用水供水单位、涉及饮用水卫生安全产品等不符合国家卫生要求的处罚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《行政处罚法》、《卫生行政处罚程序》、《中华人民共和国传染病防治法》共3部法律法规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34</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违反消毒管理规定的处罚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《行政处罚法》、《卫生行政处罚程序》、《中华人民共和国传染病防治法》共3部法律法规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rPr>
              <w:t xml:space="preserve">       </w:t>
            </w:r>
          </w:p>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35</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医疗卫生机构违反职业病防治相关规定的处罚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《行政处罚法》、《卫生行政处罚程序》、《中华人民共和国职业病防治法》共3部法律法规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rPr>
              <w:t xml:space="preserve">        </w:t>
            </w:r>
          </w:p>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36</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医疗机构违反放射诊疗相关规定的处罚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《行政处罚法》、《卫生行政处罚程序》、《放射诊疗管理规定》共3部法律法规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tcBorders>
              <w:top w:val="nil"/>
            </w:tcBorders>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37</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单位或个人未依法履行传染病防治职责的处罚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《行政处罚法》、《卫生行政处罚程序》、《中华人民共和国传染病防治法》共3部法律法规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rPr>
              <w:t xml:space="preserve">       </w:t>
            </w:r>
          </w:p>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sz w:val="18"/>
                <w:szCs w:val="18"/>
                <w:lang w:val="en-US" w:eastAsia="zh-CN"/>
              </w:rPr>
            </w:pPr>
            <w:r>
              <w:rPr>
                <w:rFonts w:hint="eastAsia" w:ascii="仿宋" w:hAnsi="仿宋" w:eastAsia="仿宋"/>
                <w:sz w:val="18"/>
                <w:szCs w:val="18"/>
                <w:lang w:val="en-US" w:eastAsia="zh-CN"/>
              </w:rPr>
              <w:t>38</w:t>
            </w:r>
          </w:p>
        </w:tc>
        <w:tc>
          <w:tcPr>
            <w:tcW w:w="720" w:type="dxa"/>
            <w:vMerge w:val="restart"/>
            <w:noWrap/>
            <w:vAlign w:val="center"/>
          </w:tcPr>
          <w:p>
            <w:pPr>
              <w:widowControl/>
              <w:jc w:val="center"/>
              <w:rPr>
                <w:rFonts w:ascii="仿宋" w:hAnsi="仿宋" w:eastAsia="仿宋"/>
                <w:sz w:val="18"/>
                <w:szCs w:val="18"/>
              </w:rPr>
            </w:pPr>
            <w:r>
              <w:rPr>
                <w:rFonts w:hint="eastAsia" w:ascii="仿宋" w:hAnsi="仿宋" w:eastAsia="仿宋"/>
                <w:sz w:val="18"/>
                <w:szCs w:val="18"/>
              </w:rPr>
              <w:t>行政处罚类事项</w:t>
            </w:r>
          </w:p>
        </w:tc>
        <w:tc>
          <w:tcPr>
            <w:tcW w:w="1781" w:type="dxa"/>
            <w:vMerge w:val="restart"/>
            <w:noWrap/>
            <w:vAlign w:val="center"/>
          </w:tcPr>
          <w:p>
            <w:pPr>
              <w:widowControl/>
              <w:rPr>
                <w:rFonts w:ascii="仿宋" w:hAnsi="仿宋" w:eastAsia="仿宋"/>
                <w:sz w:val="18"/>
                <w:szCs w:val="18"/>
              </w:rPr>
            </w:pPr>
            <w:r>
              <w:rPr>
                <w:rFonts w:hint="eastAsia" w:ascii="仿宋" w:hAnsi="仿宋" w:eastAsia="仿宋"/>
                <w:sz w:val="18"/>
                <w:szCs w:val="18"/>
              </w:rPr>
              <w:t>对医疗卫生机构未依法履行艾滋病防治职责的处罚</w:t>
            </w:r>
          </w:p>
        </w:tc>
        <w:tc>
          <w:tcPr>
            <w:tcW w:w="3548" w:type="dxa"/>
            <w:noWrap/>
            <w:vAlign w:val="center"/>
          </w:tcPr>
          <w:p>
            <w:pPr>
              <w:rPr>
                <w:rFonts w:ascii="仿宋" w:hAnsi="仿宋" w:eastAsia="仿宋"/>
                <w:sz w:val="18"/>
                <w:szCs w:val="18"/>
              </w:rPr>
            </w:pPr>
            <w:r>
              <w:rPr>
                <w:rFonts w:hint="eastAsia" w:ascii="仿宋" w:hAnsi="仿宋" w:eastAsia="仿宋"/>
                <w:sz w:val="18"/>
                <w:szCs w:val="18"/>
              </w:rPr>
              <w:t>法律法规和政策文件；</w:t>
            </w:r>
          </w:p>
          <w:p>
            <w:pPr>
              <w:rPr>
                <w:rFonts w:ascii="仿宋" w:hAnsi="仿宋" w:eastAsia="仿宋"/>
                <w:sz w:val="18"/>
                <w:szCs w:val="18"/>
              </w:rPr>
            </w:pPr>
            <w:r>
              <w:rPr>
                <w:rFonts w:hint="eastAsia" w:ascii="仿宋" w:hAnsi="仿宋" w:eastAsia="仿宋"/>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《行政处罚法》、《卫生行政处罚程序》、《艾滋病防治条例》共3部法律法规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sz w:val="18"/>
                <w:szCs w:val="18"/>
              </w:rPr>
            </w:pPr>
          </w:p>
        </w:tc>
        <w:tc>
          <w:tcPr>
            <w:tcW w:w="720" w:type="dxa"/>
            <w:vMerge w:val="continue"/>
            <w:noWrap/>
            <w:vAlign w:val="center"/>
          </w:tcPr>
          <w:p>
            <w:pPr>
              <w:widowControl/>
              <w:rPr>
                <w:rFonts w:ascii="仿宋" w:hAnsi="仿宋" w:eastAsia="仿宋"/>
                <w:sz w:val="18"/>
                <w:szCs w:val="18"/>
              </w:rPr>
            </w:pPr>
          </w:p>
        </w:tc>
        <w:tc>
          <w:tcPr>
            <w:tcW w:w="1781" w:type="dxa"/>
            <w:vMerge w:val="continue"/>
            <w:noWrap/>
            <w:vAlign w:val="center"/>
          </w:tcPr>
          <w:p>
            <w:pPr>
              <w:widowControl/>
              <w:rPr>
                <w:rFonts w:ascii="仿宋" w:hAnsi="仿宋" w:eastAsia="仿宋"/>
                <w:sz w:val="18"/>
                <w:szCs w:val="18"/>
              </w:rPr>
            </w:pPr>
          </w:p>
        </w:tc>
        <w:tc>
          <w:tcPr>
            <w:tcW w:w="3548" w:type="dxa"/>
            <w:noWrap/>
            <w:vAlign w:val="center"/>
          </w:tcPr>
          <w:p>
            <w:pPr>
              <w:widowControl/>
              <w:rPr>
                <w:rFonts w:ascii="仿宋" w:hAnsi="仿宋" w:eastAsia="仿宋"/>
                <w:sz w:val="18"/>
                <w:szCs w:val="18"/>
              </w:rPr>
            </w:pPr>
            <w:r>
              <w:rPr>
                <w:rFonts w:hint="eastAsia" w:ascii="仿宋" w:hAnsi="仿宋" w:eastAsia="仿宋"/>
                <w:sz w:val="18"/>
                <w:szCs w:val="18"/>
              </w:rPr>
              <w:t>受理和立案信息，包括：案件受理记录、立案报告；</w:t>
            </w:r>
          </w:p>
          <w:p>
            <w:pPr>
              <w:widowControl/>
              <w:rPr>
                <w:rFonts w:ascii="仿宋" w:hAnsi="仿宋" w:eastAsia="仿宋"/>
                <w:sz w:val="18"/>
                <w:szCs w:val="18"/>
              </w:rPr>
            </w:pPr>
            <w:r>
              <w:rPr>
                <w:rFonts w:hint="eastAsia" w:ascii="仿宋" w:hAnsi="仿宋" w:eastAsia="仿宋"/>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39</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单位或个人未依法履行传染病防治职责的处罚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《行政处罚法》、《卫生行政处罚程序》、《艾滋病防治条例》共3部法律法规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40</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对提供、使用未经出入境检验检疫机构检疫的进口人体血液、血浆、组织、器官、细胞、骨髓等的处罚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《行政处罚法》、《卫生行政处罚程序》、《艾滋病防治条例》共3部法律法规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41</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对医疗卫生机构未履行结核病防治职责的处罚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《行政处罚法》、《卫生行政处罚程序》、《结核病防治管理办法》共3部法律法规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42</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单位或个人违反爱国卫生管理规定的处罚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《行政处罚法》、《卫生行政处罚程序》、《广西壮族自治区爱国卫生管理办法》共3部法律法规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rPr>
              <w:t>4</w:t>
            </w:r>
            <w:r>
              <w:rPr>
                <w:rFonts w:hint="eastAsia" w:ascii="仿宋" w:hAnsi="仿宋" w:eastAsia="仿宋"/>
                <w:color w:val="000000"/>
                <w:sz w:val="18"/>
                <w:szCs w:val="18"/>
                <w:lang w:val="en-US" w:eastAsia="zh-CN"/>
              </w:rPr>
              <w:t>3</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医疗卫生机构或病原微生物实验室未依法管理传染病病原微生物样本等行为的处罚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《行政处罚法》、《卫生行政处罚程序》、《中华人民共和国传染病防治法》共3部法律法规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rPr>
              <w:t>4</w:t>
            </w:r>
            <w:r>
              <w:rPr>
                <w:rFonts w:hint="eastAsia" w:ascii="仿宋" w:hAnsi="仿宋" w:eastAsia="仿宋"/>
                <w:color w:val="000000"/>
                <w:sz w:val="18"/>
                <w:szCs w:val="18"/>
                <w:lang w:val="en-US" w:eastAsia="zh-CN"/>
              </w:rPr>
              <w:t>4</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对未经批准从事高致病性病原微生物或者疑似高致病性病原微生物实验活动的处罚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《行政处罚法》、《卫生行政处罚程序》、《病原微生物实验室生物安全管理条例》共3部法律法规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45</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医疗卫生机构或病原微生物实验室未依法管理传染病病原微生物样本等行为的处罚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《行政处罚法》、《卫生行政处罚程序》、《病原微生物实验室生物安全管理条例》共3部法律法规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rPr>
              <w:t>4</w:t>
            </w:r>
            <w:r>
              <w:rPr>
                <w:rFonts w:hint="eastAsia" w:ascii="仿宋" w:hAnsi="仿宋" w:eastAsia="仿宋"/>
                <w:color w:val="000000"/>
                <w:sz w:val="18"/>
                <w:szCs w:val="18"/>
                <w:lang w:val="en-US" w:eastAsia="zh-CN"/>
              </w:rPr>
              <w:t>6</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对拒绝卫生主管部门、兽医主管部门的执法活动的处罚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《行政处罚法》、《卫生行政处罚程序》、《病原微生物实验室生物安全管理条例》共3部法律法规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rPr>
              <w:t>4</w:t>
            </w:r>
            <w:r>
              <w:rPr>
                <w:rFonts w:hint="eastAsia" w:ascii="仿宋" w:hAnsi="仿宋" w:eastAsia="仿宋"/>
                <w:color w:val="000000"/>
                <w:sz w:val="18"/>
                <w:szCs w:val="18"/>
                <w:lang w:val="en-US" w:eastAsia="zh-CN"/>
              </w:rPr>
              <w:t>7</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对疾病预防控制机构及相关单位违反疫苗流通和预防接种管理规定的处罚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《行政处罚法》、《卫生行政处罚程序》、《疫苗流通和预防接种管理条例》共3部法律法规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48</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学校未依法开展学校卫生工作的处罚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《行政处罚法》、《卫生行政处罚程序》、《疫苗流通和预防接种管理条例》共3部法律法规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49</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w:t>
            </w:r>
            <w:r>
              <w:rPr>
                <w:rFonts w:hint="eastAsia" w:ascii="仿宋" w:hAnsi="仿宋" w:eastAsia="仿宋"/>
                <w:color w:val="000000"/>
                <w:sz w:val="18"/>
                <w:szCs w:val="18"/>
                <w:lang w:eastAsia="zh-CN"/>
              </w:rPr>
              <w:t>处罚</w:t>
            </w:r>
            <w:r>
              <w:rPr>
                <w:rFonts w:hint="eastAsia" w:ascii="仿宋" w:hAnsi="仿宋" w:eastAsia="仿宋"/>
                <w:color w:val="000000"/>
                <w:sz w:val="18"/>
                <w:szCs w:val="18"/>
              </w:rPr>
              <w:t>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在国家确认的自然疫源地兴建水利、交通、旅游、能源等大型建设项目，未经卫生调查进行施工的，或者未按照疾病预防控制机构的意见采取必要的传染病预防、控制措施的行政处罚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w:t>
            </w:r>
            <w:r>
              <w:rPr>
                <w:rFonts w:hint="eastAsia" w:ascii="仿宋" w:hAnsi="仿宋" w:eastAsia="仿宋"/>
                <w:color w:val="000000"/>
                <w:sz w:val="18"/>
                <w:szCs w:val="18"/>
                <w:lang w:eastAsia="zh-CN"/>
              </w:rPr>
              <w:t>处罚</w:t>
            </w:r>
            <w:r>
              <w:rPr>
                <w:rFonts w:hint="eastAsia" w:ascii="仿宋" w:hAnsi="仿宋" w:eastAsia="仿宋"/>
                <w:color w:val="000000"/>
                <w:sz w:val="18"/>
                <w:szCs w:val="18"/>
              </w:rPr>
              <w:t>法》、《中华人民共和国传染病防治法》共2部法律法规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50</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w:t>
            </w:r>
            <w:r>
              <w:rPr>
                <w:rFonts w:hint="eastAsia" w:ascii="仿宋" w:hAnsi="仿宋" w:eastAsia="仿宋"/>
                <w:color w:val="000000"/>
                <w:sz w:val="18"/>
                <w:szCs w:val="18"/>
                <w:lang w:eastAsia="zh-CN"/>
              </w:rPr>
              <w:t>处罚</w:t>
            </w:r>
            <w:r>
              <w:rPr>
                <w:rFonts w:hint="eastAsia" w:ascii="仿宋" w:hAnsi="仿宋" w:eastAsia="仿宋"/>
                <w:color w:val="000000"/>
                <w:sz w:val="18"/>
                <w:szCs w:val="18"/>
              </w:rPr>
              <w:t>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中医诊所超出备案范围开展医疗活动的处罚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rPr>
              <w:t>《中华人民共和国行政</w:t>
            </w:r>
            <w:r>
              <w:rPr>
                <w:rFonts w:hint="eastAsia" w:ascii="仿宋" w:hAnsi="仿宋" w:eastAsia="仿宋"/>
                <w:color w:val="000000"/>
                <w:sz w:val="18"/>
                <w:szCs w:val="18"/>
                <w:lang w:eastAsia="zh-CN"/>
              </w:rPr>
              <w:t>处罚</w:t>
            </w:r>
            <w:r>
              <w:rPr>
                <w:rFonts w:hint="eastAsia" w:ascii="仿宋" w:hAnsi="仿宋" w:eastAsia="仿宋"/>
                <w:color w:val="000000"/>
                <w:sz w:val="18"/>
                <w:szCs w:val="18"/>
              </w:rPr>
              <w:t>法》</w:t>
            </w:r>
            <w:r>
              <w:rPr>
                <w:rFonts w:hint="eastAsia" w:ascii="仿宋" w:hAnsi="仿宋" w:eastAsia="仿宋"/>
                <w:color w:val="000000"/>
                <w:sz w:val="18"/>
                <w:szCs w:val="18"/>
                <w:lang w:eastAsia="zh-CN"/>
              </w:rPr>
              <w:t>、《中华人民共和国中医药法》</w:t>
            </w:r>
            <w:r>
              <w:rPr>
                <w:rFonts w:hint="eastAsia" w:ascii="仿宋" w:hAnsi="仿宋" w:eastAsia="仿宋"/>
                <w:color w:val="000000"/>
                <w:sz w:val="18"/>
                <w:szCs w:val="18"/>
              </w:rPr>
              <w:t>2部法律法规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Merge w:val="restart"/>
            <w:noWrap/>
            <w:vAlign w:val="center"/>
          </w:tcPr>
          <w:p>
            <w:pPr>
              <w:widowControl/>
              <w:jc w:val="center"/>
              <w:rPr>
                <w:rFonts w:hint="eastAsia" w:ascii="仿宋" w:hAnsi="仿宋" w:eastAsia="仿宋"/>
                <w:color w:val="000000"/>
                <w:sz w:val="18"/>
                <w:szCs w:val="18"/>
              </w:rPr>
            </w:pPr>
          </w:p>
        </w:tc>
        <w:tc>
          <w:tcPr>
            <w:tcW w:w="596"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Merge w:val="restart"/>
            <w:noWrap/>
            <w:vAlign w:val="center"/>
          </w:tcPr>
          <w:p>
            <w:pPr>
              <w:widowControl/>
              <w:jc w:val="center"/>
              <w:rPr>
                <w:rFonts w:hint="eastAsia" w:ascii="仿宋" w:hAnsi="仿宋" w:eastAsia="仿宋"/>
                <w:color w:val="000000"/>
                <w:sz w:val="18"/>
                <w:szCs w:val="18"/>
              </w:rPr>
            </w:pPr>
          </w:p>
        </w:tc>
        <w:tc>
          <w:tcPr>
            <w:tcW w:w="540"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96"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40" w:type="dxa"/>
            <w:vMerge w:val="continue"/>
            <w:noWrap/>
            <w:vAlign w:val="center"/>
          </w:tcPr>
          <w:p>
            <w:pPr>
              <w:widowControl/>
              <w:jc w:val="center"/>
              <w:rPr>
                <w:rFonts w:hint="eastAsia" w:ascii="仿宋" w:hAnsi="仿宋" w:eastAsia="仿宋"/>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vMerge w:val="continue"/>
            <w:noWrap/>
            <w:vAlign w:val="center"/>
          </w:tcPr>
          <w:p>
            <w:pPr>
              <w:widowControl/>
              <w:rPr>
                <w:rFonts w:hint="eastAsia" w:ascii="仿宋" w:hAnsi="仿宋" w:eastAsia="仿宋"/>
                <w:color w:val="000000"/>
                <w:sz w:val="18"/>
                <w:szCs w:val="18"/>
                <w:lang w:eastAsia="zh-CN"/>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96"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40" w:type="dxa"/>
            <w:vMerge w:val="continue"/>
            <w:noWrap/>
            <w:vAlign w:val="center"/>
          </w:tcPr>
          <w:p>
            <w:pPr>
              <w:widowControl/>
              <w:jc w:val="center"/>
              <w:rPr>
                <w:rFonts w:hint="eastAsia" w:ascii="仿宋" w:hAnsi="仿宋" w:eastAsia="仿宋"/>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51</w:t>
            </w:r>
          </w:p>
        </w:tc>
        <w:tc>
          <w:tcPr>
            <w:tcW w:w="720"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行政</w:t>
            </w:r>
            <w:r>
              <w:rPr>
                <w:rFonts w:hint="eastAsia" w:ascii="仿宋" w:hAnsi="仿宋" w:eastAsia="仿宋"/>
                <w:color w:val="000000"/>
                <w:sz w:val="18"/>
                <w:szCs w:val="18"/>
                <w:lang w:eastAsia="zh-CN"/>
              </w:rPr>
              <w:t>处罚</w:t>
            </w:r>
            <w:r>
              <w:rPr>
                <w:rFonts w:hint="eastAsia" w:ascii="仿宋" w:hAnsi="仿宋" w:eastAsia="仿宋"/>
                <w:color w:val="000000"/>
                <w:sz w:val="18"/>
                <w:szCs w:val="18"/>
              </w:rPr>
              <w:t>类事项</w:t>
            </w:r>
          </w:p>
        </w:tc>
        <w:tc>
          <w:tcPr>
            <w:tcW w:w="1781"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rPr>
              <w:t>经考核取得医师资格的中医医师超出注册的执业范围从事医疗活动的处罚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rPr>
              <w:t>《中华人民共和国行政</w:t>
            </w:r>
            <w:r>
              <w:rPr>
                <w:rFonts w:hint="eastAsia" w:ascii="仿宋" w:hAnsi="仿宋" w:eastAsia="仿宋"/>
                <w:color w:val="000000"/>
                <w:sz w:val="18"/>
                <w:szCs w:val="18"/>
                <w:lang w:eastAsia="zh-CN"/>
              </w:rPr>
              <w:t>处罚</w:t>
            </w:r>
            <w:r>
              <w:rPr>
                <w:rFonts w:hint="eastAsia" w:ascii="仿宋" w:hAnsi="仿宋" w:eastAsia="仿宋"/>
                <w:color w:val="000000"/>
                <w:sz w:val="18"/>
                <w:szCs w:val="18"/>
              </w:rPr>
              <w:t>法》</w:t>
            </w:r>
            <w:r>
              <w:rPr>
                <w:rFonts w:hint="eastAsia" w:ascii="仿宋" w:hAnsi="仿宋" w:eastAsia="仿宋"/>
                <w:color w:val="000000"/>
                <w:sz w:val="18"/>
                <w:szCs w:val="18"/>
                <w:lang w:eastAsia="zh-CN"/>
              </w:rPr>
              <w:t>、《中华人民共和国中医药法》</w:t>
            </w:r>
            <w:r>
              <w:rPr>
                <w:rFonts w:hint="eastAsia" w:ascii="仿宋" w:hAnsi="仿宋" w:eastAsia="仿宋"/>
                <w:color w:val="000000"/>
                <w:sz w:val="18"/>
                <w:szCs w:val="18"/>
              </w:rPr>
              <w:t>2部法律法规</w:t>
            </w:r>
          </w:p>
        </w:tc>
        <w:tc>
          <w:tcPr>
            <w:tcW w:w="144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Merge w:val="restart"/>
            <w:noWrap/>
            <w:vAlign w:val="center"/>
          </w:tcPr>
          <w:p>
            <w:pPr>
              <w:widowControl/>
              <w:jc w:val="center"/>
              <w:rPr>
                <w:rFonts w:hint="eastAsia" w:ascii="仿宋" w:hAnsi="仿宋" w:eastAsia="仿宋"/>
                <w:color w:val="000000"/>
                <w:sz w:val="18"/>
                <w:szCs w:val="18"/>
              </w:rPr>
            </w:pPr>
          </w:p>
        </w:tc>
        <w:tc>
          <w:tcPr>
            <w:tcW w:w="596"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Merge w:val="restart"/>
            <w:noWrap/>
            <w:vAlign w:val="center"/>
          </w:tcPr>
          <w:p>
            <w:pPr>
              <w:widowControl/>
              <w:jc w:val="center"/>
              <w:rPr>
                <w:rFonts w:hint="eastAsia" w:ascii="仿宋" w:hAnsi="仿宋" w:eastAsia="仿宋"/>
                <w:color w:val="000000"/>
                <w:sz w:val="18"/>
                <w:szCs w:val="18"/>
              </w:rPr>
            </w:pPr>
          </w:p>
        </w:tc>
        <w:tc>
          <w:tcPr>
            <w:tcW w:w="540"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1781" w:type="dxa"/>
            <w:vMerge w:val="continue"/>
            <w:noWrap/>
            <w:vAlign w:val="center"/>
          </w:tcPr>
          <w:p>
            <w:pPr>
              <w:widowControl/>
              <w:rPr>
                <w:rFonts w:hint="eastAsia"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hint="eastAsia" w:ascii="仿宋" w:hAnsi="仿宋" w:eastAsia="仿宋"/>
                <w:color w:val="000000"/>
                <w:sz w:val="18"/>
                <w:szCs w:val="18"/>
              </w:rPr>
            </w:pPr>
          </w:p>
        </w:tc>
        <w:tc>
          <w:tcPr>
            <w:tcW w:w="1440" w:type="dxa"/>
            <w:vMerge w:val="restart"/>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jc w:val="center"/>
              <w:rPr>
                <w:rFonts w:hint="eastAsia" w:ascii="仿宋" w:hAnsi="仿宋" w:eastAsia="仿宋"/>
                <w:color w:val="000000"/>
                <w:sz w:val="18"/>
                <w:szCs w:val="18"/>
                <w:lang w:eastAsia="zh-CN"/>
              </w:rPr>
            </w:pPr>
          </w:p>
        </w:tc>
        <w:tc>
          <w:tcPr>
            <w:tcW w:w="1080" w:type="dxa"/>
            <w:vMerge w:val="restart"/>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96"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40" w:type="dxa"/>
            <w:vMerge w:val="continue"/>
            <w:noWrap/>
            <w:vAlign w:val="center"/>
          </w:tcPr>
          <w:p>
            <w:pPr>
              <w:widowControl/>
              <w:jc w:val="center"/>
              <w:rPr>
                <w:rFonts w:hint="eastAsia" w:ascii="仿宋" w:hAnsi="仿宋" w:eastAsia="仿宋"/>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1781" w:type="dxa"/>
            <w:vMerge w:val="continue"/>
            <w:noWrap/>
            <w:vAlign w:val="center"/>
          </w:tcPr>
          <w:p>
            <w:pPr>
              <w:widowControl/>
              <w:rPr>
                <w:rFonts w:hint="eastAsia" w:ascii="仿宋" w:hAnsi="仿宋" w:eastAsia="仿宋"/>
                <w:color w:val="000000"/>
                <w:sz w:val="18"/>
                <w:szCs w:val="18"/>
              </w:rPr>
            </w:pPr>
          </w:p>
        </w:tc>
        <w:tc>
          <w:tcPr>
            <w:tcW w:w="3548"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hint="eastAsia" w:ascii="仿宋" w:hAnsi="仿宋" w:eastAsia="仿宋"/>
                <w:color w:val="000000"/>
                <w:sz w:val="18"/>
                <w:szCs w:val="18"/>
              </w:rPr>
            </w:pPr>
          </w:p>
        </w:tc>
        <w:tc>
          <w:tcPr>
            <w:tcW w:w="1440" w:type="dxa"/>
            <w:vMerge w:val="continue"/>
            <w:noWrap/>
            <w:vAlign w:val="center"/>
          </w:tcPr>
          <w:p>
            <w:pPr>
              <w:widowControl/>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lang w:eastAsia="zh-CN"/>
              </w:rPr>
            </w:pPr>
          </w:p>
        </w:tc>
        <w:tc>
          <w:tcPr>
            <w:tcW w:w="1080" w:type="dxa"/>
            <w:vMerge w:val="continue"/>
            <w:noWrap/>
            <w:vAlign w:val="center"/>
          </w:tcPr>
          <w:p>
            <w:pPr>
              <w:widowControl/>
              <w:rPr>
                <w:rFonts w:hint="eastAsia" w:ascii="仿宋" w:hAnsi="仿宋" w:eastAsia="仿宋"/>
                <w:color w:val="000000"/>
                <w:sz w:val="18"/>
                <w:szCs w:val="18"/>
                <w:lang w:eastAsia="zh-CN"/>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596"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40" w:type="dxa"/>
            <w:vMerge w:val="continue"/>
            <w:noWrap/>
            <w:vAlign w:val="center"/>
          </w:tcPr>
          <w:p>
            <w:pPr>
              <w:widowControl/>
              <w:jc w:val="center"/>
              <w:rPr>
                <w:rFonts w:hint="eastAsia" w:ascii="仿宋" w:hAnsi="仿宋" w:eastAsia="仿宋"/>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52</w:t>
            </w:r>
          </w:p>
        </w:tc>
        <w:tc>
          <w:tcPr>
            <w:tcW w:w="720"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行政</w:t>
            </w:r>
            <w:r>
              <w:rPr>
                <w:rFonts w:hint="eastAsia" w:ascii="仿宋" w:hAnsi="仿宋" w:eastAsia="仿宋"/>
                <w:color w:val="000000"/>
                <w:sz w:val="18"/>
                <w:szCs w:val="18"/>
                <w:lang w:eastAsia="zh-CN"/>
              </w:rPr>
              <w:t>处罚</w:t>
            </w:r>
            <w:r>
              <w:rPr>
                <w:rFonts w:hint="eastAsia" w:ascii="仿宋" w:hAnsi="仿宋" w:eastAsia="仿宋"/>
                <w:color w:val="000000"/>
                <w:sz w:val="18"/>
                <w:szCs w:val="18"/>
              </w:rPr>
              <w:t>类事项</w:t>
            </w:r>
          </w:p>
        </w:tc>
        <w:tc>
          <w:tcPr>
            <w:tcW w:w="1781"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rPr>
              <w:t>举办中医诊所、炮制中药饮片、委托配制中药制剂应当备案而未备案，或者备案时提供虚假材料的处罚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rPr>
              <w:t>《中华人民共和国行政</w:t>
            </w:r>
            <w:r>
              <w:rPr>
                <w:rFonts w:hint="eastAsia" w:ascii="仿宋" w:hAnsi="仿宋" w:eastAsia="仿宋"/>
                <w:color w:val="000000"/>
                <w:sz w:val="18"/>
                <w:szCs w:val="18"/>
                <w:lang w:eastAsia="zh-CN"/>
              </w:rPr>
              <w:t>处罚</w:t>
            </w:r>
            <w:r>
              <w:rPr>
                <w:rFonts w:hint="eastAsia" w:ascii="仿宋" w:hAnsi="仿宋" w:eastAsia="仿宋"/>
                <w:color w:val="000000"/>
                <w:sz w:val="18"/>
                <w:szCs w:val="18"/>
              </w:rPr>
              <w:t>法》</w:t>
            </w:r>
            <w:r>
              <w:rPr>
                <w:rFonts w:hint="eastAsia" w:ascii="仿宋" w:hAnsi="仿宋" w:eastAsia="仿宋"/>
                <w:color w:val="000000"/>
                <w:sz w:val="18"/>
                <w:szCs w:val="18"/>
                <w:lang w:eastAsia="zh-CN"/>
              </w:rPr>
              <w:t>、《中华人民共和国中医药法》</w:t>
            </w:r>
            <w:r>
              <w:rPr>
                <w:rFonts w:hint="eastAsia" w:ascii="仿宋" w:hAnsi="仿宋" w:eastAsia="仿宋"/>
                <w:color w:val="000000"/>
                <w:sz w:val="18"/>
                <w:szCs w:val="18"/>
              </w:rPr>
              <w:t>2部法律法规</w:t>
            </w:r>
          </w:p>
        </w:tc>
        <w:tc>
          <w:tcPr>
            <w:tcW w:w="144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Merge w:val="restart"/>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596"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Merge w:val="restart"/>
            <w:noWrap/>
            <w:vAlign w:val="center"/>
          </w:tcPr>
          <w:p>
            <w:pPr>
              <w:widowControl/>
              <w:jc w:val="center"/>
              <w:rPr>
                <w:rFonts w:hint="eastAsia" w:ascii="仿宋" w:hAnsi="仿宋" w:eastAsia="仿宋"/>
                <w:color w:val="000000"/>
                <w:sz w:val="18"/>
                <w:szCs w:val="18"/>
              </w:rPr>
            </w:pPr>
          </w:p>
        </w:tc>
        <w:tc>
          <w:tcPr>
            <w:tcW w:w="540" w:type="dxa"/>
            <w:vMerge w:val="restart"/>
            <w:noWrap/>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1781" w:type="dxa"/>
            <w:vMerge w:val="continue"/>
            <w:noWrap/>
            <w:vAlign w:val="center"/>
          </w:tcPr>
          <w:p>
            <w:pPr>
              <w:widowControl/>
              <w:rPr>
                <w:rFonts w:hint="eastAsia"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hint="eastAsia" w:ascii="仿宋" w:hAnsi="仿宋" w:eastAsia="仿宋"/>
                <w:color w:val="000000"/>
                <w:sz w:val="18"/>
                <w:szCs w:val="18"/>
              </w:rPr>
            </w:pPr>
          </w:p>
        </w:tc>
        <w:tc>
          <w:tcPr>
            <w:tcW w:w="1440" w:type="dxa"/>
            <w:vMerge w:val="restart"/>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jc w:val="center"/>
              <w:rPr>
                <w:rFonts w:hint="eastAsia" w:ascii="仿宋" w:hAnsi="仿宋" w:eastAsia="仿宋"/>
                <w:color w:val="000000"/>
                <w:sz w:val="18"/>
                <w:szCs w:val="18"/>
                <w:lang w:eastAsia="zh-CN"/>
              </w:rPr>
            </w:pPr>
          </w:p>
        </w:tc>
        <w:tc>
          <w:tcPr>
            <w:tcW w:w="1080" w:type="dxa"/>
            <w:vMerge w:val="restart"/>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96"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40" w:type="dxa"/>
            <w:vMerge w:val="continue"/>
            <w:noWrap/>
            <w:vAlign w:val="center"/>
          </w:tcPr>
          <w:p>
            <w:pPr>
              <w:widowControl/>
              <w:jc w:val="center"/>
              <w:rPr>
                <w:rFonts w:hint="eastAsia" w:ascii="仿宋" w:hAnsi="仿宋" w:eastAsia="仿宋"/>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1781" w:type="dxa"/>
            <w:vMerge w:val="continue"/>
            <w:noWrap/>
            <w:vAlign w:val="center"/>
          </w:tcPr>
          <w:p>
            <w:pPr>
              <w:widowControl/>
              <w:rPr>
                <w:rFonts w:hint="eastAsia" w:ascii="仿宋" w:hAnsi="仿宋" w:eastAsia="仿宋"/>
                <w:color w:val="000000"/>
                <w:sz w:val="18"/>
                <w:szCs w:val="18"/>
              </w:rPr>
            </w:pPr>
          </w:p>
        </w:tc>
        <w:tc>
          <w:tcPr>
            <w:tcW w:w="3548"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hint="eastAsia" w:ascii="仿宋" w:hAnsi="仿宋" w:eastAsia="仿宋"/>
                <w:color w:val="000000"/>
                <w:sz w:val="18"/>
                <w:szCs w:val="18"/>
              </w:rPr>
            </w:pPr>
          </w:p>
        </w:tc>
        <w:tc>
          <w:tcPr>
            <w:tcW w:w="1440" w:type="dxa"/>
            <w:vMerge w:val="continue"/>
            <w:noWrap/>
            <w:vAlign w:val="center"/>
          </w:tcPr>
          <w:p>
            <w:pPr>
              <w:widowControl/>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lang w:eastAsia="zh-CN"/>
              </w:rPr>
            </w:pPr>
          </w:p>
        </w:tc>
        <w:tc>
          <w:tcPr>
            <w:tcW w:w="1080" w:type="dxa"/>
            <w:vMerge w:val="continue"/>
            <w:noWrap/>
            <w:vAlign w:val="center"/>
          </w:tcPr>
          <w:p>
            <w:pPr>
              <w:widowControl/>
              <w:rPr>
                <w:rFonts w:hint="eastAsia" w:ascii="仿宋" w:hAnsi="仿宋" w:eastAsia="仿宋"/>
                <w:color w:val="000000"/>
                <w:sz w:val="18"/>
                <w:szCs w:val="18"/>
                <w:lang w:eastAsia="zh-CN"/>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96"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540" w:type="dxa"/>
            <w:vMerge w:val="continue"/>
            <w:noWrap/>
            <w:vAlign w:val="center"/>
          </w:tcPr>
          <w:p>
            <w:pPr>
              <w:widowControl/>
              <w:jc w:val="center"/>
              <w:rPr>
                <w:rFonts w:hint="eastAsia" w:ascii="仿宋" w:hAnsi="仿宋" w:eastAsia="仿宋"/>
                <w:color w:val="000000"/>
                <w:sz w:val="18"/>
                <w:szCs w:val="18"/>
              </w:rPr>
            </w:pPr>
          </w:p>
        </w:tc>
        <w:tc>
          <w:tcPr>
            <w:tcW w:w="664" w:type="dxa"/>
            <w:vMerge w:val="continue"/>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1781" w:type="dxa"/>
            <w:vMerge w:val="continue"/>
            <w:noWrap/>
            <w:vAlign w:val="center"/>
          </w:tcPr>
          <w:p>
            <w:pPr>
              <w:widowControl/>
              <w:rPr>
                <w:rFonts w:hint="eastAsia" w:ascii="仿宋" w:hAnsi="仿宋" w:eastAsia="仿宋"/>
                <w:color w:val="000000"/>
                <w:sz w:val="18"/>
                <w:szCs w:val="18"/>
              </w:rPr>
            </w:pPr>
          </w:p>
        </w:tc>
        <w:tc>
          <w:tcPr>
            <w:tcW w:w="3548"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hint="eastAsia" w:ascii="仿宋" w:hAnsi="仿宋" w:eastAsia="仿宋"/>
                <w:color w:val="000000"/>
                <w:sz w:val="18"/>
                <w:szCs w:val="18"/>
              </w:rPr>
            </w:pPr>
          </w:p>
        </w:tc>
        <w:tc>
          <w:tcPr>
            <w:tcW w:w="1440" w:type="dxa"/>
            <w:noWrap/>
            <w:vAlign w:val="center"/>
          </w:tcPr>
          <w:p>
            <w:pPr>
              <w:widowControl/>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lang w:eastAsia="zh-CN"/>
              </w:rPr>
            </w:pPr>
          </w:p>
        </w:tc>
        <w:tc>
          <w:tcPr>
            <w:tcW w:w="1080" w:type="dxa"/>
            <w:noWrap/>
            <w:vAlign w:val="center"/>
          </w:tcPr>
          <w:p>
            <w:pPr>
              <w:widowControl/>
              <w:rPr>
                <w:rFonts w:hint="eastAsia" w:ascii="仿宋" w:hAnsi="仿宋" w:eastAsia="仿宋"/>
                <w:color w:val="000000"/>
                <w:sz w:val="18"/>
                <w:szCs w:val="18"/>
                <w:lang w:eastAsia="zh-CN"/>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596" w:type="dxa"/>
            <w:noWrap/>
            <w:vAlign w:val="center"/>
          </w:tcPr>
          <w:p>
            <w:pPr>
              <w:widowControl/>
              <w:jc w:val="center"/>
              <w:rPr>
                <w:rFonts w:hint="eastAsia" w:ascii="仿宋" w:hAnsi="仿宋" w:eastAsia="仿宋"/>
                <w:color w:val="000000"/>
                <w:sz w:val="18"/>
                <w:szCs w:val="18"/>
              </w:rPr>
            </w:pPr>
          </w:p>
        </w:tc>
        <w:tc>
          <w:tcPr>
            <w:tcW w:w="720" w:type="dxa"/>
            <w:noWrap/>
            <w:vAlign w:val="center"/>
          </w:tcPr>
          <w:p>
            <w:pPr>
              <w:widowControl/>
              <w:jc w:val="center"/>
              <w:rPr>
                <w:rFonts w:hint="eastAsia" w:ascii="仿宋" w:hAnsi="仿宋" w:eastAsia="仿宋"/>
                <w:color w:val="000000"/>
                <w:sz w:val="18"/>
                <w:szCs w:val="18"/>
              </w:rPr>
            </w:pPr>
          </w:p>
        </w:tc>
        <w:tc>
          <w:tcPr>
            <w:tcW w:w="540" w:type="dxa"/>
            <w:noWrap/>
            <w:vAlign w:val="center"/>
          </w:tcPr>
          <w:p>
            <w:pPr>
              <w:widowControl/>
              <w:jc w:val="center"/>
              <w:rPr>
                <w:rFonts w:hint="eastAsia" w:ascii="仿宋" w:hAnsi="仿宋" w:eastAsia="仿宋"/>
                <w:color w:val="000000"/>
                <w:sz w:val="18"/>
                <w:szCs w:val="18"/>
              </w:rPr>
            </w:pP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val="en-US" w:eastAsia="zh-CN"/>
              </w:rPr>
              <w:t>53</w:t>
            </w:r>
          </w:p>
        </w:tc>
        <w:tc>
          <w:tcPr>
            <w:tcW w:w="720" w:type="dxa"/>
            <w:vMerge w:val="restart"/>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w:t>
            </w:r>
            <w:r>
              <w:rPr>
                <w:rFonts w:hint="eastAsia" w:ascii="仿宋" w:hAnsi="仿宋" w:eastAsia="仿宋"/>
                <w:color w:val="000000"/>
                <w:sz w:val="18"/>
                <w:szCs w:val="18"/>
                <w:lang w:eastAsia="zh-CN"/>
              </w:rPr>
              <w:t>处罚</w:t>
            </w:r>
            <w:r>
              <w:rPr>
                <w:rFonts w:hint="eastAsia" w:ascii="仿宋" w:hAnsi="仿宋" w:eastAsia="仿宋"/>
                <w:color w:val="000000"/>
                <w:sz w:val="18"/>
                <w:szCs w:val="18"/>
              </w:rPr>
              <w:t>类事项</w:t>
            </w:r>
          </w:p>
        </w:tc>
        <w:tc>
          <w:tcPr>
            <w:tcW w:w="1781" w:type="dxa"/>
            <w:vMerge w:val="restart"/>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对考核不合格医师的处罚</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《中华人民共和国行政</w:t>
            </w:r>
            <w:r>
              <w:rPr>
                <w:rFonts w:hint="eastAsia" w:ascii="仿宋" w:hAnsi="仿宋" w:eastAsia="仿宋"/>
                <w:color w:val="000000"/>
                <w:sz w:val="18"/>
                <w:szCs w:val="18"/>
                <w:lang w:eastAsia="zh-CN"/>
              </w:rPr>
              <w:t>处罚</w:t>
            </w:r>
            <w:r>
              <w:rPr>
                <w:rFonts w:hint="eastAsia" w:ascii="仿宋" w:hAnsi="仿宋" w:eastAsia="仿宋"/>
                <w:color w:val="000000"/>
                <w:sz w:val="18"/>
                <w:szCs w:val="18"/>
              </w:rPr>
              <w:t>法》</w:t>
            </w:r>
            <w:r>
              <w:rPr>
                <w:rFonts w:hint="eastAsia" w:ascii="仿宋" w:hAnsi="仿宋" w:eastAsia="仿宋"/>
                <w:color w:val="000000"/>
                <w:sz w:val="18"/>
                <w:szCs w:val="18"/>
                <w:lang w:eastAsia="zh-CN"/>
              </w:rPr>
              <w:t>、《中华人民共和国执业医师法》</w:t>
            </w:r>
            <w:r>
              <w:rPr>
                <w:rFonts w:hint="eastAsia" w:ascii="仿宋" w:hAnsi="仿宋" w:eastAsia="仿宋"/>
                <w:color w:val="000000"/>
                <w:sz w:val="18"/>
                <w:szCs w:val="18"/>
              </w:rPr>
              <w:t>2部法律法规</w:t>
            </w:r>
          </w:p>
        </w:tc>
        <w:tc>
          <w:tcPr>
            <w:tcW w:w="144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restart"/>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vMerge w:val="restart"/>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596" w:type="dxa"/>
            <w:vMerge w:val="restart"/>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vMerge w:val="restart"/>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540" w:type="dxa"/>
            <w:vMerge w:val="restart"/>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vMerge w:val="restart"/>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1781" w:type="dxa"/>
            <w:vMerge w:val="continue"/>
            <w:noWrap/>
            <w:vAlign w:val="center"/>
          </w:tcPr>
          <w:p>
            <w:pPr>
              <w:widowControl/>
              <w:rPr>
                <w:rFonts w:hint="eastAsia"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hint="eastAsia" w:ascii="仿宋" w:hAnsi="仿宋" w:eastAsia="仿宋"/>
                <w:color w:val="000000"/>
                <w:sz w:val="18"/>
                <w:szCs w:val="18"/>
              </w:rPr>
            </w:pPr>
          </w:p>
        </w:tc>
        <w:tc>
          <w:tcPr>
            <w:tcW w:w="1440" w:type="dxa"/>
            <w:vMerge w:val="restart"/>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jc w:val="center"/>
              <w:rPr>
                <w:rFonts w:hint="eastAsia" w:ascii="仿宋" w:hAnsi="仿宋" w:eastAsia="仿宋"/>
                <w:color w:val="000000"/>
                <w:sz w:val="18"/>
                <w:szCs w:val="18"/>
                <w:lang w:eastAsia="zh-CN"/>
              </w:rPr>
            </w:pPr>
          </w:p>
        </w:tc>
        <w:tc>
          <w:tcPr>
            <w:tcW w:w="1080" w:type="dxa"/>
            <w:vMerge w:val="restart"/>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596"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540"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664" w:type="dxa"/>
            <w:vMerge w:val="continue"/>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1781" w:type="dxa"/>
            <w:vMerge w:val="continue"/>
            <w:noWrap/>
            <w:vAlign w:val="center"/>
          </w:tcPr>
          <w:p>
            <w:pPr>
              <w:widowControl/>
              <w:rPr>
                <w:rFonts w:hint="eastAsia" w:ascii="仿宋" w:hAnsi="仿宋" w:eastAsia="仿宋"/>
                <w:color w:val="000000"/>
                <w:sz w:val="18"/>
                <w:szCs w:val="18"/>
              </w:rPr>
            </w:pPr>
          </w:p>
        </w:tc>
        <w:tc>
          <w:tcPr>
            <w:tcW w:w="3548"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hint="eastAsia" w:ascii="仿宋" w:hAnsi="仿宋" w:eastAsia="仿宋"/>
                <w:color w:val="000000"/>
                <w:sz w:val="18"/>
                <w:szCs w:val="18"/>
              </w:rPr>
            </w:pPr>
          </w:p>
        </w:tc>
        <w:tc>
          <w:tcPr>
            <w:tcW w:w="1440" w:type="dxa"/>
            <w:vMerge w:val="continue"/>
            <w:noWrap/>
            <w:vAlign w:val="center"/>
          </w:tcPr>
          <w:p>
            <w:pPr>
              <w:widowControl/>
              <w:rPr>
                <w:rFonts w:hint="eastAsia" w:ascii="仿宋" w:hAnsi="仿宋" w:eastAsia="仿宋" w:cs="Times New Roman"/>
                <w:color w:val="000000"/>
                <w:kern w:val="2"/>
                <w:sz w:val="18"/>
                <w:szCs w:val="18"/>
                <w:lang w:val="en-US" w:eastAsia="zh-CN" w:bidi="ar-SA"/>
              </w:rPr>
            </w:pPr>
          </w:p>
        </w:tc>
        <w:tc>
          <w:tcPr>
            <w:tcW w:w="720" w:type="dxa"/>
            <w:vMerge w:val="continue"/>
            <w:noWrap/>
            <w:vAlign w:val="center"/>
          </w:tcPr>
          <w:p>
            <w:pPr>
              <w:widowControl/>
              <w:jc w:val="center"/>
              <w:rPr>
                <w:rFonts w:hint="eastAsia" w:ascii="仿宋" w:hAnsi="仿宋" w:eastAsia="仿宋"/>
                <w:color w:val="000000"/>
                <w:sz w:val="18"/>
                <w:szCs w:val="18"/>
                <w:lang w:eastAsia="zh-CN"/>
              </w:rPr>
            </w:pPr>
          </w:p>
        </w:tc>
        <w:tc>
          <w:tcPr>
            <w:tcW w:w="1080" w:type="dxa"/>
            <w:vMerge w:val="continue"/>
            <w:noWrap/>
            <w:vAlign w:val="center"/>
          </w:tcPr>
          <w:p>
            <w:pPr>
              <w:widowControl/>
              <w:rPr>
                <w:rFonts w:hint="eastAsia" w:ascii="仿宋" w:hAnsi="仿宋" w:eastAsia="仿宋"/>
                <w:color w:val="000000"/>
                <w:sz w:val="18"/>
                <w:szCs w:val="18"/>
                <w:lang w:eastAsia="zh-CN"/>
              </w:rPr>
            </w:pPr>
          </w:p>
        </w:tc>
        <w:tc>
          <w:tcPr>
            <w:tcW w:w="720" w:type="dxa"/>
            <w:vMerge w:val="continue"/>
            <w:noWrap/>
            <w:vAlign w:val="center"/>
          </w:tcPr>
          <w:p>
            <w:pPr>
              <w:widowControl/>
              <w:jc w:val="center"/>
              <w:rPr>
                <w:rFonts w:hint="eastAsia" w:ascii="仿宋" w:hAnsi="仿宋" w:eastAsia="仿宋"/>
                <w:color w:val="000000"/>
                <w:sz w:val="18"/>
                <w:szCs w:val="18"/>
              </w:rPr>
            </w:pPr>
          </w:p>
        </w:tc>
        <w:tc>
          <w:tcPr>
            <w:tcW w:w="720"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596"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540" w:type="dxa"/>
            <w:vMerge w:val="continue"/>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664" w:type="dxa"/>
            <w:vMerge w:val="continue"/>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54</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w:t>
            </w:r>
            <w:r>
              <w:rPr>
                <w:rFonts w:hint="eastAsia" w:ascii="仿宋" w:hAnsi="仿宋" w:eastAsia="仿宋"/>
                <w:color w:val="000000"/>
                <w:sz w:val="18"/>
                <w:szCs w:val="18"/>
                <w:lang w:eastAsia="zh-CN"/>
              </w:rPr>
              <w:t>强制</w:t>
            </w:r>
            <w:r>
              <w:rPr>
                <w:rFonts w:hint="eastAsia" w:ascii="仿宋" w:hAnsi="仿宋" w:eastAsia="仿宋"/>
                <w:color w:val="000000"/>
                <w:sz w:val="18"/>
                <w:szCs w:val="18"/>
              </w:rPr>
              <w:t>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对被传染病病原体污染的污水、污物、场所和物品的强制消毒</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《中华人民共和国行政强制法》、《中华人民共和国传染病防治法》共2部法律法规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55</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w:t>
            </w:r>
            <w:r>
              <w:rPr>
                <w:rFonts w:hint="eastAsia" w:ascii="仿宋" w:hAnsi="仿宋" w:eastAsia="仿宋"/>
                <w:color w:val="000000"/>
                <w:sz w:val="18"/>
                <w:szCs w:val="18"/>
                <w:lang w:eastAsia="zh-CN"/>
              </w:rPr>
              <w:t>强制</w:t>
            </w:r>
            <w:r>
              <w:rPr>
                <w:rFonts w:hint="eastAsia" w:ascii="仿宋" w:hAnsi="仿宋" w:eastAsia="仿宋"/>
                <w:color w:val="000000"/>
                <w:sz w:val="18"/>
                <w:szCs w:val="18"/>
              </w:rPr>
              <w:t>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对被传染病病原体污染的公共饮用水源等采取的临时控制措施</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《突发公共卫生事件应急条例》、《中华人民共和国行政强制法》共2部法律法规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56</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因医疗废物管理不当导致传染病传播或者环境污染事故或者有证据证明传染病传播或者环境污染的事故有可能发生时采取的控制措施</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《中华人民共和国行政强制法》、《医疗废物管理条例》共2部法律法规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rPr>
              <w:t>5</w:t>
            </w:r>
            <w:r>
              <w:rPr>
                <w:rFonts w:hint="eastAsia" w:ascii="仿宋" w:hAnsi="仿宋" w:eastAsia="仿宋"/>
                <w:color w:val="000000"/>
                <w:sz w:val="18"/>
                <w:szCs w:val="18"/>
                <w:lang w:val="en-US" w:eastAsia="zh-CN"/>
              </w:rPr>
              <w:t>7</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对实验室感染事故者病原微生物泄漏事件采取的预防、控制措施</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ind w:firstLine="270" w:firstLineChars="150"/>
              <w:rPr>
                <w:rFonts w:ascii="仿宋" w:hAnsi="仿宋" w:eastAsia="仿宋"/>
                <w:color w:val="000000"/>
                <w:sz w:val="18"/>
                <w:szCs w:val="18"/>
              </w:rPr>
            </w:pPr>
            <w:r>
              <w:rPr>
                <w:rFonts w:hint="eastAsia" w:ascii="仿宋" w:hAnsi="仿宋" w:eastAsia="仿宋"/>
                <w:color w:val="000000"/>
                <w:sz w:val="18"/>
                <w:szCs w:val="18"/>
              </w:rPr>
              <w:t>《中华人民共和国行政强制法》、《病原微生物实验室生物安全管理条例》共2部法律法规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rPr>
              <w:t>5</w:t>
            </w:r>
            <w:r>
              <w:rPr>
                <w:rFonts w:hint="eastAsia" w:ascii="仿宋" w:hAnsi="仿宋" w:eastAsia="仿宋"/>
                <w:color w:val="000000"/>
                <w:sz w:val="18"/>
                <w:szCs w:val="18"/>
                <w:lang w:val="en-US" w:eastAsia="zh-CN"/>
              </w:rPr>
              <w:t>8</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发现假劣或者质量可疑的疫苗采取必要的应急处置措施</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《中华人民共和国行政强制法》、《疫苗流通和预防接种管理条例》共2部法律法规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rPr>
              <w:t>5</w:t>
            </w:r>
            <w:r>
              <w:rPr>
                <w:rFonts w:hint="eastAsia" w:ascii="仿宋" w:hAnsi="仿宋" w:eastAsia="仿宋"/>
                <w:color w:val="000000"/>
                <w:sz w:val="18"/>
                <w:szCs w:val="18"/>
                <w:lang w:val="en-US" w:eastAsia="zh-CN"/>
              </w:rPr>
              <w:t>9</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因预防接种导致受种者死亡、严重残疾或者群体性疑似预防接种异常反应应急处置措施</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《中华人民共和国行政强制法》、《疫苗流通和预防接种管理条例》共2部法律法规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60</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封存有证据证明可能被艾滋病病毒污染的物品、对经检验属于被艾滋病病毒污染的物品卫生处理或者销毁</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《中华人民共和国行政强制法》、《艾滋病防治条例》共2部法律法规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61</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对拒绝隔离、治疗、留验的检疫传染病病人、病原携带者、疑似检疫传染病病人和与其密切接触者等，采取强制检疫措施</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《中华人民共和国行政强制法》、《国内交通卫生检疫条例》共2部法律法规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62</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封存造成医疗机构放射性职业病危害事故或者可能导致医疗机构放射性职业病危害事故发生的材料和设备</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《中华人民共和国行政强制法》、《中华人民共和国职业病防治法》共2部法律法规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63</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查封或者暂扣涉嫌违反医疗废物管理规定的场所、设备、运输工具和物品</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《中华人民共和国行政强制法》、《医疗废物管理条例》共2部法律法规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64</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突发公共卫生事件发生后对人员、疫区、食物、水源等控制措施</w:t>
            </w:r>
          </w:p>
        </w:tc>
        <w:tc>
          <w:tcPr>
            <w:tcW w:w="3548" w:type="dxa"/>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《中华人民共和国行政强制法》、《突发公共卫生事件应急条例》2部法律法规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告知信息，包括：行政处罚事先告知书、听证告知书</w:t>
            </w: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65</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行政给付类事项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向农村艾滋病病人和城镇经济困难的艾滋病病人免费提供抗艾滋病病毒治疗药品</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申请材料</w:t>
            </w:r>
          </w:p>
          <w:p>
            <w:pPr>
              <w:rPr>
                <w:rFonts w:ascii="仿宋" w:hAnsi="仿宋" w:eastAsia="仿宋"/>
                <w:color w:val="000000"/>
                <w:sz w:val="18"/>
                <w:szCs w:val="18"/>
              </w:rPr>
            </w:pPr>
            <w:r>
              <w:rPr>
                <w:rFonts w:hint="eastAsia" w:ascii="仿宋" w:hAnsi="仿宋" w:eastAsia="仿宋"/>
                <w:color w:val="000000"/>
                <w:sz w:val="18"/>
                <w:szCs w:val="18"/>
              </w:rPr>
              <w:t>受理范围及条件</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咨询投诉渠道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《艾滋病防治条例》共1部法律法规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66</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对职业健康检查机构的监督检查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《中华人民共和国职业病防治法》共1部法律法规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67</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对职业病诊断机构和鉴定办事机构的监督检查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《职业病诊断与鉴定管理办法》共1部法律法规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68</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对疾病预防控制工作的监督检查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《中华人民共和国传染病防治法》、《行政许可法》共2部法律法规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69</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对医疗卫生工作的监督检查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《医疗机构管理条例》共1部法律法规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70</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对妇幼工作的监督检查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《计划生育技术服务管理条例》、《计划生育药具工作管理办法（试行）》共2部法律法规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71</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对医疗机构医疗质量管理情况的检查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rPr>
              <w:t>《医疗质量管理办法》</w:t>
            </w:r>
            <w:r>
              <w:rPr>
                <w:rFonts w:hint="eastAsia" w:ascii="仿宋" w:hAnsi="仿宋" w:eastAsia="仿宋"/>
                <w:color w:val="000000"/>
                <w:sz w:val="18"/>
                <w:szCs w:val="18"/>
                <w:lang w:eastAsia="zh-CN"/>
              </w:rPr>
              <w:t>、《行政许可法》、《行政处罚法》</w:t>
            </w:r>
            <w:r>
              <w:rPr>
                <w:rFonts w:hint="eastAsia" w:ascii="仿宋" w:hAnsi="仿宋" w:eastAsia="仿宋"/>
                <w:color w:val="000000"/>
                <w:sz w:val="18"/>
                <w:szCs w:val="18"/>
              </w:rPr>
              <w:t>共</w:t>
            </w:r>
            <w:r>
              <w:rPr>
                <w:rFonts w:hint="eastAsia" w:ascii="仿宋" w:hAnsi="仿宋" w:eastAsia="仿宋"/>
                <w:color w:val="000000"/>
                <w:sz w:val="18"/>
                <w:szCs w:val="18"/>
                <w:lang w:val="en-US" w:eastAsia="zh-CN"/>
              </w:rPr>
              <w:t>3</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72</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对消毒产品生产经营单位实施卫生监督检查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rPr>
              <w:t xml:space="preserve"> 《消毒管理办法》</w:t>
            </w:r>
            <w:r>
              <w:rPr>
                <w:rFonts w:hint="eastAsia" w:ascii="仿宋" w:hAnsi="仿宋" w:eastAsia="仿宋"/>
                <w:color w:val="000000"/>
                <w:sz w:val="18"/>
                <w:szCs w:val="18"/>
                <w:lang w:eastAsia="zh-CN"/>
              </w:rPr>
              <w:t>、《餐饮具集中消毒单位卫生监督规范（试行）》（卫办监督发〔2010〕83号）、《行政处罚法》</w:t>
            </w:r>
            <w:r>
              <w:rPr>
                <w:rFonts w:hint="eastAsia" w:ascii="仿宋" w:hAnsi="仿宋" w:eastAsia="仿宋"/>
                <w:color w:val="000000"/>
                <w:sz w:val="18"/>
                <w:szCs w:val="18"/>
              </w:rPr>
              <w:t>共</w:t>
            </w:r>
            <w:r>
              <w:rPr>
                <w:rFonts w:hint="eastAsia" w:ascii="仿宋" w:hAnsi="仿宋" w:eastAsia="仿宋"/>
                <w:color w:val="000000"/>
                <w:sz w:val="18"/>
                <w:szCs w:val="18"/>
                <w:lang w:val="en-US" w:eastAsia="zh-CN"/>
              </w:rPr>
              <w:t>3</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73</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对中医药服务的监督检查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《中华人民共和国中医药法》</w:t>
            </w:r>
            <w:r>
              <w:rPr>
                <w:rFonts w:hint="eastAsia" w:ascii="仿宋" w:hAnsi="仿宋" w:eastAsia="仿宋"/>
                <w:color w:val="000000"/>
                <w:sz w:val="18"/>
                <w:szCs w:val="18"/>
                <w:lang w:eastAsia="zh-CN"/>
              </w:rPr>
              <w:t>、《行政许可法》、《行政处罚法》</w:t>
            </w:r>
            <w:r>
              <w:rPr>
                <w:rFonts w:hint="eastAsia" w:ascii="仿宋" w:hAnsi="仿宋" w:eastAsia="仿宋"/>
                <w:color w:val="000000"/>
                <w:sz w:val="18"/>
                <w:szCs w:val="18"/>
              </w:rPr>
              <w:t>共</w:t>
            </w:r>
            <w:r>
              <w:rPr>
                <w:rFonts w:hint="eastAsia" w:ascii="仿宋" w:hAnsi="仿宋" w:eastAsia="仿宋"/>
                <w:color w:val="000000"/>
                <w:sz w:val="18"/>
                <w:szCs w:val="18"/>
                <w:lang w:val="en-US" w:eastAsia="zh-CN"/>
              </w:rPr>
              <w:t>3</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74</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生活饮用水卫生监督</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《中华人民共和国传染病防治法》《生活饮用水卫生监督管理办法》共</w:t>
            </w:r>
            <w:r>
              <w:rPr>
                <w:rFonts w:hint="eastAsia" w:ascii="仿宋" w:hAnsi="仿宋" w:eastAsia="仿宋"/>
                <w:color w:val="000000"/>
                <w:sz w:val="18"/>
                <w:szCs w:val="18"/>
                <w:lang w:val="en-US" w:eastAsia="zh-CN"/>
              </w:rPr>
              <w:t>2</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75</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对乡村医生从业管理的检查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《乡村医生从业管理条例》</w:t>
            </w:r>
            <w:r>
              <w:rPr>
                <w:rFonts w:hint="eastAsia" w:ascii="仿宋" w:hAnsi="仿宋" w:eastAsia="仿宋"/>
                <w:color w:val="000000"/>
                <w:sz w:val="18"/>
                <w:szCs w:val="18"/>
                <w:lang w:val="en-US" w:eastAsia="zh-CN"/>
              </w:rPr>
              <w:t>1</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76</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对医疗机构医疗质量管理情况的检查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《医疗质量管理办法》</w:t>
            </w:r>
            <w:r>
              <w:rPr>
                <w:rFonts w:hint="eastAsia" w:ascii="仿宋" w:hAnsi="仿宋" w:eastAsia="仿宋"/>
                <w:color w:val="000000"/>
                <w:sz w:val="18"/>
                <w:szCs w:val="18"/>
                <w:lang w:eastAsia="zh-CN"/>
              </w:rPr>
              <w:t>《行政许可法》、《行政处罚法》</w:t>
            </w:r>
            <w:r>
              <w:rPr>
                <w:rFonts w:hint="eastAsia" w:ascii="仿宋" w:hAnsi="仿宋" w:eastAsia="仿宋"/>
                <w:color w:val="000000"/>
                <w:sz w:val="18"/>
                <w:szCs w:val="18"/>
              </w:rPr>
              <w:t>共</w:t>
            </w:r>
            <w:r>
              <w:rPr>
                <w:rFonts w:hint="eastAsia" w:ascii="仿宋" w:hAnsi="仿宋" w:eastAsia="仿宋"/>
                <w:color w:val="000000"/>
                <w:sz w:val="18"/>
                <w:szCs w:val="18"/>
                <w:lang w:val="en-US" w:eastAsia="zh-CN"/>
              </w:rPr>
              <w:t>3</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hint="eastAsia"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77</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母婴保健技术服务质量监督</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《中华人民共和国母婴保健法》、《中华人民共和国母婴保健法实施办法》、《新生儿疾病筛查管理办法》共3部法律法规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78</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对获得工商营业执照的餐饮具集中消毒单位实施卫生监督检查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《消毒管理办法》共1部法律法规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79</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w:t>
            </w:r>
            <w:r>
              <w:rPr>
                <w:rFonts w:hint="eastAsia" w:ascii="仿宋" w:hAnsi="仿宋" w:eastAsia="仿宋"/>
                <w:color w:val="000000"/>
                <w:sz w:val="18"/>
                <w:szCs w:val="18"/>
                <w:lang w:eastAsia="zh-CN"/>
              </w:rPr>
              <w:t>检查</w:t>
            </w:r>
            <w:r>
              <w:rPr>
                <w:rFonts w:hint="eastAsia" w:ascii="仿宋" w:hAnsi="仿宋" w:eastAsia="仿宋"/>
                <w:color w:val="000000"/>
                <w:sz w:val="18"/>
                <w:szCs w:val="18"/>
              </w:rPr>
              <w:t>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对消毒服务机构的消毒服务质量进行监督检查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《消毒管理办法》共1部法律法规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80</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对公共场所卫生的监督检查</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《公共场所卫生管理条例》1部法律法规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81</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新生儿出生医学证明发放监管</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rPr>
              <w:t>《中华人民共和国母婴保健法》</w:t>
            </w:r>
            <w:r>
              <w:rPr>
                <w:rFonts w:hint="eastAsia" w:ascii="仿宋" w:hAnsi="仿宋" w:eastAsia="仿宋"/>
                <w:color w:val="000000"/>
                <w:sz w:val="18"/>
                <w:szCs w:val="18"/>
                <w:lang w:eastAsia="zh-CN"/>
              </w:rPr>
              <w:t>、《行政许可法》、《行政处罚法》</w:t>
            </w:r>
            <w:r>
              <w:rPr>
                <w:rFonts w:hint="eastAsia" w:ascii="仿宋" w:hAnsi="仿宋" w:eastAsia="仿宋"/>
                <w:color w:val="000000"/>
                <w:sz w:val="18"/>
                <w:szCs w:val="18"/>
              </w:rPr>
              <w:t>共</w:t>
            </w:r>
            <w:r>
              <w:rPr>
                <w:rFonts w:hint="eastAsia" w:ascii="仿宋" w:hAnsi="仿宋" w:eastAsia="仿宋"/>
                <w:color w:val="000000"/>
                <w:sz w:val="18"/>
                <w:szCs w:val="18"/>
                <w:lang w:val="en-US" w:eastAsia="zh-CN"/>
              </w:rPr>
              <w:t>3</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82</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爱国卫生工作检查指导</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《广西壮族自治区爱国卫生管理办法》《行政许可法》《行政处罚法》共</w:t>
            </w:r>
            <w:r>
              <w:rPr>
                <w:rFonts w:hint="eastAsia" w:ascii="仿宋" w:hAnsi="仿宋" w:eastAsia="仿宋"/>
                <w:color w:val="000000"/>
                <w:sz w:val="18"/>
                <w:szCs w:val="18"/>
                <w:lang w:val="en-US" w:eastAsia="zh-CN"/>
              </w:rPr>
              <w:t>3</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83</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社会抚养费征收管理工作监督</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 《社会抚养费征收管理办法》《行政许可法》《行政处罚法》共</w:t>
            </w:r>
            <w:r>
              <w:rPr>
                <w:rFonts w:hint="eastAsia" w:ascii="仿宋" w:hAnsi="仿宋" w:eastAsia="仿宋"/>
                <w:color w:val="000000"/>
                <w:sz w:val="18"/>
                <w:szCs w:val="18"/>
                <w:lang w:val="en-US" w:eastAsia="zh-CN"/>
              </w:rPr>
              <w:t>3</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84</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防艾工作督导考核</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《艾滋病防治条例》《广西壮族自治区艾滋病防治条例》《自治区党委办公厅 自治区人民政府办公厅关于印发&lt;广西壮族自治区防治艾滋病攻坚工程目标管理责任制考核评估办法&gt;的通知》（桂办发〔2010〕41号）共</w:t>
            </w:r>
            <w:r>
              <w:rPr>
                <w:rFonts w:hint="eastAsia" w:ascii="仿宋" w:hAnsi="仿宋" w:eastAsia="仿宋"/>
                <w:color w:val="000000"/>
                <w:sz w:val="18"/>
                <w:szCs w:val="18"/>
                <w:lang w:val="en-US" w:eastAsia="zh-CN"/>
              </w:rPr>
              <w:t>3</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85</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行政确认类事项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预防接种异常反应调查诊断和鉴定</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《广西壮族自治区预防接种异常反应补偿办法》共1部法律法规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86</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行政确认类事项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病残儿医学鉴定初审同意</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p>
            <w:pPr>
              <w:rPr>
                <w:rFonts w:ascii="仿宋" w:hAnsi="仿宋" w:eastAsia="仿宋"/>
                <w:color w:val="000000"/>
                <w:sz w:val="18"/>
                <w:szCs w:val="18"/>
              </w:rPr>
            </w:pPr>
            <w:r>
              <w:rPr>
                <w:rFonts w:hint="eastAsia" w:ascii="仿宋" w:hAnsi="仿宋" w:eastAsia="仿宋"/>
                <w:color w:val="000000"/>
                <w:sz w:val="18"/>
                <w:szCs w:val="18"/>
              </w:rPr>
              <w:t xml:space="preserve">                                                              </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《计划生育技术服务条例》、《病残儿医学鉴定管理办法》共2部法律法规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87</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行政确认类事项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计划生育手术并发症鉴定</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《计划生育技术服务管理条例》</w:t>
            </w:r>
            <w:r>
              <w:rPr>
                <w:rFonts w:hint="eastAsia" w:ascii="仿宋" w:hAnsi="仿宋" w:eastAsia="仿宋"/>
                <w:color w:val="000000"/>
                <w:sz w:val="18"/>
                <w:szCs w:val="18"/>
                <w:lang w:eastAsia="zh-CN"/>
              </w:rPr>
              <w:t>、</w:t>
            </w:r>
            <w:r>
              <w:rPr>
                <w:rFonts w:hint="eastAsia" w:ascii="仿宋" w:hAnsi="仿宋" w:eastAsia="仿宋"/>
                <w:color w:val="000000"/>
                <w:sz w:val="18"/>
                <w:szCs w:val="18"/>
              </w:rPr>
              <w:t>《计划生育技术服务管理条例实施细则》共</w:t>
            </w:r>
            <w:r>
              <w:rPr>
                <w:rFonts w:hint="eastAsia" w:ascii="仿宋" w:hAnsi="仿宋" w:eastAsia="仿宋"/>
                <w:color w:val="000000"/>
                <w:sz w:val="18"/>
                <w:szCs w:val="18"/>
                <w:lang w:val="en-US" w:eastAsia="zh-CN"/>
              </w:rPr>
              <w:t>、《国家人口计生委关于印发〈计划生育手术并发症鉴定管理办法（试行）〉的通知》/3</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88</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行政确认类事项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医疗事故技术鉴定</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《医疗事故处理条例》共1部法律法规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89</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行政确认类事项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医疗事故争议处理</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《医疗事故处理条例》</w:t>
            </w:r>
            <w:r>
              <w:rPr>
                <w:rFonts w:hint="eastAsia" w:ascii="仿宋" w:hAnsi="仿宋" w:eastAsia="仿宋"/>
                <w:color w:val="000000"/>
                <w:sz w:val="18"/>
                <w:szCs w:val="18"/>
                <w:lang w:eastAsia="zh-CN"/>
              </w:rPr>
              <w:t>、《医疗事故技术鉴定暂行办法》</w:t>
            </w:r>
            <w:r>
              <w:rPr>
                <w:rFonts w:hint="eastAsia" w:ascii="仿宋" w:hAnsi="仿宋" w:eastAsia="仿宋"/>
                <w:color w:val="000000"/>
                <w:sz w:val="18"/>
                <w:szCs w:val="18"/>
              </w:rPr>
              <w:t>共</w:t>
            </w:r>
            <w:r>
              <w:rPr>
                <w:rFonts w:hint="eastAsia" w:ascii="仿宋" w:hAnsi="仿宋" w:eastAsia="仿宋"/>
                <w:color w:val="000000"/>
                <w:sz w:val="18"/>
                <w:szCs w:val="18"/>
                <w:lang w:val="en-US" w:eastAsia="zh-CN"/>
              </w:rPr>
              <w:t>2</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90</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行政征收事项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社会抚养费征收</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rPr>
              <w:t>《中华人民共和国人口与计划生育法》</w:t>
            </w:r>
            <w:r>
              <w:rPr>
                <w:rFonts w:hint="eastAsia" w:ascii="仿宋" w:hAnsi="仿宋" w:eastAsia="仿宋"/>
                <w:color w:val="000000"/>
                <w:sz w:val="18"/>
                <w:szCs w:val="18"/>
                <w:lang w:eastAsia="zh-CN"/>
              </w:rPr>
              <w:t>、《社会抚养费征收管理办法》</w:t>
            </w:r>
            <w:r>
              <w:rPr>
                <w:rFonts w:hint="eastAsia" w:ascii="仿宋" w:hAnsi="仿宋" w:eastAsia="仿宋"/>
                <w:color w:val="000000"/>
                <w:sz w:val="18"/>
                <w:szCs w:val="18"/>
              </w:rPr>
              <w:t>共</w:t>
            </w:r>
            <w:r>
              <w:rPr>
                <w:rFonts w:hint="eastAsia" w:ascii="仿宋" w:hAnsi="仿宋" w:eastAsia="仿宋"/>
                <w:color w:val="000000"/>
                <w:sz w:val="18"/>
                <w:szCs w:val="18"/>
                <w:lang w:val="en-US" w:eastAsia="zh-CN"/>
              </w:rPr>
              <w:t>2</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91</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行政裁决事项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医疗机构名称裁定</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《医疗机构管理条例实施细则》</w:t>
            </w:r>
            <w:r>
              <w:rPr>
                <w:rFonts w:hint="eastAsia" w:ascii="仿宋" w:hAnsi="仿宋" w:eastAsia="仿宋"/>
                <w:color w:val="000000"/>
                <w:sz w:val="18"/>
                <w:szCs w:val="18"/>
                <w:lang w:val="en-US" w:eastAsia="zh-CN"/>
              </w:rPr>
              <w:t>1</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92</w:t>
            </w:r>
          </w:p>
        </w:tc>
        <w:tc>
          <w:tcPr>
            <w:tcW w:w="72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rPr>
              <w:t>行政奖励</w:t>
            </w:r>
            <w:r>
              <w:rPr>
                <w:rFonts w:hint="eastAsia" w:ascii="仿宋" w:hAnsi="仿宋" w:eastAsia="仿宋"/>
                <w:color w:val="000000"/>
                <w:sz w:val="18"/>
                <w:szCs w:val="18"/>
                <w:lang w:eastAsia="zh-CN"/>
              </w:rPr>
              <w:t>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对在学校卫生工作中成绩显著的单位或者个人给予表彰、奖励</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《学校卫生工作条例》</w:t>
            </w:r>
            <w:r>
              <w:rPr>
                <w:rFonts w:hint="eastAsia" w:ascii="仿宋" w:hAnsi="仿宋" w:eastAsia="仿宋"/>
                <w:color w:val="000000"/>
                <w:sz w:val="18"/>
                <w:szCs w:val="18"/>
                <w:lang w:val="en-US" w:eastAsia="zh-CN"/>
              </w:rPr>
              <w:t>1</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93</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行政奖励</w:t>
            </w:r>
            <w:r>
              <w:rPr>
                <w:rFonts w:hint="eastAsia" w:ascii="仿宋" w:hAnsi="仿宋" w:eastAsia="仿宋"/>
                <w:color w:val="000000"/>
                <w:sz w:val="18"/>
                <w:szCs w:val="18"/>
                <w:lang w:eastAsia="zh-CN"/>
              </w:rPr>
              <w:t>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传染病防治工作表彰和奖励</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《中华人民共和国传染病防治法》</w:t>
            </w:r>
            <w:r>
              <w:rPr>
                <w:rFonts w:hint="eastAsia" w:ascii="仿宋" w:hAnsi="仿宋" w:eastAsia="仿宋"/>
                <w:color w:val="000000"/>
                <w:sz w:val="18"/>
                <w:szCs w:val="18"/>
                <w:lang w:val="en-US" w:eastAsia="zh-CN"/>
              </w:rPr>
              <w:t>1</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94</w:t>
            </w:r>
          </w:p>
        </w:tc>
        <w:tc>
          <w:tcPr>
            <w:tcW w:w="72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行政奖励</w:t>
            </w:r>
            <w:r>
              <w:rPr>
                <w:rFonts w:hint="eastAsia" w:ascii="仿宋" w:hAnsi="仿宋" w:eastAsia="仿宋"/>
                <w:color w:val="000000"/>
                <w:sz w:val="18"/>
                <w:szCs w:val="18"/>
                <w:lang w:eastAsia="zh-CN"/>
              </w:rPr>
              <w:t>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举报非医学需要鉴定胎儿性别和选择性别人工终止妊娠奖励</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《广西壮族自治区禁止非医学需要鉴定胎儿性别和选择性别人工终止妊娠的规定》《行政许可法》《行政处罚法》</w:t>
            </w:r>
            <w:r>
              <w:rPr>
                <w:rFonts w:hint="eastAsia" w:ascii="仿宋" w:hAnsi="仿宋" w:eastAsia="仿宋"/>
                <w:color w:val="000000"/>
                <w:sz w:val="18"/>
                <w:szCs w:val="18"/>
                <w:lang w:val="en-US" w:eastAsia="zh-CN"/>
              </w:rPr>
              <w:t>3</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95</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行政奖励</w:t>
            </w:r>
            <w:r>
              <w:rPr>
                <w:rFonts w:hint="eastAsia" w:ascii="仿宋" w:hAnsi="仿宋" w:eastAsia="仿宋"/>
                <w:color w:val="000000"/>
                <w:sz w:val="18"/>
                <w:szCs w:val="18"/>
                <w:lang w:eastAsia="zh-CN"/>
              </w:rPr>
              <w:t>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医护人员表彰奖励</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rPr>
              <w:t>《中华人民共和国执业医师法》</w:t>
            </w:r>
            <w:r>
              <w:rPr>
                <w:rFonts w:hint="eastAsia" w:ascii="仿宋" w:hAnsi="仿宋" w:eastAsia="仿宋"/>
                <w:color w:val="000000"/>
                <w:sz w:val="18"/>
                <w:szCs w:val="18"/>
                <w:lang w:eastAsia="zh-CN"/>
              </w:rPr>
              <w:t>、《护士条例》</w:t>
            </w:r>
            <w:r>
              <w:rPr>
                <w:rFonts w:hint="eastAsia" w:ascii="仿宋" w:hAnsi="仿宋" w:eastAsia="仿宋"/>
                <w:color w:val="000000"/>
                <w:sz w:val="18"/>
                <w:szCs w:val="18"/>
                <w:lang w:val="en-US" w:eastAsia="zh-CN"/>
              </w:rPr>
              <w:t>2</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96</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行政奖励</w:t>
            </w:r>
            <w:r>
              <w:rPr>
                <w:rFonts w:hint="eastAsia" w:ascii="仿宋" w:hAnsi="仿宋" w:eastAsia="仿宋"/>
                <w:color w:val="000000"/>
                <w:sz w:val="18"/>
                <w:szCs w:val="18"/>
                <w:lang w:eastAsia="zh-CN"/>
              </w:rPr>
              <w:t>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无偿献血先进表彰</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《中华人民共和国献血法》</w:t>
            </w:r>
            <w:r>
              <w:rPr>
                <w:rFonts w:hint="eastAsia" w:ascii="仿宋" w:hAnsi="仿宋" w:eastAsia="仿宋"/>
                <w:color w:val="000000"/>
                <w:sz w:val="18"/>
                <w:szCs w:val="18"/>
                <w:lang w:val="en-US" w:eastAsia="zh-CN"/>
              </w:rPr>
              <w:t>1</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97</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行政奖励</w:t>
            </w:r>
            <w:r>
              <w:rPr>
                <w:rFonts w:hint="eastAsia" w:ascii="仿宋" w:hAnsi="仿宋" w:eastAsia="仿宋"/>
                <w:color w:val="000000"/>
                <w:sz w:val="18"/>
                <w:szCs w:val="18"/>
                <w:lang w:eastAsia="zh-CN"/>
              </w:rPr>
              <w:t>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防治艾滋病工作先进集体和个人表彰、奖励</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widowControl/>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《艾滋病防治条例》</w:t>
            </w:r>
            <w:r>
              <w:rPr>
                <w:rFonts w:hint="eastAsia" w:ascii="仿宋" w:hAnsi="仿宋" w:eastAsia="仿宋"/>
                <w:color w:val="000000"/>
                <w:sz w:val="18"/>
                <w:szCs w:val="18"/>
                <w:lang w:val="en-US" w:eastAsia="zh-CN"/>
              </w:rPr>
              <w:t>1</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行政相对人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96"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72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　</w:t>
            </w:r>
          </w:p>
        </w:tc>
        <w:tc>
          <w:tcPr>
            <w:tcW w:w="540" w:type="dxa"/>
            <w:noWrap/>
            <w:vAlign w:val="center"/>
          </w:tcPr>
          <w:p>
            <w:pPr>
              <w:widowControl/>
              <w:jc w:val="center"/>
              <w:rPr>
                <w:rFonts w:hint="eastAsia" w:ascii="仿宋" w:hAnsi="仿宋" w:eastAsia="仿宋" w:cs="Times New Roman"/>
                <w:color w:val="000000"/>
                <w:kern w:val="2"/>
                <w:sz w:val="18"/>
                <w:szCs w:val="18"/>
                <w:lang w:val="en-US" w:eastAsia="zh-CN" w:bidi="ar-SA"/>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s="Times New Roman"/>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98</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其他行政权力类事项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医疗事故赔偿调解</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《医疗事故处理条例》1部法律法规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99</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其他行政权力类事项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药用植物资源迁地保护基地备案</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《广西壮族自治区药用野生植物资源保护办法》共1部法律法规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100</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其他行政权力类事项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疑似输液、输血、注射、药物等引起不良后果若需检验的而医患双方无法共同指定检验结构时的指定</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《医疗事故处理条例》共1部法律法规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101</w:t>
            </w:r>
          </w:p>
        </w:tc>
        <w:tc>
          <w:tcPr>
            <w:tcW w:w="720" w:type="dxa"/>
            <w:vMerge w:val="restart"/>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其他行政权力类事项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卫生监督信息公布</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《健康相关产品国家卫生监督抽检规定》共1部规范性文件</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noWrap/>
            <w:vAlign w:val="center"/>
          </w:tcPr>
          <w:p>
            <w:pPr>
              <w:widowControl/>
              <w:rPr>
                <w:rFonts w:hint="default" w:ascii="仿宋" w:hAnsi="仿宋" w:eastAsia="仿宋"/>
                <w:color w:val="000000"/>
                <w:sz w:val="18"/>
                <w:szCs w:val="18"/>
                <w:lang w:val="en-US" w:eastAsia="zh-CN"/>
              </w:rPr>
            </w:pPr>
            <w:r>
              <w:rPr>
                <w:rFonts w:hint="eastAsia" w:ascii="仿宋" w:hAnsi="仿宋" w:eastAsia="仿宋"/>
                <w:color w:val="000000"/>
                <w:sz w:val="18"/>
                <w:szCs w:val="18"/>
                <w:lang w:val="en-US" w:eastAsia="zh-CN"/>
              </w:rPr>
              <w:t>102</w:t>
            </w:r>
          </w:p>
        </w:tc>
        <w:tc>
          <w:tcPr>
            <w:tcW w:w="72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其他行政权力类事项</w:t>
            </w:r>
          </w:p>
        </w:tc>
        <w:tc>
          <w:tcPr>
            <w:tcW w:w="1781"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中医诊所备案</w:t>
            </w:r>
          </w:p>
        </w:tc>
        <w:tc>
          <w:tcPr>
            <w:tcW w:w="3548" w:type="dxa"/>
            <w:vMerge w:val="restart"/>
            <w:noWrap/>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《中华人民共和国中医药法》</w:t>
            </w:r>
            <w:r>
              <w:rPr>
                <w:rFonts w:hint="eastAsia" w:ascii="仿宋" w:hAnsi="仿宋" w:eastAsia="仿宋"/>
                <w:color w:val="000000"/>
                <w:sz w:val="18"/>
                <w:szCs w:val="18"/>
                <w:lang w:eastAsia="zh-CN"/>
              </w:rPr>
              <w:t>、</w:t>
            </w:r>
            <w:r>
              <w:rPr>
                <w:rFonts w:hint="eastAsia" w:ascii="仿宋" w:hAnsi="仿宋" w:eastAsia="仿宋"/>
                <w:color w:val="000000"/>
                <w:sz w:val="18"/>
                <w:szCs w:val="18"/>
              </w:rPr>
              <w:t>《行政许可法》《行政处罚法》</w:t>
            </w:r>
            <w:r>
              <w:rPr>
                <w:rFonts w:hint="eastAsia" w:ascii="仿宋" w:hAnsi="仿宋" w:eastAsia="仿宋"/>
                <w:color w:val="000000"/>
                <w:sz w:val="18"/>
                <w:szCs w:val="18"/>
                <w:lang w:eastAsia="zh-CN"/>
              </w:rPr>
              <w:t>、</w:t>
            </w:r>
            <w:r>
              <w:rPr>
                <w:rFonts w:hint="eastAsia" w:ascii="仿宋" w:hAnsi="仿宋" w:eastAsia="仿宋"/>
                <w:color w:val="000000"/>
                <w:sz w:val="18"/>
                <w:szCs w:val="18"/>
              </w:rPr>
              <w:t>共</w:t>
            </w:r>
            <w:r>
              <w:rPr>
                <w:rFonts w:hint="eastAsia" w:ascii="仿宋" w:hAnsi="仿宋" w:eastAsia="仿宋"/>
                <w:color w:val="000000"/>
                <w:sz w:val="18"/>
                <w:szCs w:val="18"/>
                <w:lang w:val="en-US" w:eastAsia="zh-CN"/>
              </w:rPr>
              <w:t>3</w:t>
            </w:r>
            <w:r>
              <w:rPr>
                <w:rFonts w:hint="eastAsia" w:ascii="仿宋" w:hAnsi="仿宋" w:eastAsia="仿宋"/>
                <w:color w:val="000000"/>
                <w:sz w:val="18"/>
                <w:szCs w:val="18"/>
              </w:rPr>
              <w:t>部法律法规</w:t>
            </w:r>
          </w:p>
        </w:tc>
        <w:tc>
          <w:tcPr>
            <w:tcW w:w="144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noWrap/>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环江毛南族自治县卫生健康局</w:t>
            </w: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restart"/>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noWrap/>
            <w:vAlign w:val="center"/>
          </w:tcPr>
          <w:p>
            <w:pPr>
              <w:widowControl/>
              <w:jc w:val="center"/>
              <w:rPr>
                <w:rFonts w:ascii="仿宋" w:hAnsi="仿宋" w:eastAsia="仿宋"/>
                <w:color w:val="000000"/>
                <w:sz w:val="18"/>
                <w:szCs w:val="18"/>
              </w:rPr>
            </w:pP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781" w:type="dxa"/>
            <w:vMerge w:val="continue"/>
            <w:noWrap/>
            <w:vAlign w:val="center"/>
          </w:tcPr>
          <w:p>
            <w:pPr>
              <w:widowControl/>
              <w:rPr>
                <w:rFonts w:ascii="仿宋" w:hAnsi="仿宋" w:eastAsia="仿宋"/>
                <w:color w:val="000000"/>
                <w:sz w:val="18"/>
                <w:szCs w:val="18"/>
              </w:rPr>
            </w:pPr>
          </w:p>
        </w:tc>
        <w:tc>
          <w:tcPr>
            <w:tcW w:w="3548" w:type="dxa"/>
            <w:vMerge w:val="continue"/>
            <w:noWrap/>
            <w:vAlign w:val="center"/>
          </w:tcPr>
          <w:p>
            <w:pPr>
              <w:widowControl/>
              <w:rPr>
                <w:rFonts w:ascii="仿宋" w:hAnsi="仿宋" w:eastAsia="仿宋"/>
                <w:color w:val="000000"/>
                <w:sz w:val="18"/>
                <w:szCs w:val="18"/>
              </w:rPr>
            </w:pPr>
          </w:p>
        </w:tc>
        <w:tc>
          <w:tcPr>
            <w:tcW w:w="1800" w:type="dxa"/>
            <w:vMerge w:val="continue"/>
            <w:noWrap/>
            <w:vAlign w:val="center"/>
          </w:tcPr>
          <w:p>
            <w:pPr>
              <w:widowControl/>
              <w:rPr>
                <w:rFonts w:ascii="仿宋" w:hAnsi="仿宋" w:eastAsia="仿宋"/>
                <w:color w:val="000000"/>
                <w:sz w:val="18"/>
                <w:szCs w:val="18"/>
              </w:rPr>
            </w:pPr>
          </w:p>
        </w:tc>
        <w:tc>
          <w:tcPr>
            <w:tcW w:w="1440" w:type="dxa"/>
            <w:vMerge w:val="continue"/>
            <w:noWrap/>
            <w:vAlign w:val="center"/>
          </w:tcPr>
          <w:p>
            <w:pPr>
              <w:widowControl/>
              <w:rPr>
                <w:rFonts w:ascii="仿宋" w:hAnsi="仿宋" w:eastAsia="仿宋"/>
                <w:color w:val="000000"/>
                <w:sz w:val="18"/>
                <w:szCs w:val="18"/>
              </w:rPr>
            </w:pPr>
          </w:p>
        </w:tc>
        <w:tc>
          <w:tcPr>
            <w:tcW w:w="720" w:type="dxa"/>
            <w:vMerge w:val="continue"/>
            <w:noWrap/>
            <w:vAlign w:val="center"/>
          </w:tcPr>
          <w:p>
            <w:pPr>
              <w:widowControl/>
              <w:rPr>
                <w:rFonts w:ascii="仿宋" w:hAnsi="仿宋" w:eastAsia="仿宋"/>
                <w:color w:val="000000"/>
                <w:sz w:val="18"/>
                <w:szCs w:val="18"/>
              </w:rPr>
            </w:pPr>
          </w:p>
        </w:tc>
        <w:tc>
          <w:tcPr>
            <w:tcW w:w="1080" w:type="dxa"/>
            <w:noWrap/>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环江毛南族自治县人民政府门户网站</w:t>
            </w:r>
            <w:r>
              <w:rPr>
                <w:rFonts w:hint="eastAsia" w:ascii="仿宋" w:hAnsi="仿宋" w:eastAsia="仿宋"/>
                <w:color w:val="000000"/>
                <w:sz w:val="18"/>
                <w:szCs w:val="18"/>
              </w:rPr>
              <w:t xml:space="preserve">   </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noWrap/>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noWrap/>
            <w:vAlign w:val="center"/>
          </w:tcPr>
          <w:p>
            <w:pPr>
              <w:widowControl/>
              <w:jc w:val="center"/>
              <w:rPr>
                <w:rFonts w:ascii="仿宋" w:hAnsi="仿宋" w:eastAsia="仿宋"/>
                <w:color w:val="000000"/>
                <w:sz w:val="18"/>
                <w:szCs w:val="18"/>
              </w:rPr>
            </w:pPr>
          </w:p>
        </w:tc>
      </w:tr>
    </w:tbl>
    <w:p/>
    <w:sectPr>
      <w:pgSz w:w="16838" w:h="11906" w:orient="landscape"/>
      <w:pgMar w:top="1230" w:right="1440" w:bottom="123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2536D"/>
    <w:rsid w:val="00001999"/>
    <w:rsid w:val="000575EC"/>
    <w:rsid w:val="00067E84"/>
    <w:rsid w:val="000B6670"/>
    <w:rsid w:val="00106E3C"/>
    <w:rsid w:val="00193C4E"/>
    <w:rsid w:val="00273FE5"/>
    <w:rsid w:val="002A77DC"/>
    <w:rsid w:val="002D0D18"/>
    <w:rsid w:val="0031060C"/>
    <w:rsid w:val="003113DA"/>
    <w:rsid w:val="003725E3"/>
    <w:rsid w:val="003E6A49"/>
    <w:rsid w:val="00460E7F"/>
    <w:rsid w:val="00525561"/>
    <w:rsid w:val="00540C5E"/>
    <w:rsid w:val="00567E61"/>
    <w:rsid w:val="005E7D46"/>
    <w:rsid w:val="00656844"/>
    <w:rsid w:val="00685254"/>
    <w:rsid w:val="006D35B1"/>
    <w:rsid w:val="00732B2F"/>
    <w:rsid w:val="0073385C"/>
    <w:rsid w:val="00776217"/>
    <w:rsid w:val="007C174C"/>
    <w:rsid w:val="007E5106"/>
    <w:rsid w:val="0081372B"/>
    <w:rsid w:val="00A24B2A"/>
    <w:rsid w:val="00A46236"/>
    <w:rsid w:val="00A677C9"/>
    <w:rsid w:val="00A67873"/>
    <w:rsid w:val="00A859C8"/>
    <w:rsid w:val="00B4413E"/>
    <w:rsid w:val="00B714CD"/>
    <w:rsid w:val="00B80EA6"/>
    <w:rsid w:val="00B852CE"/>
    <w:rsid w:val="00BA0A1B"/>
    <w:rsid w:val="00BE2C22"/>
    <w:rsid w:val="00C04C7C"/>
    <w:rsid w:val="00C05263"/>
    <w:rsid w:val="00C13115"/>
    <w:rsid w:val="00C62A36"/>
    <w:rsid w:val="00CE1EEF"/>
    <w:rsid w:val="00D034EE"/>
    <w:rsid w:val="00D27AB4"/>
    <w:rsid w:val="00DC7553"/>
    <w:rsid w:val="00E80A99"/>
    <w:rsid w:val="00E85B9A"/>
    <w:rsid w:val="00F1503C"/>
    <w:rsid w:val="00F22225"/>
    <w:rsid w:val="00F23151"/>
    <w:rsid w:val="00F76601"/>
    <w:rsid w:val="00FD38F9"/>
    <w:rsid w:val="0901526C"/>
    <w:rsid w:val="0A420997"/>
    <w:rsid w:val="0A950E17"/>
    <w:rsid w:val="0C2E229E"/>
    <w:rsid w:val="0DDD7634"/>
    <w:rsid w:val="0E3A1246"/>
    <w:rsid w:val="132061A6"/>
    <w:rsid w:val="1A2D5CDE"/>
    <w:rsid w:val="202A22DB"/>
    <w:rsid w:val="211446E8"/>
    <w:rsid w:val="24944E16"/>
    <w:rsid w:val="298D33EA"/>
    <w:rsid w:val="2F7C69D4"/>
    <w:rsid w:val="302A7635"/>
    <w:rsid w:val="342858CC"/>
    <w:rsid w:val="34780431"/>
    <w:rsid w:val="34FD71BB"/>
    <w:rsid w:val="3C400E39"/>
    <w:rsid w:val="3CBC1B83"/>
    <w:rsid w:val="3E102877"/>
    <w:rsid w:val="4182536D"/>
    <w:rsid w:val="4D062073"/>
    <w:rsid w:val="4FD50FA5"/>
    <w:rsid w:val="510622AE"/>
    <w:rsid w:val="56C716A7"/>
    <w:rsid w:val="57890CC0"/>
    <w:rsid w:val="58A041E8"/>
    <w:rsid w:val="59632AF1"/>
    <w:rsid w:val="5A230FB6"/>
    <w:rsid w:val="5D1258DC"/>
    <w:rsid w:val="6BDF4B79"/>
    <w:rsid w:val="72AD47B8"/>
    <w:rsid w:val="730124B7"/>
    <w:rsid w:val="793E22AD"/>
    <w:rsid w:val="7D0F4B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 w:type="character" w:customStyle="1" w:styleId="8">
    <w:name w:val="页脚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68466-69F5-4E70-8BE9-2F16EA4DE0C1}">
  <ds:schemaRefs/>
</ds:datastoreItem>
</file>

<file path=docProps/app.xml><?xml version="1.0" encoding="utf-8"?>
<Properties xmlns="http://schemas.openxmlformats.org/officeDocument/2006/extended-properties" xmlns:vt="http://schemas.openxmlformats.org/officeDocument/2006/docPropsVTypes">
  <Template>Normal</Template>
  <Pages>31</Pages>
  <Words>3871</Words>
  <Characters>22071</Characters>
  <Lines>183</Lines>
  <Paragraphs>51</Paragraphs>
  <TotalTime>11</TotalTime>
  <ScaleCrop>false</ScaleCrop>
  <LinksUpToDate>false</LinksUpToDate>
  <CharactersWithSpaces>25891</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2020-10-21T03:10:00Z</dcterms:created>
  <dc:creator>NTKO</dc:creator>
  <cp:lastModifiedBy>陈耀武</cp:lastModifiedBy>
  <cp:lastPrinted>2020-10-21T07:39:00Z</cp:lastPrinted>
  <dcterms:modified xsi:type="dcterms:W3CDTF">2020-12-08T08:44:17Z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