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568"/>
        <w:gridCol w:w="588"/>
        <w:gridCol w:w="1035"/>
        <w:gridCol w:w="864"/>
        <w:gridCol w:w="1175"/>
        <w:gridCol w:w="825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Periostin/PAX8/miR612/FOXM1轴调控Hp感染相关性胃癌转移机制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李滨,肖绪华,张维维,黄杨媛,薄晓通,郑清华,李唯彦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桂林医学院附属医院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自治区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circRNA在诊</w:t>
            </w:r>
            <w:r>
              <w:rPr>
                <w:rFonts w:hint="default"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治胃癌中的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????" w:hAnsi="????" w:eastAsia="????" w:cs="????"/>
                <w:color w:val="000000"/>
                <w:kern w:val="0"/>
                <w:sz w:val="20"/>
                <w:szCs w:val="20"/>
                <w:lang w:val="en-US" w:eastAsia="zh-CN" w:bidi="ar"/>
              </w:rPr>
              <w:t>应用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NC 112011611 B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before="1"/>
              <w:ind w:left="12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2021-4-23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4376595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桂林医学院附属医院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汪丽燕，</w:t>
            </w:r>
            <w:r>
              <w:rPr>
                <w:rFonts w:hint="default" w:ascii="Times New Roman" w:hAnsi="Times New Roman" w:eastAsia="宋体" w:cs="Times New Roman"/>
                <w:spacing w:val="-97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before="34" w:line="283" w:lineRule="auto"/>
              <w:ind w:left="13" w:right="14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用于胃癌诊治的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非编码RNA-LINC01819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NC 111518913 B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before="1"/>
              <w:ind w:left="12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w w:val="105"/>
                <w:sz w:val="21"/>
                <w:szCs w:val="21"/>
                <w:lang w:val="en-US" w:eastAsia="zh-CN"/>
              </w:rPr>
              <w:t>2021-2-12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4251845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桂林医学院附属医院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汪丽燕，</w:t>
            </w:r>
            <w:r>
              <w:rPr>
                <w:rFonts w:hint="default" w:ascii="Times New Roman" w:hAnsi="Times New Roman" w:eastAsia="宋体" w:cs="Times New Roman"/>
                <w:spacing w:val="-97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年卷页码(xx年xx卷xx页)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Paired</w:t>
            </w:r>
            <w:r>
              <w:rPr>
                <w:rFonts w:hint="default" w:ascii="Times New Roman" w:hAnsi="Times New Roman" w:eastAsia="宋体" w:cs="Times New Roman"/>
                <w:spacing w:val="8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box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suppresses</w:t>
            </w:r>
            <w:r>
              <w:rPr>
                <w:rFonts w:hint="default" w:ascii="Times New Roman" w:hAnsi="Times New Roman" w:eastAsia="宋体" w:cs="Times New Roman"/>
                <w:spacing w:val="17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tu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mor</w:t>
            </w:r>
            <w:r>
              <w:rPr>
                <w:rFonts w:hint="default" w:ascii="Times New Roman" w:hAnsi="Times New Roman" w:eastAsia="宋体" w:cs="Times New Roman"/>
                <w:spacing w:val="17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angiogene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sis</w:t>
            </w:r>
            <w:r>
              <w:rPr>
                <w:rFonts w:hint="default" w:ascii="Times New Roman" w:hAnsi="Times New Roman" w:eastAsia="宋体" w:cs="Times New Roman"/>
                <w:spacing w:val="10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and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metas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tasis</w:t>
            </w:r>
            <w:r>
              <w:rPr>
                <w:rFonts w:hint="default" w:ascii="Times New Roman" w:hAnsi="Times New Roman" w:eastAsia="宋体" w:cs="Times New Roman"/>
                <w:spacing w:val="10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in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gast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ric</w:t>
            </w:r>
            <w:r>
              <w:rPr>
                <w:rFonts w:hint="default" w:ascii="Times New Roman" w:hAnsi="Times New Roman" w:eastAsia="宋体" w:cs="Times New Roman"/>
                <w:spacing w:val="10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cancer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th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rough</w:t>
            </w:r>
            <w:r>
              <w:rPr>
                <w:rFonts w:hint="default" w:ascii="Times New Roman" w:hAnsi="Times New Roman" w:eastAsia="宋体" w:cs="Times New Roman"/>
                <w:spacing w:val="17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repress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ion</w:t>
            </w:r>
            <w:r>
              <w:rPr>
                <w:rFonts w:hint="default" w:ascii="Times New Roman" w:hAnsi="Times New Roman" w:eastAsia="宋体" w:cs="Times New Roman"/>
                <w:spacing w:val="8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of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FOXM1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via</w:t>
            </w:r>
            <w:r>
              <w:rPr>
                <w:rFonts w:hint="default" w:ascii="Times New Roman" w:hAnsi="Times New Roman" w:eastAsia="宋体" w:cs="Times New Roman"/>
                <w:spacing w:val="17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induction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of</w:t>
            </w:r>
            <w:r>
              <w:rPr>
                <w:rFonts w:hint="default" w:ascii="Times New Roman" w:hAnsi="Times New Roman" w:eastAsia="宋体" w:cs="Times New Roman"/>
                <w:spacing w:val="17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microRNA-6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12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Journal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of Exper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imental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&amp; Clinic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al Cance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r Resear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before="34" w:line="283" w:lineRule="auto"/>
              <w:ind w:left="11" w:right="4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Liyan Wa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ng（汪丽燕）, Xi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aotong B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o（薄晓通, Qing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hua Zhen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g（郑清华）, We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nhong</w:t>
            </w:r>
            <w:r>
              <w:rPr>
                <w:rFonts w:hint="default" w:ascii="Times New Roman" w:hAnsi="Times New Roman" w:eastAsia="宋体" w:cs="Times New Roman"/>
                <w:spacing w:val="-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Ge</w:t>
            </w:r>
          </w:p>
          <w:p>
            <w:pPr>
              <w:pStyle w:val="13"/>
              <w:spacing w:before="7"/>
              <w:ind w:left="1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（葛文泓</w:t>
            </w:r>
          </w:p>
          <w:p>
            <w:pPr>
              <w:pStyle w:val="13"/>
              <w:spacing w:before="47" w:line="283" w:lineRule="auto"/>
              <w:ind w:left="11" w:right="46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）,</w:t>
            </w:r>
            <w:r>
              <w:rPr>
                <w:rFonts w:hint="default" w:ascii="Times New Roman" w:hAnsi="Times New Roman" w:eastAsia="宋体" w:cs="Times New Roman"/>
                <w:spacing w:val="3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Yanh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ua Liu（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刘艳华）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and</w:t>
            </w:r>
            <w:r>
              <w:rPr>
                <w:rFonts w:hint="default" w:ascii="Times New Roman" w:hAnsi="Times New Roman" w:eastAsia="宋体" w:cs="Times New Roman"/>
                <w:spacing w:val="8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Bin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Li（李滨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ind w:left="12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(2018)37(1):159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2018-07-18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Bin Li（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宋体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Liyan Wa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ng（汪丽</w:t>
            </w:r>
            <w:r>
              <w:rPr>
                <w:rFonts w:hint="eastAsia" w:ascii="Times New Roman" w:hAnsi="Times New Roman" w:cs="Times New Roman"/>
                <w:w w:val="105"/>
                <w:sz w:val="21"/>
                <w:szCs w:val="21"/>
                <w:lang w:val="en-US" w:eastAsia="zh-CN"/>
              </w:rPr>
              <w:t>燕）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桂林医学院附属医院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AdvOT46dcae81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Exosome-transferred LINC01559 promotes the </w:t>
            </w:r>
            <w:r>
              <w:rPr>
                <w:rFonts w:hint="eastAsia" w:eastAsia="AdvOT46dcae81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AdvOT46dcae81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progression of gastric cancer via PI3K/AKT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AdvOT46dcae81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signaling pathway</w:t>
            </w:r>
          </w:p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</w:pP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Cell Dea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th &amp; Dis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ease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before="34" w:line="283" w:lineRule="auto"/>
              <w:ind w:left="11" w:right="4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Liyan Wa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ng（汪丽燕） , X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iaotong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Bo（薄晓通） , X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iaoyuan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Yi（易晓圆）, Xu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hua</w:t>
            </w:r>
            <w:r>
              <w:rPr>
                <w:rFonts w:hint="default" w:ascii="Times New Roman" w:hAnsi="Times New Roman" w:eastAsia="宋体" w:cs="Times New Roman"/>
                <w:spacing w:val="-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Xiao</w:t>
            </w:r>
          </w:p>
          <w:p>
            <w:pPr>
              <w:pStyle w:val="13"/>
              <w:spacing w:before="7"/>
              <w:ind w:left="1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（肖绪华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） , Qin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ghua Zhe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ng（郑清华）, Le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Ma（马蕾） and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Bin Li（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李滨）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ind w:left="12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(2020)1</w:t>
            </w:r>
          </w:p>
          <w:p>
            <w:pPr>
              <w:pStyle w:val="13"/>
              <w:ind w:left="12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1(9):723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ind w:left="12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2020-09-07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Bin Li（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宋体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Liyan Wa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ng（汪丽</w:t>
            </w:r>
            <w:r>
              <w:rPr>
                <w:rFonts w:hint="eastAsia" w:ascii="Times New Roman" w:hAnsi="Times New Roman" w:cs="Times New Roman"/>
                <w:w w:val="105"/>
                <w:sz w:val="21"/>
                <w:szCs w:val="21"/>
                <w:lang w:val="en-US" w:eastAsia="zh-CN"/>
              </w:rPr>
              <w:t>燕）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桂林医学院附属医院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Circ_SMAD4 pr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omotes gastri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c carcinogene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sis by activa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ting wnt/-cat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enin</w:t>
            </w:r>
            <w:r>
              <w:rPr>
                <w:rFonts w:hint="default" w:ascii="Times New Roman" w:hAnsi="Times New Roman" w:eastAsia="宋体" w:cs="Times New Roman"/>
                <w:spacing w:val="1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pathway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Cell prolifertion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before="34" w:line="283" w:lineRule="auto"/>
              <w:ind w:left="11" w:right="2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Liyan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Wa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ng（汪丽燕），Bi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4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</w:t>
            </w:r>
            <w:r>
              <w:rPr>
                <w:rFonts w:hint="default" w:ascii="Times New Roman" w:hAnsi="Times New Roman" w:eastAsia="宋体" w:cs="Times New Roman"/>
                <w:spacing w:val="5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李滨），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Xiaoyuan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Yi</w:t>
            </w:r>
            <w:r>
              <w:rPr>
                <w:rFonts w:hint="default" w:ascii="Times New Roman" w:hAnsi="Times New Roman" w:eastAsia="宋体" w:cs="Times New Roman"/>
                <w:spacing w:val="-10"/>
                <w:sz w:val="21"/>
                <w:szCs w:val="21"/>
              </w:rPr>
              <w:t xml:space="preserve"> (易晓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圆)|，Xu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hua</w:t>
            </w:r>
            <w:r>
              <w:rPr>
                <w:rFonts w:hint="default" w:ascii="Times New Roman" w:hAnsi="Times New Roman" w:eastAsia="宋体" w:cs="Times New Roman"/>
                <w:spacing w:val="9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Xiao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(肖绪华)</w:t>
            </w:r>
          </w:p>
          <w:p>
            <w:pPr>
              <w:pStyle w:val="13"/>
              <w:spacing w:before="7" w:line="283" w:lineRule="auto"/>
              <w:ind w:left="11" w:right="38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eastAsia="宋体" w:cs="Times New Roman"/>
                <w:spacing w:val="1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Qingh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ua</w:t>
            </w:r>
            <w:r>
              <w:rPr>
                <w:rFonts w:hint="default" w:ascii="Times New Roman" w:hAnsi="Times New Roman" w:eastAsia="宋体" w:cs="Times New Roman"/>
                <w:spacing w:val="-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Zheng</w:t>
            </w:r>
          </w:p>
          <w:p>
            <w:pPr>
              <w:pStyle w:val="13"/>
              <w:spacing w:before="2"/>
              <w:ind w:left="11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（郑清华</w:t>
            </w:r>
          </w:p>
          <w:p>
            <w:pPr>
              <w:pStyle w:val="13"/>
              <w:spacing w:before="47" w:line="283" w:lineRule="auto"/>
              <w:ind w:left="11" w:right="6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），Lei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Ma（马蕾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spacing w:line="283" w:lineRule="auto"/>
              <w:ind w:left="12" w:right="35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2021）</w:t>
            </w:r>
            <w:r>
              <w:rPr>
                <w:rFonts w:hint="default" w:ascii="Times New Roman" w:hAnsi="Times New Roman" w:eastAsia="宋体" w:cs="Times New Roman"/>
                <w:spacing w:val="-97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54(3):e1</w:t>
            </w:r>
          </w:p>
          <w:p>
            <w:pPr>
              <w:pStyle w:val="13"/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2981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13"/>
              <w:ind w:left="12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2020-12-22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Bin Li（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李滨）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Liyan Wa</w:t>
            </w:r>
            <w:r>
              <w:rPr>
                <w:rFonts w:hint="default" w:ascii="Times New Roman" w:hAnsi="Times New Roman" w:eastAsia="宋体" w:cs="Times New Roman"/>
                <w:spacing w:val="-102"/>
                <w:w w:val="10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w w:val="105"/>
                <w:sz w:val="21"/>
                <w:szCs w:val="21"/>
              </w:rPr>
              <w:t>ng（汪丽</w:t>
            </w:r>
            <w:r>
              <w:rPr>
                <w:rFonts w:hint="eastAsia" w:ascii="Times New Roman" w:hAnsi="Times New Roman" w:cs="Times New Roman"/>
                <w:w w:val="105"/>
                <w:sz w:val="21"/>
                <w:szCs w:val="21"/>
                <w:lang w:val="en-US" w:eastAsia="zh-CN"/>
              </w:rPr>
              <w:t>燕）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桂林医学院附属医院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专著名称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1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第一候选组织简介（不超过100字）：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桂林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医学院附属医院创建于1958年，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一所融医疗、教学、科研、预防、康复为一体的大型综合性省属国家“三级甲等”医院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通过广泛学习和积极引进国际、国内新技术，各临床、医技专科的技术水平均得到极大的发展，近年来开展新技术项目100余项，其中多项步入区内领先、国内先进水平。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项目首次整体阐述了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</w:rPr>
              <w:t>Periostin/PAX8/miR612/FOXM1轴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</w:rPr>
              <w:t>Hp感染相关性胃癌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的调控。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</w:rPr>
              <w:t>Periostin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32"/>
                <w:w w:val="95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32"/>
                <w:w w:val="95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</w:rPr>
              <w:t>PAX8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3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3"/>
                <w:w w:val="95"/>
                <w:sz w:val="28"/>
                <w:szCs w:val="28"/>
                <w:lang w:val="en-US"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</w:rPr>
              <w:t>HP感染相关胃癌进展中发挥重要作用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</w:rPr>
              <w:t>可能代表潜在的肿瘤诊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"/>
                <w:sz w:val="28"/>
                <w:szCs w:val="28"/>
              </w:rPr>
              <w:t>断及预后分子标志物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</w:rPr>
              <w:t>申请2项发明专利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  <w:lang w:val="en-US" w:eastAsia="zh-CN"/>
              </w:rPr>
              <w:t>具有独特的创新性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z w:val="28"/>
                <w:szCs w:val="28"/>
                <w:lang w:val="en-US" w:eastAsia="zh-CN"/>
              </w:rPr>
              <w:t>应用的技术成果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z w:val="28"/>
                <w:szCs w:val="28"/>
              </w:rPr>
              <w:t>在区内等多家医院进行推广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z w:val="28"/>
                <w:szCs w:val="28"/>
                <w:lang w:val="en-US" w:eastAsia="zh-CN"/>
              </w:rPr>
              <w:t>桂林日报等多家媒体宣传赞扬，具有重要的社会效益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同时为后续研究胃癌的发生发展机制的主要方向奠定基础。</w:t>
            </w:r>
          </w:p>
        </w:tc>
      </w:tr>
    </w:tbl>
    <w:p>
      <w:pPr>
        <w:pStyle w:val="10"/>
        <w:spacing w:line="240" w:lineRule="exact"/>
        <w:rPr>
          <w:sz w:val="21"/>
          <w:szCs w:val="21"/>
        </w:rPr>
      </w:pPr>
    </w:p>
    <w:p>
      <w:pPr>
        <w:pStyle w:val="10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vOT46dcae8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48501C"/>
    <w:rsid w:val="00FB0B1F"/>
    <w:rsid w:val="00FD0F8B"/>
    <w:rsid w:val="01F54811"/>
    <w:rsid w:val="07631867"/>
    <w:rsid w:val="0CC8630E"/>
    <w:rsid w:val="0F56687E"/>
    <w:rsid w:val="12520A88"/>
    <w:rsid w:val="12882B3A"/>
    <w:rsid w:val="191B156E"/>
    <w:rsid w:val="1DA8386E"/>
    <w:rsid w:val="228757E3"/>
    <w:rsid w:val="241F02D3"/>
    <w:rsid w:val="29A0344D"/>
    <w:rsid w:val="2B6E05A9"/>
    <w:rsid w:val="2F813910"/>
    <w:rsid w:val="388A1666"/>
    <w:rsid w:val="38E47FB5"/>
    <w:rsid w:val="3BEF5FBF"/>
    <w:rsid w:val="41961147"/>
    <w:rsid w:val="43DA1533"/>
    <w:rsid w:val="535B3F9E"/>
    <w:rsid w:val="591A65C1"/>
    <w:rsid w:val="5AEB5C08"/>
    <w:rsid w:val="5BE93EEE"/>
    <w:rsid w:val="61BA4586"/>
    <w:rsid w:val="64395820"/>
    <w:rsid w:val="660109D5"/>
    <w:rsid w:val="7023779A"/>
    <w:rsid w:val="707F0E75"/>
    <w:rsid w:val="73BC66FB"/>
    <w:rsid w:val="7788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1233</Words>
  <Characters>1866</Characters>
  <Lines>5</Lines>
  <Paragraphs>1</Paragraphs>
  <TotalTime>0</TotalTime>
  <ScaleCrop>false</ScaleCrop>
  <LinksUpToDate>false</LinksUpToDate>
  <CharactersWithSpaces>2026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猫-GM</cp:lastModifiedBy>
  <dcterms:modified xsi:type="dcterms:W3CDTF">2023-08-23T09:33:40Z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B7527B2BA94C458180351A4D037FB5F1_12</vt:lpwstr>
  </property>
</Properties>
</file>