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ascii="黑体" w:eastAsia="黑体"/>
          <w:sz w:val="32"/>
          <w:szCs w:val="32"/>
        </w:rPr>
      </w:pPr>
      <w:r>
        <w:rPr>
          <w:rFonts w:hint="eastAsia" w:ascii="黑体" w:eastAsia="黑体"/>
          <w:sz w:val="32"/>
          <w:szCs w:val="32"/>
        </w:rPr>
        <w:t>附件1</w:t>
      </w:r>
    </w:p>
    <w:p>
      <w:pPr>
        <w:spacing w:line="5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广西科学技术奖提名公示表</w:t>
      </w:r>
    </w:p>
    <w:tbl>
      <w:tblPr>
        <w:tblStyle w:val="7"/>
        <w:tblpPr w:leftFromText="180" w:rightFromText="180" w:vertAnchor="text" w:horzAnchor="page" w:tblpXSpec="center" w:tblpY="215"/>
        <w:tblOverlap w:val="never"/>
        <w:tblW w:w="998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87"/>
        <w:gridCol w:w="22"/>
        <w:gridCol w:w="566"/>
        <w:gridCol w:w="1035"/>
        <w:gridCol w:w="975"/>
        <w:gridCol w:w="855"/>
        <w:gridCol w:w="1034"/>
        <w:gridCol w:w="883"/>
        <w:gridCol w:w="1031"/>
        <w:gridCol w:w="586"/>
        <w:gridCol w:w="120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787" w:type="dxa"/>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成果名称</w:t>
            </w:r>
          </w:p>
        </w:tc>
        <w:tc>
          <w:tcPr>
            <w:tcW w:w="8193" w:type="dxa"/>
            <w:gridSpan w:val="10"/>
            <w:vAlign w:val="center"/>
          </w:tcPr>
          <w:p>
            <w:pPr>
              <w:spacing w:line="36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中西医结合保髋治疗围塌陷期股骨头坏死的关键技术创新及应用推广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74" w:hRule="atLeast"/>
          <w:jc w:val="center"/>
        </w:trPr>
        <w:tc>
          <w:tcPr>
            <w:tcW w:w="1787" w:type="dxa"/>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候选个人</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（完成人）</w:t>
            </w:r>
          </w:p>
        </w:tc>
        <w:tc>
          <w:tcPr>
            <w:tcW w:w="8193" w:type="dxa"/>
            <w:gridSpan w:val="10"/>
            <w:vAlign w:val="center"/>
          </w:tcPr>
          <w:p>
            <w:pPr>
              <w:spacing w:line="36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曾平,魏秋实,韦标方,童培建,刘金富,秦刚,王斌,黄肖华,田照,丁强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87" w:type="dxa"/>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候选组织</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（完成单位）</w:t>
            </w:r>
          </w:p>
        </w:tc>
        <w:tc>
          <w:tcPr>
            <w:tcW w:w="8193" w:type="dxa"/>
            <w:gridSpan w:val="10"/>
            <w:vAlign w:val="center"/>
          </w:tcPr>
          <w:p>
            <w:pPr>
              <w:spacing w:line="36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广西中医药大学第一附属医院，广州中医药大学第三附属医院，临沂市人民医院，浙江省中医院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1787" w:type="dxa"/>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提 名 者</w:t>
            </w:r>
          </w:p>
        </w:tc>
        <w:tc>
          <w:tcPr>
            <w:tcW w:w="8193" w:type="dxa"/>
            <w:gridSpan w:val="10"/>
            <w:vAlign w:val="center"/>
          </w:tcPr>
          <w:p>
            <w:pPr>
              <w:spacing w:line="36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自治区卫生健康委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知识产权（标准）类别</w:t>
            </w:r>
          </w:p>
        </w:tc>
        <w:tc>
          <w:tcPr>
            <w:tcW w:w="56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知识产权（标准）具体名称</w:t>
            </w:r>
          </w:p>
        </w:tc>
        <w:tc>
          <w:tcPr>
            <w:tcW w:w="1035" w:type="dxa"/>
            <w:tcMar>
              <w:left w:w="57" w:type="dxa"/>
              <w:right w:w="57" w:type="dxa"/>
            </w:tcMar>
            <w:vAlign w:val="center"/>
          </w:tcPr>
          <w:p>
            <w:pPr>
              <w:spacing w:line="260" w:lineRule="exact"/>
              <w:jc w:val="center"/>
              <w:rPr>
                <w:rFonts w:ascii="黑体" w:hAnsi="黑体" w:eastAsia="黑体" w:cs="黑体"/>
                <w:bCs/>
                <w:sz w:val="18"/>
                <w:szCs w:val="18"/>
              </w:rPr>
            </w:pPr>
            <w:r>
              <w:rPr>
                <w:rFonts w:hint="eastAsia" w:ascii="黑体" w:hAnsi="黑体" w:eastAsia="黑体" w:cs="黑体"/>
                <w:bCs/>
                <w:sz w:val="18"/>
                <w:szCs w:val="18"/>
              </w:rPr>
              <w:t>国家</w:t>
            </w:r>
          </w:p>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（地区）</w:t>
            </w:r>
          </w:p>
        </w:tc>
        <w:tc>
          <w:tcPr>
            <w:tcW w:w="97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授权号（标准编号）</w:t>
            </w:r>
          </w:p>
        </w:tc>
        <w:tc>
          <w:tcPr>
            <w:tcW w:w="85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授权（标准发布）日期</w:t>
            </w: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证书编号</w:t>
            </w:r>
            <w:r>
              <w:rPr>
                <w:rFonts w:hint="eastAsia" w:ascii="黑体" w:hAnsi="黑体" w:eastAsia="黑体" w:cs="黑体"/>
                <w:bCs/>
                <w:sz w:val="18"/>
                <w:szCs w:val="18"/>
              </w:rPr>
              <w:br w:type="textWrapping"/>
            </w:r>
            <w:r>
              <w:rPr>
                <w:rFonts w:hint="eastAsia" w:ascii="黑体" w:hAnsi="黑体" w:eastAsia="黑体" w:cs="黑体"/>
                <w:bCs/>
                <w:sz w:val="18"/>
                <w:szCs w:val="18"/>
              </w:rPr>
              <w:t>（标准批准发布部门）</w:t>
            </w: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权利人（标准起草单位）</w:t>
            </w:r>
          </w:p>
        </w:tc>
        <w:tc>
          <w:tcPr>
            <w:tcW w:w="1031"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发明人（标准起草人）</w:t>
            </w:r>
          </w:p>
        </w:tc>
        <w:tc>
          <w:tcPr>
            <w:tcW w:w="58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发明专利（标准）有效状态</w:t>
            </w:r>
          </w:p>
        </w:tc>
        <w:tc>
          <w:tcPr>
            <w:tcW w:w="120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广西单位是否为原始权利人、起草人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809" w:type="dxa"/>
            <w:gridSpan w:val="2"/>
            <w:tcMar>
              <w:left w:w="57" w:type="dxa"/>
              <w:right w:w="57" w:type="dxa"/>
            </w:tcMar>
            <w:vAlign w:val="center"/>
          </w:tcPr>
          <w:p>
            <w:pPr>
              <w:spacing w:line="260" w:lineRule="exact"/>
              <w:jc w:val="center"/>
              <w:rPr>
                <w:rFonts w:cs="仿宋_GB2312" w:asciiTheme="minorEastAsia" w:hAnsiTheme="minorEastAsia" w:eastAsiaTheme="minorEastAsia"/>
                <w:bCs/>
                <w:sz w:val="22"/>
                <w:szCs w:val="22"/>
              </w:rPr>
            </w:pPr>
            <w:r>
              <w:rPr>
                <w:rFonts w:hint="eastAsia" w:cs="仿宋_GB2312" w:asciiTheme="minorEastAsia" w:hAnsiTheme="minorEastAsia" w:eastAsiaTheme="minorEastAsia"/>
                <w:bCs/>
                <w:sz w:val="22"/>
                <w:szCs w:val="22"/>
              </w:rPr>
              <w:t>专利</w:t>
            </w:r>
          </w:p>
        </w:tc>
        <w:tc>
          <w:tcPr>
            <w:tcW w:w="566" w:type="dxa"/>
            <w:tcMar>
              <w:left w:w="57" w:type="dxa"/>
              <w:right w:w="57" w:type="dxa"/>
            </w:tcMar>
            <w:vAlign w:val="center"/>
          </w:tcPr>
          <w:p>
            <w:pPr>
              <w:spacing w:line="260" w:lineRule="exact"/>
              <w:jc w:val="center"/>
              <w:rPr>
                <w:rFonts w:hint="eastAsia" w:cs="仿宋_GB2312" w:asciiTheme="minorEastAsia" w:hAnsiTheme="minorEastAsia" w:eastAsiaTheme="minorEastAsia"/>
                <w:bCs/>
                <w:sz w:val="22"/>
                <w:szCs w:val="22"/>
              </w:rPr>
            </w:pPr>
            <w:r>
              <w:rPr>
                <w:rFonts w:hint="eastAsia" w:cs="仿宋_GB2312" w:asciiTheme="minorEastAsia" w:hAnsiTheme="minorEastAsia" w:eastAsiaTheme="minorEastAsia"/>
                <w:bCs/>
                <w:sz w:val="22"/>
                <w:szCs w:val="22"/>
              </w:rPr>
              <w:t>一种可减轻</w:t>
            </w:r>
          </w:p>
          <w:p>
            <w:pPr>
              <w:spacing w:line="260" w:lineRule="exact"/>
              <w:jc w:val="center"/>
              <w:rPr>
                <w:rFonts w:hint="eastAsia" w:cs="仿宋_GB2312" w:asciiTheme="minorEastAsia" w:hAnsiTheme="minorEastAsia" w:eastAsiaTheme="minorEastAsia"/>
                <w:bCs/>
                <w:sz w:val="22"/>
                <w:szCs w:val="22"/>
              </w:rPr>
            </w:pPr>
            <w:r>
              <w:rPr>
                <w:rFonts w:hint="eastAsia" w:cs="仿宋_GB2312" w:asciiTheme="minorEastAsia" w:hAnsiTheme="minorEastAsia" w:eastAsiaTheme="minorEastAsia"/>
                <w:bCs/>
                <w:sz w:val="22"/>
                <w:szCs w:val="22"/>
              </w:rPr>
              <w:t>挤压肱动脉</w:t>
            </w:r>
          </w:p>
          <w:p>
            <w:pPr>
              <w:spacing w:line="260" w:lineRule="exact"/>
              <w:jc w:val="center"/>
              <w:rPr>
                <w:rFonts w:hint="eastAsia" w:cs="仿宋_GB2312" w:asciiTheme="minorEastAsia" w:hAnsiTheme="minorEastAsia" w:eastAsiaTheme="minorEastAsia"/>
                <w:bCs/>
                <w:sz w:val="22"/>
                <w:szCs w:val="22"/>
              </w:rPr>
            </w:pPr>
            <w:r>
              <w:rPr>
                <w:rFonts w:hint="eastAsia" w:cs="仿宋_GB2312" w:asciiTheme="minorEastAsia" w:hAnsiTheme="minorEastAsia" w:eastAsiaTheme="minorEastAsia"/>
                <w:bCs/>
                <w:sz w:val="22"/>
                <w:szCs w:val="22"/>
              </w:rPr>
              <w:t>的拐杖</w:t>
            </w:r>
          </w:p>
          <w:p>
            <w:pPr>
              <w:spacing w:line="260" w:lineRule="exact"/>
              <w:jc w:val="center"/>
              <w:rPr>
                <w:rFonts w:cs="仿宋_GB2312" w:asciiTheme="minorEastAsia" w:hAnsiTheme="minorEastAsia" w:eastAsiaTheme="minorEastAsia"/>
                <w:bCs/>
                <w:sz w:val="22"/>
                <w:szCs w:val="22"/>
              </w:rPr>
            </w:pPr>
          </w:p>
        </w:tc>
        <w:tc>
          <w:tcPr>
            <w:tcW w:w="1035" w:type="dxa"/>
            <w:tcMar>
              <w:left w:w="57" w:type="dxa"/>
              <w:right w:w="57" w:type="dxa"/>
            </w:tcMar>
            <w:vAlign w:val="center"/>
          </w:tcPr>
          <w:p>
            <w:pPr>
              <w:spacing w:line="260" w:lineRule="exact"/>
              <w:jc w:val="center"/>
              <w:rPr>
                <w:rFonts w:cs="仿宋_GB2312" w:asciiTheme="minorEastAsia" w:hAnsiTheme="minorEastAsia" w:eastAsiaTheme="minorEastAsia"/>
                <w:bCs/>
                <w:sz w:val="22"/>
                <w:szCs w:val="22"/>
              </w:rPr>
            </w:pPr>
            <w:r>
              <w:rPr>
                <w:rFonts w:hint="eastAsia" w:cs="仿宋_GB2312" w:asciiTheme="minorEastAsia" w:hAnsiTheme="minorEastAsia" w:eastAsiaTheme="minorEastAsia"/>
                <w:bCs/>
                <w:sz w:val="22"/>
                <w:szCs w:val="22"/>
              </w:rPr>
              <w:t>中国</w:t>
            </w:r>
          </w:p>
        </w:tc>
        <w:tc>
          <w:tcPr>
            <w:tcW w:w="975" w:type="dxa"/>
            <w:tcMar>
              <w:left w:w="57" w:type="dxa"/>
              <w:right w:w="57" w:type="dxa"/>
            </w:tcMar>
            <w:vAlign w:val="center"/>
          </w:tcPr>
          <w:p>
            <w:pPr>
              <w:spacing w:line="260" w:lineRule="exact"/>
              <w:jc w:val="center"/>
              <w:rPr>
                <w:rFonts w:cs="仿宋_GB2312" w:asciiTheme="minorEastAsia" w:hAnsiTheme="minorEastAsia" w:eastAsiaTheme="minorEastAsia"/>
                <w:bCs/>
                <w:sz w:val="22"/>
                <w:szCs w:val="22"/>
              </w:rPr>
            </w:pPr>
            <w:r>
              <w:rPr>
                <w:rFonts w:cs="仿宋_GB2312" w:asciiTheme="minorEastAsia" w:hAnsiTheme="minorEastAsia" w:eastAsiaTheme="minorEastAsia"/>
                <w:bCs/>
                <w:sz w:val="22"/>
                <w:szCs w:val="22"/>
              </w:rPr>
              <w:t>ZL 20</w:t>
            </w:r>
          </w:p>
          <w:p>
            <w:pPr>
              <w:spacing w:line="260" w:lineRule="exact"/>
              <w:jc w:val="center"/>
              <w:rPr>
                <w:rFonts w:cs="仿宋_GB2312" w:asciiTheme="minorEastAsia" w:hAnsiTheme="minorEastAsia" w:eastAsiaTheme="minorEastAsia"/>
                <w:bCs/>
                <w:sz w:val="22"/>
                <w:szCs w:val="22"/>
              </w:rPr>
            </w:pPr>
            <w:r>
              <w:rPr>
                <w:rFonts w:cs="仿宋_GB2312" w:asciiTheme="minorEastAsia" w:hAnsiTheme="minorEastAsia" w:eastAsiaTheme="minorEastAsia"/>
                <w:bCs/>
                <w:sz w:val="22"/>
                <w:szCs w:val="22"/>
              </w:rPr>
              <w:t>08 2</w:t>
            </w:r>
          </w:p>
          <w:p>
            <w:pPr>
              <w:spacing w:line="260" w:lineRule="exact"/>
              <w:jc w:val="center"/>
              <w:rPr>
                <w:rFonts w:cs="仿宋_GB2312" w:asciiTheme="minorEastAsia" w:hAnsiTheme="minorEastAsia" w:eastAsiaTheme="minorEastAsia"/>
                <w:bCs/>
                <w:sz w:val="22"/>
                <w:szCs w:val="22"/>
              </w:rPr>
            </w:pPr>
            <w:r>
              <w:rPr>
                <w:rFonts w:cs="仿宋_GB2312" w:asciiTheme="minorEastAsia" w:hAnsiTheme="minorEastAsia" w:eastAsiaTheme="minorEastAsia"/>
                <w:bCs/>
                <w:sz w:val="22"/>
                <w:szCs w:val="22"/>
              </w:rPr>
              <w:t>02097</w:t>
            </w:r>
          </w:p>
          <w:p>
            <w:pPr>
              <w:spacing w:line="260" w:lineRule="exact"/>
              <w:jc w:val="center"/>
              <w:rPr>
                <w:rFonts w:cs="仿宋_GB2312" w:asciiTheme="minorEastAsia" w:hAnsiTheme="minorEastAsia" w:eastAsiaTheme="minorEastAsia"/>
                <w:bCs/>
                <w:sz w:val="22"/>
                <w:szCs w:val="22"/>
              </w:rPr>
            </w:pPr>
            <w:r>
              <w:rPr>
                <w:rFonts w:cs="仿宋_GB2312" w:asciiTheme="minorEastAsia" w:hAnsiTheme="minorEastAsia" w:eastAsiaTheme="minorEastAsia"/>
                <w:bCs/>
                <w:sz w:val="22"/>
                <w:szCs w:val="22"/>
              </w:rPr>
              <w:t>68.X</w:t>
            </w:r>
          </w:p>
        </w:tc>
        <w:tc>
          <w:tcPr>
            <w:tcW w:w="855" w:type="dxa"/>
            <w:tcMar>
              <w:left w:w="57" w:type="dxa"/>
              <w:right w:w="57" w:type="dxa"/>
            </w:tcMar>
            <w:vAlign w:val="center"/>
          </w:tcPr>
          <w:p>
            <w:pPr>
              <w:spacing w:line="260" w:lineRule="exact"/>
              <w:jc w:val="center"/>
              <w:rPr>
                <w:rFonts w:cs="仿宋_GB2312" w:asciiTheme="minorEastAsia" w:hAnsiTheme="minorEastAsia" w:eastAsiaTheme="minorEastAsia"/>
                <w:bCs/>
                <w:sz w:val="22"/>
                <w:szCs w:val="22"/>
              </w:rPr>
            </w:pPr>
            <w:r>
              <w:rPr>
                <w:rFonts w:cs="仿宋_GB2312" w:asciiTheme="minorEastAsia" w:hAnsiTheme="minorEastAsia" w:eastAsiaTheme="minorEastAsia"/>
                <w:bCs/>
                <w:sz w:val="22"/>
                <w:szCs w:val="22"/>
              </w:rPr>
              <w:t>2008-11-1</w:t>
            </w:r>
          </w:p>
          <w:p>
            <w:pPr>
              <w:spacing w:line="260" w:lineRule="exact"/>
              <w:jc w:val="center"/>
              <w:rPr>
                <w:rFonts w:cs="仿宋_GB2312" w:asciiTheme="minorEastAsia" w:hAnsiTheme="minorEastAsia" w:eastAsiaTheme="minorEastAsia"/>
                <w:bCs/>
                <w:sz w:val="22"/>
                <w:szCs w:val="22"/>
              </w:rPr>
            </w:pPr>
            <w:r>
              <w:rPr>
                <w:rFonts w:cs="仿宋_GB2312" w:asciiTheme="minorEastAsia" w:hAnsiTheme="minorEastAsia" w:eastAsiaTheme="minorEastAsia"/>
                <w:bCs/>
                <w:sz w:val="22"/>
                <w:szCs w:val="22"/>
              </w:rPr>
              <w:t>0</w:t>
            </w:r>
          </w:p>
        </w:tc>
        <w:tc>
          <w:tcPr>
            <w:tcW w:w="1034" w:type="dxa"/>
            <w:tcMar>
              <w:left w:w="57" w:type="dxa"/>
              <w:right w:w="57" w:type="dxa"/>
            </w:tcMar>
            <w:vAlign w:val="center"/>
          </w:tcPr>
          <w:p>
            <w:pPr>
              <w:spacing w:line="260" w:lineRule="exact"/>
              <w:jc w:val="center"/>
              <w:rPr>
                <w:rFonts w:cs="仿宋_GB2312" w:asciiTheme="minorEastAsia" w:hAnsiTheme="minorEastAsia" w:eastAsiaTheme="minorEastAsia"/>
                <w:bCs/>
                <w:sz w:val="22"/>
                <w:szCs w:val="22"/>
              </w:rPr>
            </w:pPr>
            <w:r>
              <w:rPr>
                <w:rFonts w:hint="eastAsia" w:cs="仿宋_GB2312" w:asciiTheme="minorEastAsia" w:hAnsiTheme="minorEastAsia" w:eastAsiaTheme="minorEastAsia"/>
                <w:bCs/>
                <w:sz w:val="22"/>
                <w:szCs w:val="22"/>
              </w:rPr>
              <w:t>1</w:t>
            </w:r>
            <w:r>
              <w:rPr>
                <w:rFonts w:cs="仿宋_GB2312" w:asciiTheme="minorEastAsia" w:hAnsiTheme="minorEastAsia" w:eastAsiaTheme="minorEastAsia"/>
                <w:bCs/>
                <w:sz w:val="22"/>
                <w:szCs w:val="22"/>
              </w:rPr>
              <w:t>269750</w:t>
            </w:r>
          </w:p>
        </w:tc>
        <w:tc>
          <w:tcPr>
            <w:tcW w:w="883" w:type="dxa"/>
            <w:tcMar>
              <w:left w:w="57" w:type="dxa"/>
              <w:right w:w="57" w:type="dxa"/>
            </w:tcMar>
            <w:vAlign w:val="center"/>
          </w:tcPr>
          <w:p>
            <w:pPr>
              <w:spacing w:line="260" w:lineRule="exact"/>
              <w:jc w:val="center"/>
              <w:rPr>
                <w:rFonts w:cs="仿宋_GB2312" w:asciiTheme="minorEastAsia" w:hAnsiTheme="minorEastAsia" w:eastAsiaTheme="minorEastAsia"/>
                <w:bCs/>
                <w:sz w:val="22"/>
                <w:szCs w:val="22"/>
              </w:rPr>
            </w:pPr>
            <w:r>
              <w:rPr>
                <w:rFonts w:hint="eastAsia" w:cs="仿宋_GB2312" w:asciiTheme="minorEastAsia" w:hAnsiTheme="minorEastAsia" w:eastAsiaTheme="minorEastAsia"/>
                <w:bCs/>
                <w:sz w:val="22"/>
                <w:szCs w:val="22"/>
              </w:rPr>
              <w:t>曾平</w:t>
            </w:r>
          </w:p>
        </w:tc>
        <w:tc>
          <w:tcPr>
            <w:tcW w:w="1031" w:type="dxa"/>
            <w:tcMar>
              <w:left w:w="57" w:type="dxa"/>
              <w:right w:w="57" w:type="dxa"/>
            </w:tcMar>
            <w:vAlign w:val="center"/>
          </w:tcPr>
          <w:p>
            <w:pPr>
              <w:spacing w:line="260" w:lineRule="exact"/>
              <w:jc w:val="center"/>
              <w:rPr>
                <w:rFonts w:cs="仿宋_GB2312" w:asciiTheme="minorEastAsia" w:hAnsiTheme="minorEastAsia" w:eastAsiaTheme="minorEastAsia"/>
                <w:bCs/>
                <w:sz w:val="22"/>
                <w:szCs w:val="22"/>
              </w:rPr>
            </w:pPr>
            <w:r>
              <w:rPr>
                <w:rFonts w:hint="eastAsia" w:cs="仿宋_GB2312" w:asciiTheme="minorEastAsia" w:hAnsiTheme="minorEastAsia" w:eastAsiaTheme="minorEastAsia"/>
                <w:bCs/>
                <w:sz w:val="22"/>
                <w:szCs w:val="22"/>
              </w:rPr>
              <w:t>曾平</w:t>
            </w:r>
          </w:p>
        </w:tc>
        <w:tc>
          <w:tcPr>
            <w:tcW w:w="586" w:type="dxa"/>
            <w:tcMar>
              <w:left w:w="57" w:type="dxa"/>
              <w:right w:w="57" w:type="dxa"/>
            </w:tcMar>
            <w:vAlign w:val="center"/>
          </w:tcPr>
          <w:p>
            <w:pPr>
              <w:spacing w:line="260" w:lineRule="exact"/>
              <w:jc w:val="center"/>
              <w:rPr>
                <w:rFonts w:cs="仿宋_GB2312" w:asciiTheme="minorEastAsia" w:hAnsiTheme="minorEastAsia" w:eastAsiaTheme="minorEastAsia"/>
                <w:bCs/>
                <w:sz w:val="22"/>
                <w:szCs w:val="22"/>
              </w:rPr>
            </w:pPr>
            <w:r>
              <w:rPr>
                <w:rFonts w:hint="eastAsia" w:cs="仿宋_GB2312" w:asciiTheme="minorEastAsia" w:hAnsiTheme="minorEastAsia" w:eastAsiaTheme="minorEastAsia"/>
                <w:bCs/>
                <w:sz w:val="22"/>
                <w:szCs w:val="22"/>
              </w:rPr>
              <w:t>有效</w:t>
            </w:r>
          </w:p>
        </w:tc>
        <w:tc>
          <w:tcPr>
            <w:tcW w:w="1206" w:type="dxa"/>
            <w:tcMar>
              <w:left w:w="57" w:type="dxa"/>
              <w:right w:w="57" w:type="dxa"/>
            </w:tcMar>
            <w:vAlign w:val="center"/>
          </w:tcPr>
          <w:p>
            <w:pPr>
              <w:spacing w:line="260" w:lineRule="exact"/>
              <w:jc w:val="center"/>
              <w:rPr>
                <w:rFonts w:cs="仿宋_GB2312" w:asciiTheme="minorEastAsia" w:hAnsiTheme="minorEastAsia" w:eastAsiaTheme="minorEastAsia"/>
                <w:bCs/>
                <w:sz w:val="22"/>
                <w:szCs w:val="22"/>
              </w:rPr>
            </w:pPr>
            <w:r>
              <w:rPr>
                <w:rFonts w:hint="eastAsia" w:cs="仿宋_GB2312" w:asciiTheme="minorEastAsia" w:hAnsiTheme="minorEastAsia" w:eastAsiaTheme="minorEastAsia"/>
                <w:bCs/>
                <w:sz w:val="22"/>
                <w:szCs w:val="22"/>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809" w:type="dxa"/>
            <w:gridSpan w:val="2"/>
            <w:tcMar>
              <w:left w:w="57" w:type="dxa"/>
              <w:right w:w="57" w:type="dxa"/>
            </w:tcMar>
            <w:vAlign w:val="center"/>
          </w:tcPr>
          <w:p>
            <w:pPr>
              <w:spacing w:line="260" w:lineRule="exact"/>
              <w:jc w:val="center"/>
              <w:rPr>
                <w:rFonts w:cs="仿宋_GB2312" w:asciiTheme="minorEastAsia" w:hAnsiTheme="minorEastAsia" w:eastAsiaTheme="minorEastAsia"/>
                <w:bCs/>
                <w:sz w:val="22"/>
                <w:szCs w:val="22"/>
              </w:rPr>
            </w:pPr>
            <w:r>
              <w:rPr>
                <w:rFonts w:hint="eastAsia" w:cs="仿宋_GB2312" w:asciiTheme="minorEastAsia" w:hAnsiTheme="minorEastAsia" w:eastAsiaTheme="minorEastAsia"/>
                <w:bCs/>
                <w:sz w:val="22"/>
                <w:szCs w:val="22"/>
              </w:rPr>
              <w:t>专利</w:t>
            </w:r>
          </w:p>
        </w:tc>
        <w:tc>
          <w:tcPr>
            <w:tcW w:w="566" w:type="dxa"/>
            <w:tcMar>
              <w:left w:w="57" w:type="dxa"/>
              <w:right w:w="57" w:type="dxa"/>
            </w:tcMar>
            <w:vAlign w:val="center"/>
          </w:tcPr>
          <w:p>
            <w:pPr>
              <w:spacing w:line="260" w:lineRule="exact"/>
              <w:jc w:val="center"/>
              <w:rPr>
                <w:rFonts w:hint="eastAsia" w:cs="仿宋_GB2312" w:asciiTheme="minorEastAsia" w:hAnsiTheme="minorEastAsia" w:eastAsiaTheme="minorEastAsia"/>
                <w:bCs/>
                <w:sz w:val="22"/>
                <w:szCs w:val="22"/>
              </w:rPr>
            </w:pPr>
            <w:r>
              <w:rPr>
                <w:rFonts w:hint="eastAsia" w:cs="仿宋_GB2312" w:asciiTheme="minorEastAsia" w:hAnsiTheme="minorEastAsia" w:eastAsiaTheme="minorEastAsia"/>
                <w:bCs/>
                <w:sz w:val="22"/>
                <w:szCs w:val="22"/>
              </w:rPr>
              <w:t>一种骨科手</w:t>
            </w:r>
          </w:p>
          <w:p>
            <w:pPr>
              <w:spacing w:line="260" w:lineRule="exact"/>
              <w:jc w:val="center"/>
              <w:rPr>
                <w:rFonts w:cs="仿宋_GB2312" w:asciiTheme="minorEastAsia" w:hAnsiTheme="minorEastAsia" w:eastAsiaTheme="minorEastAsia"/>
                <w:bCs/>
                <w:sz w:val="22"/>
                <w:szCs w:val="22"/>
              </w:rPr>
            </w:pPr>
            <w:r>
              <w:rPr>
                <w:rFonts w:hint="eastAsia" w:cs="仿宋_GB2312" w:asciiTheme="minorEastAsia" w:hAnsiTheme="minorEastAsia" w:eastAsiaTheme="minorEastAsia"/>
                <w:bCs/>
                <w:sz w:val="22"/>
                <w:szCs w:val="22"/>
              </w:rPr>
              <w:t>术固定装置</w:t>
            </w:r>
          </w:p>
        </w:tc>
        <w:tc>
          <w:tcPr>
            <w:tcW w:w="1035" w:type="dxa"/>
            <w:tcMar>
              <w:left w:w="57" w:type="dxa"/>
              <w:right w:w="57" w:type="dxa"/>
            </w:tcMar>
            <w:vAlign w:val="center"/>
          </w:tcPr>
          <w:p>
            <w:pPr>
              <w:spacing w:line="260" w:lineRule="exact"/>
              <w:jc w:val="center"/>
              <w:rPr>
                <w:rFonts w:cs="仿宋_GB2312" w:asciiTheme="minorEastAsia" w:hAnsiTheme="minorEastAsia" w:eastAsiaTheme="minorEastAsia"/>
                <w:bCs/>
                <w:sz w:val="22"/>
                <w:szCs w:val="22"/>
              </w:rPr>
            </w:pPr>
            <w:r>
              <w:rPr>
                <w:rFonts w:hint="eastAsia" w:cs="仿宋_GB2312" w:asciiTheme="minorEastAsia" w:hAnsiTheme="minorEastAsia" w:eastAsiaTheme="minorEastAsia"/>
                <w:bCs/>
                <w:sz w:val="22"/>
                <w:szCs w:val="22"/>
              </w:rPr>
              <w:t>中国</w:t>
            </w:r>
          </w:p>
        </w:tc>
        <w:tc>
          <w:tcPr>
            <w:tcW w:w="975" w:type="dxa"/>
            <w:tcMar>
              <w:left w:w="57" w:type="dxa"/>
              <w:right w:w="57" w:type="dxa"/>
            </w:tcMar>
            <w:vAlign w:val="center"/>
          </w:tcPr>
          <w:p>
            <w:pPr>
              <w:spacing w:line="260" w:lineRule="exact"/>
              <w:jc w:val="center"/>
              <w:rPr>
                <w:rFonts w:cs="仿宋_GB2312" w:asciiTheme="minorEastAsia" w:hAnsiTheme="minorEastAsia" w:eastAsiaTheme="minorEastAsia"/>
                <w:bCs/>
                <w:sz w:val="22"/>
                <w:szCs w:val="22"/>
              </w:rPr>
            </w:pPr>
            <w:r>
              <w:rPr>
                <w:rFonts w:cs="仿宋_GB2312" w:asciiTheme="minorEastAsia" w:hAnsiTheme="minorEastAsia" w:eastAsiaTheme="minorEastAsia"/>
                <w:bCs/>
                <w:sz w:val="22"/>
                <w:szCs w:val="22"/>
              </w:rPr>
              <w:t>ZL 20</w:t>
            </w:r>
          </w:p>
          <w:p>
            <w:pPr>
              <w:spacing w:line="260" w:lineRule="exact"/>
              <w:jc w:val="center"/>
              <w:rPr>
                <w:rFonts w:cs="仿宋_GB2312" w:asciiTheme="minorEastAsia" w:hAnsiTheme="minorEastAsia" w:eastAsiaTheme="minorEastAsia"/>
                <w:bCs/>
                <w:sz w:val="22"/>
                <w:szCs w:val="22"/>
              </w:rPr>
            </w:pPr>
            <w:r>
              <w:rPr>
                <w:rFonts w:cs="仿宋_GB2312" w:asciiTheme="minorEastAsia" w:hAnsiTheme="minorEastAsia" w:eastAsiaTheme="minorEastAsia"/>
                <w:bCs/>
                <w:sz w:val="22"/>
                <w:szCs w:val="22"/>
              </w:rPr>
              <w:t>20 2</w:t>
            </w:r>
          </w:p>
          <w:p>
            <w:pPr>
              <w:spacing w:line="260" w:lineRule="exact"/>
              <w:jc w:val="center"/>
              <w:rPr>
                <w:rFonts w:cs="仿宋_GB2312" w:asciiTheme="minorEastAsia" w:hAnsiTheme="minorEastAsia" w:eastAsiaTheme="minorEastAsia"/>
                <w:bCs/>
                <w:sz w:val="22"/>
                <w:szCs w:val="22"/>
              </w:rPr>
            </w:pPr>
            <w:r>
              <w:rPr>
                <w:rFonts w:cs="仿宋_GB2312" w:asciiTheme="minorEastAsia" w:hAnsiTheme="minorEastAsia" w:eastAsiaTheme="minorEastAsia"/>
                <w:bCs/>
                <w:sz w:val="22"/>
                <w:szCs w:val="22"/>
              </w:rPr>
              <w:t>17170</w:t>
            </w:r>
          </w:p>
          <w:p>
            <w:pPr>
              <w:spacing w:line="260" w:lineRule="exact"/>
              <w:jc w:val="center"/>
              <w:rPr>
                <w:rFonts w:cs="仿宋_GB2312" w:asciiTheme="minorEastAsia" w:hAnsiTheme="minorEastAsia" w:eastAsiaTheme="minorEastAsia"/>
                <w:bCs/>
                <w:sz w:val="22"/>
                <w:szCs w:val="22"/>
              </w:rPr>
            </w:pPr>
            <w:r>
              <w:rPr>
                <w:rFonts w:cs="仿宋_GB2312" w:asciiTheme="minorEastAsia" w:hAnsiTheme="minorEastAsia" w:eastAsiaTheme="minorEastAsia"/>
                <w:bCs/>
                <w:sz w:val="22"/>
                <w:szCs w:val="22"/>
              </w:rPr>
              <w:t>24.6</w:t>
            </w:r>
          </w:p>
        </w:tc>
        <w:tc>
          <w:tcPr>
            <w:tcW w:w="855" w:type="dxa"/>
            <w:tcMar>
              <w:left w:w="57" w:type="dxa"/>
              <w:right w:w="57" w:type="dxa"/>
            </w:tcMar>
            <w:vAlign w:val="center"/>
          </w:tcPr>
          <w:p>
            <w:pPr>
              <w:spacing w:line="260" w:lineRule="exact"/>
              <w:jc w:val="center"/>
              <w:rPr>
                <w:rFonts w:cs="仿宋_GB2312" w:asciiTheme="minorEastAsia" w:hAnsiTheme="minorEastAsia" w:eastAsiaTheme="minorEastAsia"/>
                <w:bCs/>
                <w:sz w:val="22"/>
                <w:szCs w:val="22"/>
              </w:rPr>
            </w:pPr>
            <w:r>
              <w:rPr>
                <w:rFonts w:cs="仿宋_GB2312" w:asciiTheme="minorEastAsia" w:hAnsiTheme="minorEastAsia" w:eastAsiaTheme="minorEastAsia"/>
                <w:bCs/>
                <w:sz w:val="22"/>
                <w:szCs w:val="22"/>
              </w:rPr>
              <w:t>2021-10-1</w:t>
            </w:r>
          </w:p>
          <w:p>
            <w:pPr>
              <w:spacing w:line="260" w:lineRule="exact"/>
              <w:jc w:val="center"/>
              <w:rPr>
                <w:rFonts w:cs="仿宋_GB2312" w:asciiTheme="minorEastAsia" w:hAnsiTheme="minorEastAsia" w:eastAsiaTheme="minorEastAsia"/>
                <w:bCs/>
                <w:sz w:val="22"/>
                <w:szCs w:val="22"/>
              </w:rPr>
            </w:pPr>
            <w:r>
              <w:rPr>
                <w:rFonts w:cs="仿宋_GB2312" w:asciiTheme="minorEastAsia" w:hAnsiTheme="minorEastAsia" w:eastAsiaTheme="minorEastAsia"/>
                <w:bCs/>
                <w:sz w:val="22"/>
                <w:szCs w:val="22"/>
              </w:rPr>
              <w:t>5</w:t>
            </w:r>
          </w:p>
          <w:p>
            <w:pPr>
              <w:spacing w:line="260" w:lineRule="exact"/>
              <w:jc w:val="center"/>
              <w:rPr>
                <w:rFonts w:cs="仿宋_GB2312" w:asciiTheme="minorEastAsia" w:hAnsiTheme="minorEastAsia" w:eastAsiaTheme="minorEastAsia"/>
                <w:bCs/>
                <w:sz w:val="22"/>
                <w:szCs w:val="22"/>
              </w:rPr>
            </w:pPr>
          </w:p>
        </w:tc>
        <w:tc>
          <w:tcPr>
            <w:tcW w:w="1034" w:type="dxa"/>
            <w:tcMar>
              <w:left w:w="57" w:type="dxa"/>
              <w:right w:w="57" w:type="dxa"/>
            </w:tcMar>
            <w:vAlign w:val="center"/>
          </w:tcPr>
          <w:p>
            <w:pPr>
              <w:spacing w:line="260" w:lineRule="exact"/>
              <w:jc w:val="center"/>
              <w:rPr>
                <w:rFonts w:cs="仿宋_GB2312" w:asciiTheme="minorEastAsia" w:hAnsiTheme="minorEastAsia" w:eastAsiaTheme="minorEastAsia"/>
                <w:bCs/>
                <w:sz w:val="22"/>
                <w:szCs w:val="22"/>
              </w:rPr>
            </w:pPr>
            <w:r>
              <w:rPr>
                <w:rFonts w:hint="eastAsia" w:cs="仿宋_GB2312" w:asciiTheme="minorEastAsia" w:hAnsiTheme="minorEastAsia" w:eastAsiaTheme="minorEastAsia"/>
                <w:bCs/>
                <w:sz w:val="22"/>
                <w:szCs w:val="22"/>
              </w:rPr>
              <w:t>1</w:t>
            </w:r>
            <w:r>
              <w:rPr>
                <w:rFonts w:cs="仿宋_GB2312" w:asciiTheme="minorEastAsia" w:hAnsiTheme="minorEastAsia" w:eastAsiaTheme="minorEastAsia"/>
                <w:bCs/>
                <w:sz w:val="22"/>
                <w:szCs w:val="22"/>
              </w:rPr>
              <w:t>4379018</w:t>
            </w:r>
          </w:p>
        </w:tc>
        <w:tc>
          <w:tcPr>
            <w:tcW w:w="883" w:type="dxa"/>
            <w:tcMar>
              <w:left w:w="57" w:type="dxa"/>
              <w:right w:w="57" w:type="dxa"/>
            </w:tcMar>
            <w:vAlign w:val="center"/>
          </w:tcPr>
          <w:p>
            <w:pPr>
              <w:spacing w:line="260" w:lineRule="exact"/>
              <w:jc w:val="center"/>
              <w:rPr>
                <w:rFonts w:hint="eastAsia" w:cs="仿宋_GB2312" w:asciiTheme="minorEastAsia" w:hAnsiTheme="minorEastAsia" w:eastAsiaTheme="minorEastAsia"/>
                <w:bCs/>
                <w:sz w:val="22"/>
                <w:szCs w:val="22"/>
              </w:rPr>
            </w:pPr>
            <w:r>
              <w:rPr>
                <w:rFonts w:hint="eastAsia" w:cs="仿宋_GB2312" w:asciiTheme="minorEastAsia" w:hAnsiTheme="minorEastAsia" w:eastAsiaTheme="minorEastAsia"/>
                <w:bCs/>
                <w:sz w:val="22"/>
                <w:szCs w:val="22"/>
              </w:rPr>
              <w:t>张建</w:t>
            </w:r>
          </w:p>
          <w:p>
            <w:pPr>
              <w:spacing w:line="260" w:lineRule="exact"/>
              <w:jc w:val="center"/>
              <w:rPr>
                <w:rFonts w:cs="仿宋_GB2312" w:asciiTheme="minorEastAsia" w:hAnsiTheme="minorEastAsia" w:eastAsiaTheme="minorEastAsia"/>
                <w:bCs/>
                <w:sz w:val="22"/>
                <w:szCs w:val="22"/>
              </w:rPr>
            </w:pPr>
            <w:r>
              <w:rPr>
                <w:rFonts w:hint="eastAsia" w:cs="仿宋_GB2312" w:asciiTheme="minorEastAsia" w:hAnsiTheme="minorEastAsia" w:eastAsiaTheme="minorEastAsia"/>
                <w:bCs/>
                <w:sz w:val="22"/>
                <w:szCs w:val="22"/>
              </w:rPr>
              <w:t>国</w:t>
            </w:r>
          </w:p>
        </w:tc>
        <w:tc>
          <w:tcPr>
            <w:tcW w:w="1031" w:type="dxa"/>
            <w:tcMar>
              <w:left w:w="57" w:type="dxa"/>
              <w:right w:w="57" w:type="dxa"/>
            </w:tcMar>
            <w:vAlign w:val="center"/>
          </w:tcPr>
          <w:p>
            <w:pPr>
              <w:spacing w:line="260" w:lineRule="exact"/>
              <w:jc w:val="center"/>
              <w:rPr>
                <w:rFonts w:hint="eastAsia" w:cs="仿宋_GB2312" w:asciiTheme="minorEastAsia" w:hAnsiTheme="minorEastAsia" w:eastAsiaTheme="minorEastAsia"/>
                <w:bCs/>
                <w:sz w:val="22"/>
                <w:szCs w:val="22"/>
              </w:rPr>
            </w:pPr>
            <w:r>
              <w:rPr>
                <w:rFonts w:hint="eastAsia" w:cs="仿宋_GB2312" w:asciiTheme="minorEastAsia" w:hAnsiTheme="minorEastAsia" w:eastAsiaTheme="minorEastAsia"/>
                <w:bCs/>
                <w:sz w:val="22"/>
                <w:szCs w:val="22"/>
              </w:rPr>
              <w:t>韦标方</w:t>
            </w:r>
          </w:p>
          <w:p>
            <w:pPr>
              <w:spacing w:line="260" w:lineRule="exact"/>
              <w:jc w:val="center"/>
              <w:rPr>
                <w:rFonts w:hint="eastAsia" w:cs="仿宋_GB2312" w:asciiTheme="minorEastAsia" w:hAnsiTheme="minorEastAsia" w:eastAsiaTheme="minorEastAsia"/>
                <w:bCs/>
                <w:sz w:val="22"/>
                <w:szCs w:val="22"/>
              </w:rPr>
            </w:pPr>
            <w:r>
              <w:rPr>
                <w:rFonts w:hint="eastAsia" w:cs="仿宋_GB2312" w:asciiTheme="minorEastAsia" w:hAnsiTheme="minorEastAsia" w:eastAsiaTheme="minorEastAsia"/>
                <w:bCs/>
                <w:sz w:val="22"/>
                <w:szCs w:val="22"/>
              </w:rPr>
              <w:t>，张建</w:t>
            </w:r>
          </w:p>
          <w:p>
            <w:pPr>
              <w:spacing w:line="260" w:lineRule="exact"/>
              <w:jc w:val="center"/>
              <w:rPr>
                <w:rFonts w:hint="eastAsia" w:cs="仿宋_GB2312" w:asciiTheme="minorEastAsia" w:hAnsiTheme="minorEastAsia" w:eastAsiaTheme="minorEastAsia"/>
                <w:bCs/>
                <w:sz w:val="22"/>
                <w:szCs w:val="22"/>
              </w:rPr>
            </w:pPr>
            <w:r>
              <w:rPr>
                <w:rFonts w:hint="eastAsia" w:cs="仿宋_GB2312" w:asciiTheme="minorEastAsia" w:hAnsiTheme="minorEastAsia" w:eastAsiaTheme="minorEastAsia"/>
                <w:bCs/>
                <w:sz w:val="22"/>
                <w:szCs w:val="22"/>
              </w:rPr>
              <w:t>国，张</w:t>
            </w:r>
          </w:p>
          <w:p>
            <w:pPr>
              <w:spacing w:line="260" w:lineRule="exact"/>
              <w:jc w:val="center"/>
              <w:rPr>
                <w:rFonts w:hint="eastAsia" w:cs="仿宋_GB2312" w:asciiTheme="minorEastAsia" w:hAnsiTheme="minorEastAsia" w:eastAsiaTheme="minorEastAsia"/>
                <w:bCs/>
                <w:sz w:val="22"/>
                <w:szCs w:val="22"/>
              </w:rPr>
            </w:pPr>
            <w:r>
              <w:rPr>
                <w:rFonts w:hint="eastAsia" w:cs="仿宋_GB2312" w:asciiTheme="minorEastAsia" w:hAnsiTheme="minorEastAsia" w:eastAsiaTheme="minorEastAsia"/>
                <w:bCs/>
                <w:sz w:val="22"/>
                <w:szCs w:val="22"/>
              </w:rPr>
              <w:t>文涛，</w:t>
            </w:r>
          </w:p>
          <w:p>
            <w:pPr>
              <w:spacing w:line="260" w:lineRule="exact"/>
              <w:jc w:val="center"/>
              <w:rPr>
                <w:rFonts w:hint="eastAsia" w:cs="仿宋_GB2312" w:asciiTheme="minorEastAsia" w:hAnsiTheme="minorEastAsia" w:eastAsiaTheme="minorEastAsia"/>
                <w:bCs/>
                <w:sz w:val="22"/>
                <w:szCs w:val="22"/>
              </w:rPr>
            </w:pPr>
            <w:r>
              <w:rPr>
                <w:rFonts w:hint="eastAsia" w:cs="仿宋_GB2312" w:asciiTheme="minorEastAsia" w:hAnsiTheme="minorEastAsia" w:eastAsiaTheme="minorEastAsia"/>
                <w:bCs/>
                <w:sz w:val="22"/>
                <w:szCs w:val="22"/>
              </w:rPr>
              <w:t>韦伟，</w:t>
            </w:r>
          </w:p>
          <w:p>
            <w:pPr>
              <w:spacing w:line="260" w:lineRule="exact"/>
              <w:jc w:val="center"/>
              <w:rPr>
                <w:rFonts w:hint="eastAsia" w:cs="仿宋_GB2312" w:asciiTheme="minorEastAsia" w:hAnsiTheme="minorEastAsia" w:eastAsiaTheme="minorEastAsia"/>
                <w:bCs/>
                <w:sz w:val="22"/>
                <w:szCs w:val="22"/>
              </w:rPr>
            </w:pPr>
            <w:r>
              <w:rPr>
                <w:rFonts w:hint="eastAsia" w:cs="仿宋_GB2312" w:asciiTheme="minorEastAsia" w:hAnsiTheme="minorEastAsia" w:eastAsiaTheme="minorEastAsia"/>
                <w:bCs/>
                <w:sz w:val="22"/>
                <w:szCs w:val="22"/>
              </w:rPr>
              <w:t>商建波</w:t>
            </w:r>
          </w:p>
          <w:p>
            <w:pPr>
              <w:spacing w:line="260" w:lineRule="exact"/>
              <w:jc w:val="center"/>
              <w:rPr>
                <w:rFonts w:hint="eastAsia" w:cs="仿宋_GB2312" w:asciiTheme="minorEastAsia" w:hAnsiTheme="minorEastAsia" w:eastAsiaTheme="minorEastAsia"/>
                <w:bCs/>
                <w:sz w:val="22"/>
                <w:szCs w:val="22"/>
              </w:rPr>
            </w:pPr>
            <w:r>
              <w:rPr>
                <w:rFonts w:hint="eastAsia" w:cs="仿宋_GB2312" w:asciiTheme="minorEastAsia" w:hAnsiTheme="minorEastAsia" w:eastAsiaTheme="minorEastAsia"/>
                <w:bCs/>
                <w:sz w:val="22"/>
                <w:szCs w:val="22"/>
              </w:rPr>
              <w:t>，王学</w:t>
            </w:r>
          </w:p>
          <w:p>
            <w:pPr>
              <w:spacing w:line="260" w:lineRule="exact"/>
              <w:jc w:val="center"/>
              <w:rPr>
                <w:rFonts w:cs="仿宋_GB2312" w:asciiTheme="minorEastAsia" w:hAnsiTheme="minorEastAsia" w:eastAsiaTheme="minorEastAsia"/>
                <w:bCs/>
                <w:sz w:val="22"/>
                <w:szCs w:val="22"/>
              </w:rPr>
            </w:pPr>
            <w:r>
              <w:rPr>
                <w:rFonts w:hint="eastAsia" w:cs="仿宋_GB2312" w:asciiTheme="minorEastAsia" w:hAnsiTheme="minorEastAsia" w:eastAsiaTheme="minorEastAsia"/>
                <w:bCs/>
                <w:sz w:val="22"/>
                <w:szCs w:val="22"/>
              </w:rPr>
              <w:t>德</w:t>
            </w:r>
          </w:p>
        </w:tc>
        <w:tc>
          <w:tcPr>
            <w:tcW w:w="586" w:type="dxa"/>
            <w:tcMar>
              <w:left w:w="57" w:type="dxa"/>
              <w:right w:w="57" w:type="dxa"/>
            </w:tcMar>
            <w:vAlign w:val="center"/>
          </w:tcPr>
          <w:p>
            <w:pPr>
              <w:spacing w:line="260" w:lineRule="exact"/>
              <w:jc w:val="center"/>
              <w:rPr>
                <w:rFonts w:cs="仿宋_GB2312" w:asciiTheme="minorEastAsia" w:hAnsiTheme="minorEastAsia" w:eastAsiaTheme="minorEastAsia"/>
                <w:bCs/>
                <w:sz w:val="22"/>
                <w:szCs w:val="22"/>
              </w:rPr>
            </w:pPr>
            <w:r>
              <w:rPr>
                <w:rFonts w:hint="eastAsia" w:cs="仿宋_GB2312" w:asciiTheme="minorEastAsia" w:hAnsiTheme="minorEastAsia" w:eastAsiaTheme="minorEastAsia"/>
                <w:bCs/>
                <w:sz w:val="22"/>
                <w:szCs w:val="22"/>
              </w:rPr>
              <w:t>有效</w:t>
            </w:r>
          </w:p>
        </w:tc>
        <w:tc>
          <w:tcPr>
            <w:tcW w:w="1206" w:type="dxa"/>
            <w:tcMar>
              <w:left w:w="57" w:type="dxa"/>
              <w:right w:w="57" w:type="dxa"/>
            </w:tcMar>
            <w:vAlign w:val="center"/>
          </w:tcPr>
          <w:p>
            <w:pPr>
              <w:spacing w:line="260" w:lineRule="exact"/>
              <w:jc w:val="center"/>
              <w:rPr>
                <w:rFonts w:cs="仿宋_GB2312" w:asciiTheme="minorEastAsia" w:hAnsiTheme="minorEastAsia" w:eastAsiaTheme="minorEastAsia"/>
                <w:bCs/>
                <w:sz w:val="22"/>
                <w:szCs w:val="22"/>
              </w:rPr>
            </w:pPr>
            <w:r>
              <w:rPr>
                <w:rFonts w:hint="eastAsia" w:cs="仿宋_GB2312" w:asciiTheme="minorEastAsia" w:hAnsiTheme="minorEastAsia" w:eastAsiaTheme="minorEastAsia"/>
                <w:bCs/>
                <w:sz w:val="22"/>
                <w:szCs w:val="22"/>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09" w:type="dxa"/>
            <w:gridSpan w:val="2"/>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论文名称</w:t>
            </w:r>
          </w:p>
        </w:tc>
        <w:tc>
          <w:tcPr>
            <w:tcW w:w="566"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刊名</w:t>
            </w:r>
          </w:p>
        </w:tc>
        <w:tc>
          <w:tcPr>
            <w:tcW w:w="103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作者</w:t>
            </w:r>
          </w:p>
        </w:tc>
        <w:tc>
          <w:tcPr>
            <w:tcW w:w="97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年卷页码(xx年xx卷xx页)</w:t>
            </w:r>
          </w:p>
        </w:tc>
        <w:tc>
          <w:tcPr>
            <w:tcW w:w="85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发表时间（年月日）</w:t>
            </w:r>
          </w:p>
        </w:tc>
        <w:tc>
          <w:tcPr>
            <w:tcW w:w="1034"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通讯作者（含共同）</w:t>
            </w:r>
          </w:p>
        </w:tc>
        <w:tc>
          <w:tcPr>
            <w:tcW w:w="883"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第一作者(含共同)</w:t>
            </w:r>
          </w:p>
        </w:tc>
        <w:tc>
          <w:tcPr>
            <w:tcW w:w="1031"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署名单位</w:t>
            </w:r>
          </w:p>
        </w:tc>
        <w:tc>
          <w:tcPr>
            <w:tcW w:w="586" w:type="dxa"/>
            <w:tcMar>
              <w:left w:w="57" w:type="dxa"/>
              <w:right w:w="57" w:type="dxa"/>
            </w:tcMar>
            <w:vAlign w:val="center"/>
          </w:tcPr>
          <w:p>
            <w:pPr>
              <w:spacing w:line="260" w:lineRule="exact"/>
              <w:jc w:val="center"/>
              <w:rPr>
                <w:rFonts w:ascii="黑体" w:hAnsi="黑体" w:eastAsia="黑体" w:cs="黑体"/>
                <w:bCs/>
                <w:sz w:val="18"/>
                <w:szCs w:val="18"/>
              </w:rPr>
            </w:pPr>
          </w:p>
        </w:tc>
        <w:tc>
          <w:tcPr>
            <w:tcW w:w="1206"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809" w:type="dxa"/>
            <w:gridSpan w:val="2"/>
            <w:tcMar>
              <w:left w:w="57" w:type="dxa"/>
              <w:right w:w="57" w:type="dxa"/>
            </w:tcMar>
            <w:vAlign w:val="center"/>
          </w:tcPr>
          <w:p>
            <w:pPr>
              <w:spacing w:line="260" w:lineRule="exact"/>
              <w:rPr>
                <w:rFonts w:hint="eastAsia" w:cs="仿宋_GB2312" w:asciiTheme="minorEastAsia" w:hAnsiTheme="minorEastAsia" w:eastAsiaTheme="minorEastAsia"/>
                <w:sz w:val="22"/>
                <w:szCs w:val="22"/>
              </w:rPr>
            </w:pPr>
            <w:r>
              <w:rPr>
                <w:rFonts w:hint="eastAsia" w:cs="宋体" w:asciiTheme="minorEastAsia" w:hAnsiTheme="minorEastAsia" w:eastAsiaTheme="minorEastAsia"/>
                <w:sz w:val="22"/>
                <w:szCs w:val="22"/>
              </w:rPr>
              <w:t>系统性红斑狼疮合并激素性股骨头坏死中医证型的血清差异蛋白质组学研究</w:t>
            </w:r>
          </w:p>
        </w:tc>
        <w:tc>
          <w:tcPr>
            <w:tcW w:w="566"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hint="eastAsia" w:cs="宋体" w:asciiTheme="minorEastAsia" w:hAnsiTheme="minorEastAsia" w:eastAsiaTheme="minorEastAsia"/>
                <w:sz w:val="22"/>
                <w:szCs w:val="22"/>
              </w:rPr>
              <w:t>中华中医药学刊</w:t>
            </w:r>
          </w:p>
        </w:tc>
        <w:tc>
          <w:tcPr>
            <w:tcW w:w="1035"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hint="eastAsia" w:cs="宋体" w:asciiTheme="minorEastAsia" w:hAnsiTheme="minorEastAsia" w:eastAsiaTheme="minorEastAsia"/>
                <w:sz w:val="22"/>
                <w:szCs w:val="22"/>
              </w:rPr>
              <w:t>刘雄,曾平,秦刚,何凯毅,杜敏东,李金溢,李德剑,孙斌,周艳琼,周怡</w:t>
            </w:r>
          </w:p>
        </w:tc>
        <w:tc>
          <w:tcPr>
            <w:tcW w:w="975"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hint="eastAsia" w:cs="宋体" w:asciiTheme="minorEastAsia" w:hAnsiTheme="minorEastAsia" w:eastAsiaTheme="minorEastAsia"/>
                <w:sz w:val="22"/>
                <w:szCs w:val="22"/>
              </w:rPr>
              <w:t>2018,36(11):2662-266</w:t>
            </w:r>
          </w:p>
        </w:tc>
        <w:tc>
          <w:tcPr>
            <w:tcW w:w="855"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hint="eastAsia" w:cs="宋体" w:asciiTheme="minorEastAsia" w:hAnsiTheme="minorEastAsia" w:eastAsiaTheme="minorEastAsia"/>
                <w:sz w:val="22"/>
                <w:szCs w:val="22"/>
              </w:rPr>
              <w:t>2018.11</w:t>
            </w:r>
          </w:p>
        </w:tc>
        <w:tc>
          <w:tcPr>
            <w:tcW w:w="1034"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曾平</w:t>
            </w:r>
          </w:p>
        </w:tc>
        <w:tc>
          <w:tcPr>
            <w:tcW w:w="883"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p>
        </w:tc>
        <w:tc>
          <w:tcPr>
            <w:tcW w:w="1031"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hint="eastAsia" w:cs="宋体" w:asciiTheme="minorEastAsia" w:hAnsiTheme="minorEastAsia" w:eastAsiaTheme="minorEastAsia"/>
                <w:sz w:val="22"/>
                <w:szCs w:val="22"/>
              </w:rPr>
              <w:t>广西中医药大学第一附属医院</w:t>
            </w:r>
          </w:p>
        </w:tc>
        <w:tc>
          <w:tcPr>
            <w:tcW w:w="586" w:type="dxa"/>
            <w:tcMar>
              <w:left w:w="57" w:type="dxa"/>
              <w:right w:w="57" w:type="dxa"/>
            </w:tcMar>
            <w:vAlign w:val="center"/>
          </w:tcPr>
          <w:p>
            <w:pPr>
              <w:spacing w:line="260" w:lineRule="exact"/>
              <w:jc w:val="center"/>
              <w:rPr>
                <w:rFonts w:cs="仿宋_GB2312" w:asciiTheme="minorEastAsia" w:hAnsiTheme="minorEastAsia" w:eastAsiaTheme="minorEastAsia"/>
                <w:bCs/>
                <w:sz w:val="22"/>
                <w:szCs w:val="22"/>
              </w:rPr>
            </w:pPr>
          </w:p>
        </w:tc>
        <w:tc>
          <w:tcPr>
            <w:tcW w:w="1206"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809" w:type="dxa"/>
            <w:gridSpan w:val="2"/>
            <w:tcMar>
              <w:left w:w="57" w:type="dxa"/>
              <w:right w:w="57" w:type="dxa"/>
            </w:tcMar>
            <w:vAlign w:val="center"/>
          </w:tcPr>
          <w:p>
            <w:pPr>
              <w:spacing w:line="260" w:lineRule="exact"/>
              <w:rPr>
                <w:rFonts w:hint="eastAsia" w:cs="宋体" w:asciiTheme="minorEastAsia" w:hAnsiTheme="minorEastAsia" w:eastAsiaTheme="minorEastAsia"/>
                <w:color w:val="000000"/>
                <w:sz w:val="22"/>
                <w:szCs w:val="22"/>
              </w:rPr>
            </w:pPr>
            <w:r>
              <w:rPr>
                <w:rFonts w:hint="eastAsia" w:cs="宋体" w:asciiTheme="minorEastAsia" w:hAnsiTheme="minorEastAsia" w:eastAsiaTheme="minorEastAsia"/>
                <w:color w:val="000000"/>
                <w:sz w:val="22"/>
                <w:szCs w:val="22"/>
              </w:rPr>
              <w:t>Hyperoside exerts osteoprotective effect on dexamethasone-induced osteoblasts by targeting NADPH Oxidase 4 (NOX4) to inhibit the reactive oxygen species (ROS) accumulation and activate c-Jun N-terminal kinase (JNK) pathway（金丝桃苷</w:t>
            </w:r>
          </w:p>
          <w:p>
            <w:pPr>
              <w:spacing w:line="260" w:lineRule="exact"/>
              <w:rPr>
                <w:rFonts w:hint="eastAsia" w:cs="宋体" w:asciiTheme="minorEastAsia" w:hAnsiTheme="minorEastAsia" w:eastAsiaTheme="minorEastAsia"/>
                <w:color w:val="000000"/>
                <w:sz w:val="22"/>
                <w:szCs w:val="22"/>
              </w:rPr>
            </w:pPr>
            <w:r>
              <w:rPr>
                <w:rFonts w:hint="eastAsia" w:cs="宋体" w:asciiTheme="minorEastAsia" w:hAnsiTheme="minorEastAsia" w:eastAsiaTheme="minorEastAsia"/>
                <w:color w:val="000000"/>
                <w:sz w:val="22"/>
                <w:szCs w:val="22"/>
              </w:rPr>
              <w:t>通过靶向NAD</w:t>
            </w:r>
          </w:p>
          <w:p>
            <w:pPr>
              <w:spacing w:line="260" w:lineRule="exact"/>
              <w:rPr>
                <w:rFonts w:hint="eastAsia" w:cs="宋体" w:asciiTheme="minorEastAsia" w:hAnsiTheme="minorEastAsia" w:eastAsiaTheme="minorEastAsia"/>
                <w:color w:val="000000"/>
                <w:sz w:val="22"/>
                <w:szCs w:val="22"/>
              </w:rPr>
            </w:pPr>
            <w:r>
              <w:rPr>
                <w:rFonts w:hint="eastAsia" w:cs="宋体" w:asciiTheme="minorEastAsia" w:hAnsiTheme="minorEastAsia" w:eastAsiaTheme="minorEastAsia"/>
                <w:color w:val="000000"/>
                <w:sz w:val="22"/>
                <w:szCs w:val="22"/>
              </w:rPr>
              <w:t>PH氧化酶4（</w:t>
            </w:r>
          </w:p>
          <w:p>
            <w:pPr>
              <w:spacing w:line="260" w:lineRule="exact"/>
              <w:rPr>
                <w:rFonts w:hint="eastAsia" w:cs="宋体" w:asciiTheme="minorEastAsia" w:hAnsiTheme="minorEastAsia" w:eastAsiaTheme="minorEastAsia"/>
                <w:color w:val="000000"/>
                <w:sz w:val="22"/>
                <w:szCs w:val="22"/>
              </w:rPr>
            </w:pPr>
            <w:r>
              <w:rPr>
                <w:rFonts w:hint="eastAsia" w:cs="宋体" w:asciiTheme="minorEastAsia" w:hAnsiTheme="minorEastAsia" w:eastAsiaTheme="minorEastAsia"/>
                <w:color w:val="000000"/>
                <w:sz w:val="22"/>
                <w:szCs w:val="22"/>
              </w:rPr>
              <w:t>NOX4）抑制</w:t>
            </w:r>
          </w:p>
          <w:p>
            <w:pPr>
              <w:spacing w:line="260" w:lineRule="exact"/>
              <w:rPr>
                <w:rFonts w:hint="eastAsia" w:cs="宋体" w:asciiTheme="minorEastAsia" w:hAnsiTheme="minorEastAsia" w:eastAsiaTheme="minorEastAsia"/>
                <w:color w:val="000000"/>
                <w:sz w:val="22"/>
                <w:szCs w:val="22"/>
              </w:rPr>
            </w:pPr>
            <w:r>
              <w:rPr>
                <w:rFonts w:hint="eastAsia" w:cs="宋体" w:asciiTheme="minorEastAsia" w:hAnsiTheme="minorEastAsia" w:eastAsiaTheme="minorEastAsia"/>
                <w:color w:val="000000"/>
                <w:sz w:val="22"/>
                <w:szCs w:val="22"/>
              </w:rPr>
              <w:t>活性氧（ROS</w:t>
            </w:r>
          </w:p>
          <w:p>
            <w:pPr>
              <w:spacing w:line="260" w:lineRule="exact"/>
              <w:rPr>
                <w:rFonts w:hint="eastAsia" w:cs="宋体" w:asciiTheme="minorEastAsia" w:hAnsiTheme="minorEastAsia" w:eastAsiaTheme="minorEastAsia"/>
                <w:color w:val="000000"/>
                <w:sz w:val="22"/>
                <w:szCs w:val="22"/>
              </w:rPr>
            </w:pPr>
            <w:r>
              <w:rPr>
                <w:rFonts w:hint="eastAsia" w:cs="宋体" w:asciiTheme="minorEastAsia" w:hAnsiTheme="minorEastAsia" w:eastAsiaTheme="minorEastAsia"/>
                <w:color w:val="000000"/>
                <w:sz w:val="22"/>
                <w:szCs w:val="22"/>
              </w:rPr>
              <w:t>）的积累和</w:t>
            </w:r>
          </w:p>
          <w:p>
            <w:pPr>
              <w:spacing w:line="260" w:lineRule="exact"/>
              <w:rPr>
                <w:rFonts w:hint="eastAsia" w:cs="宋体" w:asciiTheme="minorEastAsia" w:hAnsiTheme="minorEastAsia" w:eastAsiaTheme="minorEastAsia"/>
                <w:color w:val="000000"/>
                <w:sz w:val="22"/>
                <w:szCs w:val="22"/>
              </w:rPr>
            </w:pPr>
            <w:r>
              <w:rPr>
                <w:rFonts w:hint="eastAsia" w:cs="宋体" w:asciiTheme="minorEastAsia" w:hAnsiTheme="minorEastAsia" w:eastAsiaTheme="minorEastAsia"/>
                <w:color w:val="000000"/>
                <w:sz w:val="22"/>
                <w:szCs w:val="22"/>
              </w:rPr>
              <w:t>激活c-Jun N</w:t>
            </w:r>
          </w:p>
          <w:p>
            <w:pPr>
              <w:spacing w:line="260" w:lineRule="exact"/>
              <w:rPr>
                <w:rFonts w:hint="eastAsia" w:cs="宋体" w:asciiTheme="minorEastAsia" w:hAnsiTheme="minorEastAsia" w:eastAsiaTheme="minorEastAsia"/>
                <w:color w:val="000000"/>
                <w:sz w:val="22"/>
                <w:szCs w:val="22"/>
              </w:rPr>
            </w:pPr>
            <w:r>
              <w:rPr>
                <w:rFonts w:hint="eastAsia" w:cs="宋体" w:asciiTheme="minorEastAsia" w:hAnsiTheme="minorEastAsia" w:eastAsiaTheme="minorEastAsia"/>
                <w:color w:val="000000"/>
                <w:sz w:val="22"/>
                <w:szCs w:val="22"/>
              </w:rPr>
              <w:t>-末端激酶（</w:t>
            </w:r>
          </w:p>
          <w:p>
            <w:pPr>
              <w:spacing w:line="260" w:lineRule="exact"/>
              <w:rPr>
                <w:rFonts w:hint="eastAsia" w:cs="宋体" w:asciiTheme="minorEastAsia" w:hAnsiTheme="minorEastAsia" w:eastAsiaTheme="minorEastAsia"/>
                <w:color w:val="000000"/>
                <w:sz w:val="22"/>
                <w:szCs w:val="22"/>
              </w:rPr>
            </w:pPr>
            <w:r>
              <w:rPr>
                <w:rFonts w:hint="eastAsia" w:cs="宋体" w:asciiTheme="minorEastAsia" w:hAnsiTheme="minorEastAsia" w:eastAsiaTheme="minorEastAsia"/>
                <w:color w:val="000000"/>
                <w:sz w:val="22"/>
                <w:szCs w:val="22"/>
              </w:rPr>
              <w:t>JNK）途径对</w:t>
            </w:r>
          </w:p>
          <w:p>
            <w:pPr>
              <w:spacing w:line="260" w:lineRule="exact"/>
              <w:rPr>
                <w:rFonts w:hint="eastAsia" w:cs="宋体" w:asciiTheme="minorEastAsia" w:hAnsiTheme="minorEastAsia" w:eastAsiaTheme="minorEastAsia"/>
                <w:color w:val="000000"/>
                <w:sz w:val="22"/>
                <w:szCs w:val="22"/>
              </w:rPr>
            </w:pPr>
            <w:r>
              <w:rPr>
                <w:rFonts w:hint="eastAsia" w:cs="宋体" w:asciiTheme="minorEastAsia" w:hAnsiTheme="minorEastAsia" w:eastAsiaTheme="minorEastAsia"/>
                <w:color w:val="000000"/>
                <w:sz w:val="22"/>
                <w:szCs w:val="22"/>
              </w:rPr>
              <w:t>地塞米松诱</w:t>
            </w:r>
          </w:p>
          <w:p>
            <w:pPr>
              <w:spacing w:line="260" w:lineRule="exact"/>
              <w:rPr>
                <w:rFonts w:hint="eastAsia" w:cs="宋体" w:asciiTheme="minorEastAsia" w:hAnsiTheme="minorEastAsia" w:eastAsiaTheme="minorEastAsia"/>
                <w:color w:val="000000"/>
                <w:sz w:val="22"/>
                <w:szCs w:val="22"/>
              </w:rPr>
            </w:pPr>
            <w:r>
              <w:rPr>
                <w:rFonts w:hint="eastAsia" w:cs="宋体" w:asciiTheme="minorEastAsia" w:hAnsiTheme="minorEastAsia" w:eastAsiaTheme="minorEastAsia"/>
                <w:color w:val="000000"/>
                <w:sz w:val="22"/>
                <w:szCs w:val="22"/>
              </w:rPr>
              <w:t>导的成骨细</w:t>
            </w:r>
          </w:p>
          <w:p>
            <w:pPr>
              <w:spacing w:line="260" w:lineRule="exact"/>
              <w:rPr>
                <w:rFonts w:hint="eastAsia" w:cs="宋体" w:asciiTheme="minorEastAsia" w:hAnsiTheme="minorEastAsia" w:eastAsiaTheme="minorEastAsia"/>
                <w:color w:val="000000"/>
                <w:sz w:val="22"/>
                <w:szCs w:val="22"/>
              </w:rPr>
            </w:pPr>
            <w:r>
              <w:rPr>
                <w:rFonts w:hint="eastAsia" w:cs="宋体" w:asciiTheme="minorEastAsia" w:hAnsiTheme="minorEastAsia" w:eastAsiaTheme="minorEastAsia"/>
                <w:color w:val="000000"/>
                <w:sz w:val="22"/>
                <w:szCs w:val="22"/>
              </w:rPr>
              <w:t>胞发挥骨保</w:t>
            </w:r>
          </w:p>
          <w:p>
            <w:pPr>
              <w:spacing w:line="260" w:lineRule="exact"/>
              <w:rPr>
                <w:rFonts w:hint="eastAsia" w:cs="宋体" w:asciiTheme="minorEastAsia" w:hAnsiTheme="minorEastAsia" w:eastAsiaTheme="minorEastAsia"/>
                <w:color w:val="000000"/>
                <w:sz w:val="22"/>
                <w:szCs w:val="22"/>
              </w:rPr>
            </w:pPr>
            <w:r>
              <w:rPr>
                <w:rFonts w:hint="eastAsia" w:cs="宋体" w:asciiTheme="minorEastAsia" w:hAnsiTheme="minorEastAsia" w:eastAsiaTheme="minorEastAsia"/>
                <w:color w:val="000000"/>
                <w:sz w:val="22"/>
                <w:szCs w:val="22"/>
              </w:rPr>
              <w:t>护作用）</w:t>
            </w:r>
          </w:p>
          <w:p>
            <w:pPr>
              <w:spacing w:line="260" w:lineRule="exact"/>
              <w:rPr>
                <w:rFonts w:hint="eastAsia" w:cs="仿宋_GB2312" w:asciiTheme="minorEastAsia" w:hAnsiTheme="minorEastAsia" w:eastAsiaTheme="minorEastAsia"/>
                <w:sz w:val="22"/>
                <w:szCs w:val="22"/>
              </w:rPr>
            </w:pPr>
          </w:p>
        </w:tc>
        <w:tc>
          <w:tcPr>
            <w:tcW w:w="566" w:type="dxa"/>
            <w:tcMar>
              <w:left w:w="57" w:type="dxa"/>
              <w:right w:w="57" w:type="dxa"/>
            </w:tcMar>
            <w:vAlign w:val="center"/>
          </w:tcPr>
          <w:p>
            <w:pPr>
              <w:spacing w:line="260" w:lineRule="exact"/>
              <w:jc w:val="center"/>
              <w:rPr>
                <w:rFonts w:hint="eastAsia" w:cs="宋体" w:asciiTheme="minorEastAsia" w:hAnsiTheme="minorEastAsia" w:eastAsiaTheme="minorEastAsia"/>
                <w:color w:val="000000"/>
                <w:sz w:val="22"/>
                <w:szCs w:val="22"/>
              </w:rPr>
            </w:pPr>
            <w:r>
              <w:rPr>
                <w:rFonts w:hint="eastAsia" w:cs="宋体" w:asciiTheme="minorEastAsia" w:hAnsiTheme="minorEastAsia" w:eastAsiaTheme="minorEastAsia"/>
                <w:color w:val="000000"/>
                <w:sz w:val="22"/>
                <w:szCs w:val="22"/>
              </w:rPr>
              <w:t>Bioengineered《生物</w:t>
            </w:r>
          </w:p>
          <w:p>
            <w:pPr>
              <w:spacing w:line="260" w:lineRule="exact"/>
              <w:jc w:val="center"/>
              <w:rPr>
                <w:rFonts w:cs="仿宋_GB2312" w:asciiTheme="minorEastAsia" w:hAnsiTheme="minorEastAsia" w:eastAsiaTheme="minorEastAsia"/>
                <w:sz w:val="22"/>
                <w:szCs w:val="22"/>
              </w:rPr>
            </w:pPr>
            <w:r>
              <w:rPr>
                <w:rFonts w:hint="eastAsia" w:cs="宋体" w:asciiTheme="minorEastAsia" w:hAnsiTheme="minorEastAsia" w:eastAsiaTheme="minorEastAsia"/>
                <w:color w:val="000000"/>
                <w:sz w:val="22"/>
                <w:szCs w:val="22"/>
              </w:rPr>
              <w:t>工程》</w:t>
            </w:r>
          </w:p>
        </w:tc>
        <w:tc>
          <w:tcPr>
            <w:tcW w:w="1035" w:type="dxa"/>
            <w:tcMar>
              <w:left w:w="57" w:type="dxa"/>
              <w:right w:w="57" w:type="dxa"/>
            </w:tcMar>
            <w:vAlign w:val="center"/>
          </w:tcPr>
          <w:p>
            <w:pPr>
              <w:spacing w:line="260" w:lineRule="exact"/>
              <w:jc w:val="center"/>
              <w:rPr>
                <w:rFonts w:hint="eastAsia" w:cs="宋体" w:asciiTheme="minorEastAsia" w:hAnsiTheme="minorEastAsia" w:eastAsiaTheme="minorEastAsia"/>
                <w:color w:val="000000"/>
                <w:sz w:val="22"/>
                <w:szCs w:val="22"/>
              </w:rPr>
            </w:pPr>
            <w:r>
              <w:rPr>
                <w:rFonts w:hint="eastAsia" w:cs="宋体" w:asciiTheme="minorEastAsia" w:hAnsiTheme="minorEastAsia" w:eastAsiaTheme="minorEastAsia"/>
                <w:color w:val="000000"/>
                <w:sz w:val="22"/>
                <w:szCs w:val="22"/>
              </w:rPr>
              <w:t>Fan S, Pan H, Huang J, Lei Z, Liu J（范思</w:t>
            </w:r>
          </w:p>
          <w:p>
            <w:pPr>
              <w:spacing w:line="260" w:lineRule="exact"/>
              <w:jc w:val="center"/>
              <w:rPr>
                <w:rFonts w:hint="eastAsia" w:cs="宋体" w:asciiTheme="minorEastAsia" w:hAnsiTheme="minorEastAsia" w:eastAsiaTheme="minorEastAsia"/>
                <w:color w:val="000000"/>
                <w:sz w:val="22"/>
                <w:szCs w:val="22"/>
              </w:rPr>
            </w:pPr>
            <w:r>
              <w:rPr>
                <w:rFonts w:hint="eastAsia" w:cs="宋体" w:asciiTheme="minorEastAsia" w:hAnsiTheme="minorEastAsia" w:eastAsiaTheme="minorEastAsia"/>
                <w:color w:val="000000"/>
                <w:sz w:val="22"/>
                <w:szCs w:val="22"/>
              </w:rPr>
              <w:t>奇,潘海</w:t>
            </w:r>
          </w:p>
          <w:p>
            <w:pPr>
              <w:spacing w:line="260" w:lineRule="exact"/>
              <w:jc w:val="center"/>
              <w:rPr>
                <w:rFonts w:hint="eastAsia" w:cs="宋体" w:asciiTheme="minorEastAsia" w:hAnsiTheme="minorEastAsia" w:eastAsiaTheme="minorEastAsia"/>
                <w:color w:val="000000"/>
                <w:sz w:val="22"/>
                <w:szCs w:val="22"/>
              </w:rPr>
            </w:pPr>
            <w:r>
              <w:rPr>
                <w:rFonts w:hint="eastAsia" w:cs="宋体" w:asciiTheme="minorEastAsia" w:hAnsiTheme="minorEastAsia" w:eastAsiaTheme="minorEastAsia"/>
                <w:color w:val="000000"/>
                <w:sz w:val="22"/>
                <w:szCs w:val="22"/>
              </w:rPr>
              <w:t>达，黄</w:t>
            </w:r>
          </w:p>
          <w:p>
            <w:pPr>
              <w:spacing w:line="260" w:lineRule="exact"/>
              <w:jc w:val="center"/>
              <w:rPr>
                <w:rFonts w:hint="eastAsia" w:cs="宋体" w:asciiTheme="minorEastAsia" w:hAnsiTheme="minorEastAsia" w:eastAsiaTheme="minorEastAsia"/>
                <w:color w:val="000000"/>
                <w:sz w:val="22"/>
                <w:szCs w:val="22"/>
              </w:rPr>
            </w:pPr>
            <w:r>
              <w:rPr>
                <w:rFonts w:hint="eastAsia" w:cs="宋体" w:asciiTheme="minorEastAsia" w:hAnsiTheme="minorEastAsia" w:eastAsiaTheme="minorEastAsia"/>
                <w:color w:val="000000"/>
                <w:sz w:val="22"/>
                <w:szCs w:val="22"/>
              </w:rPr>
              <w:t>佳兴，</w:t>
            </w:r>
          </w:p>
          <w:p>
            <w:pPr>
              <w:spacing w:line="260" w:lineRule="exact"/>
              <w:jc w:val="center"/>
              <w:rPr>
                <w:rFonts w:hint="eastAsia" w:cs="宋体" w:asciiTheme="minorEastAsia" w:hAnsiTheme="minorEastAsia" w:eastAsiaTheme="minorEastAsia"/>
                <w:color w:val="000000"/>
                <w:sz w:val="22"/>
                <w:szCs w:val="22"/>
              </w:rPr>
            </w:pPr>
            <w:r>
              <w:rPr>
                <w:rFonts w:hint="eastAsia" w:cs="宋体" w:asciiTheme="minorEastAsia" w:hAnsiTheme="minorEastAsia" w:eastAsiaTheme="minorEastAsia"/>
                <w:color w:val="000000"/>
                <w:sz w:val="22"/>
                <w:szCs w:val="22"/>
              </w:rPr>
              <w:t>雷志强</w:t>
            </w:r>
          </w:p>
          <w:p>
            <w:pPr>
              <w:spacing w:line="260" w:lineRule="exact"/>
              <w:jc w:val="center"/>
              <w:rPr>
                <w:rFonts w:hint="eastAsia" w:cs="宋体" w:asciiTheme="minorEastAsia" w:hAnsiTheme="minorEastAsia" w:eastAsiaTheme="minorEastAsia"/>
                <w:color w:val="000000"/>
                <w:sz w:val="22"/>
                <w:szCs w:val="22"/>
              </w:rPr>
            </w:pPr>
            <w:r>
              <w:rPr>
                <w:rFonts w:hint="eastAsia" w:cs="宋体" w:asciiTheme="minorEastAsia" w:hAnsiTheme="minorEastAsia" w:eastAsiaTheme="minorEastAsia"/>
                <w:color w:val="000000"/>
                <w:sz w:val="22"/>
                <w:szCs w:val="22"/>
              </w:rPr>
              <w:t>，刘金</w:t>
            </w:r>
          </w:p>
          <w:p>
            <w:pPr>
              <w:spacing w:line="260" w:lineRule="exact"/>
              <w:jc w:val="center"/>
              <w:rPr>
                <w:rFonts w:cs="仿宋_GB2312" w:asciiTheme="minorEastAsia" w:hAnsiTheme="minorEastAsia" w:eastAsiaTheme="minorEastAsia"/>
                <w:sz w:val="22"/>
                <w:szCs w:val="22"/>
              </w:rPr>
            </w:pPr>
            <w:r>
              <w:rPr>
                <w:rFonts w:hint="eastAsia" w:cs="宋体" w:asciiTheme="minorEastAsia" w:hAnsiTheme="minorEastAsia" w:eastAsiaTheme="minorEastAsia"/>
                <w:color w:val="000000"/>
                <w:sz w:val="22"/>
                <w:szCs w:val="22"/>
              </w:rPr>
              <w:t>富）</w:t>
            </w:r>
          </w:p>
        </w:tc>
        <w:tc>
          <w:tcPr>
            <w:tcW w:w="975"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hint="eastAsia" w:cs="宋体" w:asciiTheme="minorEastAsia" w:hAnsiTheme="minorEastAsia" w:eastAsiaTheme="minorEastAsia"/>
                <w:color w:val="212121"/>
                <w:sz w:val="22"/>
                <w:szCs w:val="22"/>
                <w:shd w:val="clear" w:color="auto" w:fill="FFFFFF"/>
              </w:rPr>
              <w:t>2022 Apr;13(4):8657-8666</w:t>
            </w:r>
          </w:p>
        </w:tc>
        <w:tc>
          <w:tcPr>
            <w:tcW w:w="855"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hint="eastAsia" w:cs="宋体" w:asciiTheme="minorEastAsia" w:hAnsiTheme="minorEastAsia" w:eastAsiaTheme="minorEastAsia"/>
                <w:color w:val="000000"/>
                <w:sz w:val="22"/>
                <w:szCs w:val="22"/>
              </w:rPr>
              <w:t>2022.03</w:t>
            </w:r>
          </w:p>
        </w:tc>
        <w:tc>
          <w:tcPr>
            <w:tcW w:w="1034"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刘金富</w:t>
            </w:r>
          </w:p>
        </w:tc>
        <w:tc>
          <w:tcPr>
            <w:tcW w:w="883"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p>
        </w:tc>
        <w:tc>
          <w:tcPr>
            <w:tcW w:w="1031" w:type="dxa"/>
            <w:tcMar>
              <w:left w:w="57" w:type="dxa"/>
              <w:right w:w="57" w:type="dxa"/>
            </w:tcMar>
            <w:vAlign w:val="center"/>
          </w:tcPr>
          <w:p>
            <w:pPr>
              <w:spacing w:line="260" w:lineRule="exact"/>
              <w:jc w:val="center"/>
              <w:rPr>
                <w:rFonts w:hint="eastAsia"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广西中医药大学第一</w:t>
            </w:r>
          </w:p>
          <w:p>
            <w:pPr>
              <w:spacing w:line="260" w:lineRule="exact"/>
              <w:jc w:val="center"/>
              <w:rPr>
                <w:rFonts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附属医院</w:t>
            </w:r>
          </w:p>
        </w:tc>
        <w:tc>
          <w:tcPr>
            <w:tcW w:w="586" w:type="dxa"/>
            <w:tcMar>
              <w:left w:w="57" w:type="dxa"/>
              <w:right w:w="57" w:type="dxa"/>
            </w:tcMar>
            <w:vAlign w:val="center"/>
          </w:tcPr>
          <w:p>
            <w:pPr>
              <w:spacing w:line="260" w:lineRule="exact"/>
              <w:jc w:val="center"/>
              <w:rPr>
                <w:rFonts w:cs="仿宋_GB2312" w:asciiTheme="minorEastAsia" w:hAnsiTheme="minorEastAsia" w:eastAsiaTheme="minorEastAsia"/>
                <w:bCs/>
                <w:sz w:val="22"/>
                <w:szCs w:val="22"/>
              </w:rPr>
            </w:pPr>
          </w:p>
        </w:tc>
        <w:tc>
          <w:tcPr>
            <w:tcW w:w="1206"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809" w:type="dxa"/>
            <w:gridSpan w:val="2"/>
            <w:tcMar>
              <w:left w:w="57" w:type="dxa"/>
              <w:right w:w="57" w:type="dxa"/>
            </w:tcMar>
            <w:vAlign w:val="center"/>
          </w:tcPr>
          <w:p>
            <w:pPr>
              <w:spacing w:line="260" w:lineRule="exact"/>
              <w:rPr>
                <w:rFonts w:cs="宋体" w:asciiTheme="minorEastAsia" w:hAnsiTheme="minorEastAsia" w:eastAsiaTheme="minorEastAsia"/>
                <w:color w:val="000000"/>
                <w:sz w:val="22"/>
                <w:szCs w:val="22"/>
              </w:rPr>
            </w:pPr>
            <w:r>
              <w:rPr>
                <w:rFonts w:cs="宋体" w:asciiTheme="minorEastAsia" w:hAnsiTheme="minorEastAsia" w:eastAsiaTheme="minorEastAsia"/>
                <w:color w:val="000000"/>
                <w:sz w:val="22"/>
                <w:szCs w:val="22"/>
              </w:rPr>
              <w:t>Association</w:t>
            </w:r>
          </w:p>
          <w:p>
            <w:pPr>
              <w:spacing w:line="260" w:lineRule="exact"/>
              <w:rPr>
                <w:rFonts w:cs="宋体" w:asciiTheme="minorEastAsia" w:hAnsiTheme="minorEastAsia" w:eastAsiaTheme="minorEastAsia"/>
                <w:color w:val="000000"/>
                <w:sz w:val="22"/>
                <w:szCs w:val="22"/>
              </w:rPr>
            </w:pPr>
            <w:r>
              <w:rPr>
                <w:rFonts w:cs="宋体" w:asciiTheme="minorEastAsia" w:hAnsiTheme="minorEastAsia" w:eastAsiaTheme="minorEastAsia"/>
                <w:color w:val="000000"/>
                <w:sz w:val="22"/>
                <w:szCs w:val="22"/>
              </w:rPr>
              <w:t>of reduced</w:t>
            </w:r>
          </w:p>
          <w:p>
            <w:pPr>
              <w:spacing w:line="260" w:lineRule="exact"/>
              <w:rPr>
                <w:rFonts w:cs="宋体" w:asciiTheme="minorEastAsia" w:hAnsiTheme="minorEastAsia" w:eastAsiaTheme="minorEastAsia"/>
                <w:color w:val="000000"/>
                <w:sz w:val="22"/>
                <w:szCs w:val="22"/>
              </w:rPr>
            </w:pPr>
            <w:r>
              <w:rPr>
                <w:rFonts w:cs="宋体" w:asciiTheme="minorEastAsia" w:hAnsiTheme="minorEastAsia" w:eastAsiaTheme="minorEastAsia"/>
                <w:color w:val="000000"/>
                <w:sz w:val="22"/>
                <w:szCs w:val="22"/>
              </w:rPr>
              <w:t>sclerostin</w:t>
            </w:r>
          </w:p>
          <w:p>
            <w:pPr>
              <w:spacing w:line="260" w:lineRule="exact"/>
              <w:rPr>
                <w:rFonts w:cs="宋体" w:asciiTheme="minorEastAsia" w:hAnsiTheme="minorEastAsia" w:eastAsiaTheme="minorEastAsia"/>
                <w:color w:val="000000"/>
                <w:sz w:val="22"/>
                <w:szCs w:val="22"/>
              </w:rPr>
            </w:pPr>
            <w:r>
              <w:rPr>
                <w:rFonts w:cs="宋体" w:asciiTheme="minorEastAsia" w:hAnsiTheme="minorEastAsia" w:eastAsiaTheme="minorEastAsia"/>
                <w:color w:val="000000"/>
                <w:sz w:val="22"/>
                <w:szCs w:val="22"/>
              </w:rPr>
              <w:t>expression</w:t>
            </w:r>
          </w:p>
          <w:p>
            <w:pPr>
              <w:spacing w:line="260" w:lineRule="exact"/>
              <w:rPr>
                <w:rFonts w:cs="宋体" w:asciiTheme="minorEastAsia" w:hAnsiTheme="minorEastAsia" w:eastAsiaTheme="minorEastAsia"/>
                <w:color w:val="000000"/>
                <w:sz w:val="22"/>
                <w:szCs w:val="22"/>
              </w:rPr>
            </w:pPr>
            <w:r>
              <w:rPr>
                <w:rFonts w:cs="宋体" w:asciiTheme="minorEastAsia" w:hAnsiTheme="minorEastAsia" w:eastAsiaTheme="minorEastAsia"/>
                <w:color w:val="000000"/>
                <w:sz w:val="22"/>
                <w:szCs w:val="22"/>
              </w:rPr>
              <w:t>with collap</w:t>
            </w:r>
          </w:p>
          <w:p>
            <w:pPr>
              <w:spacing w:line="260" w:lineRule="exact"/>
              <w:rPr>
                <w:rFonts w:cs="宋体" w:asciiTheme="minorEastAsia" w:hAnsiTheme="minorEastAsia" w:eastAsiaTheme="minorEastAsia"/>
                <w:color w:val="000000"/>
                <w:sz w:val="22"/>
                <w:szCs w:val="22"/>
              </w:rPr>
            </w:pPr>
            <w:r>
              <w:rPr>
                <w:rFonts w:cs="宋体" w:asciiTheme="minorEastAsia" w:hAnsiTheme="minorEastAsia" w:eastAsiaTheme="minorEastAsia"/>
                <w:color w:val="000000"/>
                <w:sz w:val="22"/>
                <w:szCs w:val="22"/>
              </w:rPr>
              <w:t>se process</w:t>
            </w:r>
          </w:p>
          <w:p>
            <w:pPr>
              <w:spacing w:line="260" w:lineRule="exact"/>
              <w:rPr>
                <w:rFonts w:cs="宋体" w:asciiTheme="minorEastAsia" w:hAnsiTheme="minorEastAsia" w:eastAsiaTheme="minorEastAsia"/>
                <w:color w:val="000000"/>
                <w:sz w:val="22"/>
                <w:szCs w:val="22"/>
              </w:rPr>
            </w:pPr>
            <w:r>
              <w:rPr>
                <w:rFonts w:cs="宋体" w:asciiTheme="minorEastAsia" w:hAnsiTheme="minorEastAsia" w:eastAsiaTheme="minorEastAsia"/>
                <w:color w:val="000000"/>
                <w:sz w:val="22"/>
                <w:szCs w:val="22"/>
              </w:rPr>
              <w:t>in patients</w:t>
            </w:r>
          </w:p>
          <w:p>
            <w:pPr>
              <w:spacing w:line="260" w:lineRule="exact"/>
              <w:rPr>
                <w:rFonts w:cs="宋体" w:asciiTheme="minorEastAsia" w:hAnsiTheme="minorEastAsia" w:eastAsiaTheme="minorEastAsia"/>
                <w:color w:val="000000"/>
                <w:sz w:val="22"/>
                <w:szCs w:val="22"/>
              </w:rPr>
            </w:pPr>
            <w:r>
              <w:rPr>
                <w:rFonts w:cs="宋体" w:asciiTheme="minorEastAsia" w:hAnsiTheme="minorEastAsia" w:eastAsiaTheme="minorEastAsia"/>
                <w:color w:val="000000"/>
                <w:sz w:val="22"/>
                <w:szCs w:val="22"/>
              </w:rPr>
              <w:t>with osteon</w:t>
            </w:r>
          </w:p>
          <w:p>
            <w:pPr>
              <w:spacing w:line="260" w:lineRule="exact"/>
              <w:rPr>
                <w:rFonts w:cs="宋体" w:asciiTheme="minorEastAsia" w:hAnsiTheme="minorEastAsia" w:eastAsiaTheme="minorEastAsia"/>
                <w:color w:val="000000"/>
                <w:sz w:val="22"/>
                <w:szCs w:val="22"/>
              </w:rPr>
            </w:pPr>
            <w:r>
              <w:rPr>
                <w:rFonts w:cs="宋体" w:asciiTheme="minorEastAsia" w:hAnsiTheme="minorEastAsia" w:eastAsiaTheme="minorEastAsia"/>
                <w:color w:val="000000"/>
                <w:sz w:val="22"/>
                <w:szCs w:val="22"/>
              </w:rPr>
              <w:t>ecrosis of</w:t>
            </w:r>
          </w:p>
          <w:p>
            <w:pPr>
              <w:spacing w:line="260" w:lineRule="exact"/>
              <w:rPr>
                <w:rFonts w:cs="宋体" w:asciiTheme="minorEastAsia" w:hAnsiTheme="minorEastAsia" w:eastAsiaTheme="minorEastAsia"/>
                <w:color w:val="000000"/>
                <w:sz w:val="22"/>
                <w:szCs w:val="22"/>
              </w:rPr>
            </w:pPr>
            <w:r>
              <w:rPr>
                <w:rFonts w:cs="宋体" w:asciiTheme="minorEastAsia" w:hAnsiTheme="minorEastAsia" w:eastAsiaTheme="minorEastAsia"/>
                <w:color w:val="000000"/>
                <w:sz w:val="22"/>
                <w:szCs w:val="22"/>
              </w:rPr>
              <w:t>the femoral</w:t>
            </w:r>
          </w:p>
          <w:p>
            <w:pPr>
              <w:spacing w:line="260" w:lineRule="exact"/>
              <w:rPr>
                <w:rFonts w:hint="eastAsia" w:cs="宋体" w:asciiTheme="minorEastAsia" w:hAnsiTheme="minorEastAsia" w:eastAsiaTheme="minorEastAsia"/>
                <w:color w:val="000000"/>
                <w:sz w:val="22"/>
                <w:szCs w:val="22"/>
              </w:rPr>
            </w:pPr>
            <w:r>
              <w:rPr>
                <w:rFonts w:hint="eastAsia" w:cs="宋体" w:asciiTheme="minorEastAsia" w:hAnsiTheme="minorEastAsia" w:eastAsiaTheme="minorEastAsia"/>
                <w:color w:val="000000"/>
                <w:sz w:val="22"/>
                <w:szCs w:val="22"/>
              </w:rPr>
              <w:t>head（股骨</w:t>
            </w:r>
          </w:p>
          <w:p>
            <w:pPr>
              <w:spacing w:line="260" w:lineRule="exact"/>
              <w:rPr>
                <w:rFonts w:hint="eastAsia" w:cs="宋体" w:asciiTheme="minorEastAsia" w:hAnsiTheme="minorEastAsia" w:eastAsiaTheme="minorEastAsia"/>
                <w:color w:val="000000"/>
                <w:sz w:val="22"/>
                <w:szCs w:val="22"/>
              </w:rPr>
            </w:pPr>
            <w:r>
              <w:rPr>
                <w:rFonts w:hint="eastAsia" w:cs="宋体" w:asciiTheme="minorEastAsia" w:hAnsiTheme="minorEastAsia" w:eastAsiaTheme="minorEastAsia"/>
                <w:color w:val="000000"/>
                <w:sz w:val="22"/>
                <w:szCs w:val="22"/>
              </w:rPr>
              <w:t>头坏死患者</w:t>
            </w:r>
          </w:p>
          <w:p>
            <w:pPr>
              <w:spacing w:line="260" w:lineRule="exact"/>
              <w:rPr>
                <w:rFonts w:hint="eastAsia" w:cs="宋体" w:asciiTheme="minorEastAsia" w:hAnsiTheme="minorEastAsia" w:eastAsiaTheme="minorEastAsia"/>
                <w:color w:val="000000"/>
                <w:sz w:val="22"/>
                <w:szCs w:val="22"/>
              </w:rPr>
            </w:pPr>
            <w:r>
              <w:rPr>
                <w:rFonts w:hint="eastAsia" w:cs="宋体" w:asciiTheme="minorEastAsia" w:hAnsiTheme="minorEastAsia" w:eastAsiaTheme="minorEastAsia"/>
                <w:color w:val="000000"/>
                <w:sz w:val="22"/>
                <w:szCs w:val="22"/>
              </w:rPr>
              <w:t>硬化素表达</w:t>
            </w:r>
          </w:p>
          <w:p>
            <w:pPr>
              <w:spacing w:line="260" w:lineRule="exact"/>
              <w:rPr>
                <w:rFonts w:hint="eastAsia" w:cs="宋体" w:asciiTheme="minorEastAsia" w:hAnsiTheme="minorEastAsia" w:eastAsiaTheme="minorEastAsia"/>
                <w:color w:val="000000"/>
                <w:sz w:val="22"/>
                <w:szCs w:val="22"/>
              </w:rPr>
            </w:pPr>
            <w:r>
              <w:rPr>
                <w:rFonts w:hint="eastAsia" w:cs="宋体" w:asciiTheme="minorEastAsia" w:hAnsiTheme="minorEastAsia" w:eastAsiaTheme="minorEastAsia"/>
                <w:color w:val="000000"/>
                <w:sz w:val="22"/>
                <w:szCs w:val="22"/>
              </w:rPr>
              <w:t>减少与塌陷</w:t>
            </w:r>
          </w:p>
          <w:p>
            <w:pPr>
              <w:spacing w:line="260" w:lineRule="exact"/>
              <w:rPr>
                <w:rFonts w:hint="eastAsia" w:cs="宋体" w:asciiTheme="minorEastAsia" w:hAnsiTheme="minorEastAsia" w:eastAsiaTheme="minorEastAsia"/>
                <w:color w:val="000000"/>
                <w:sz w:val="22"/>
                <w:szCs w:val="22"/>
              </w:rPr>
            </w:pPr>
            <w:r>
              <w:rPr>
                <w:rFonts w:hint="eastAsia" w:cs="宋体" w:asciiTheme="minorEastAsia" w:hAnsiTheme="minorEastAsia" w:eastAsiaTheme="minorEastAsia"/>
                <w:color w:val="000000"/>
                <w:sz w:val="22"/>
                <w:szCs w:val="22"/>
              </w:rPr>
              <w:t>过程的关系）</w:t>
            </w:r>
          </w:p>
        </w:tc>
        <w:tc>
          <w:tcPr>
            <w:tcW w:w="566" w:type="dxa"/>
            <w:tcMar>
              <w:left w:w="57" w:type="dxa"/>
              <w:right w:w="57" w:type="dxa"/>
            </w:tcMar>
            <w:vAlign w:val="center"/>
          </w:tcPr>
          <w:p>
            <w:pPr>
              <w:spacing w:line="260" w:lineRule="exact"/>
              <w:jc w:val="center"/>
              <w:rPr>
                <w:rFonts w:cs="宋体" w:asciiTheme="minorEastAsia" w:hAnsiTheme="minorEastAsia" w:eastAsiaTheme="minorEastAsia"/>
                <w:color w:val="000000"/>
                <w:sz w:val="22"/>
                <w:szCs w:val="22"/>
              </w:rPr>
            </w:pPr>
            <w:r>
              <w:rPr>
                <w:rFonts w:cs="宋体" w:asciiTheme="minorEastAsia" w:hAnsiTheme="minorEastAsia" w:eastAsiaTheme="minorEastAsia"/>
                <w:color w:val="000000"/>
                <w:sz w:val="22"/>
                <w:szCs w:val="22"/>
              </w:rPr>
              <w:t>Int Ort</w:t>
            </w:r>
          </w:p>
          <w:p>
            <w:pPr>
              <w:spacing w:line="260" w:lineRule="exact"/>
              <w:jc w:val="center"/>
              <w:rPr>
                <w:rFonts w:hint="eastAsia" w:cs="宋体" w:asciiTheme="minorEastAsia" w:hAnsiTheme="minorEastAsia" w:eastAsiaTheme="minorEastAsia"/>
                <w:color w:val="000000"/>
                <w:sz w:val="22"/>
                <w:szCs w:val="22"/>
              </w:rPr>
            </w:pPr>
            <w:r>
              <w:rPr>
                <w:rFonts w:hint="eastAsia" w:cs="宋体" w:asciiTheme="minorEastAsia" w:hAnsiTheme="minorEastAsia" w:eastAsiaTheme="minorEastAsia"/>
                <w:color w:val="000000"/>
                <w:sz w:val="22"/>
                <w:szCs w:val="22"/>
              </w:rPr>
              <w:t>hop《国</w:t>
            </w:r>
          </w:p>
          <w:p>
            <w:pPr>
              <w:spacing w:line="260" w:lineRule="exact"/>
              <w:jc w:val="center"/>
              <w:rPr>
                <w:rFonts w:hint="eastAsia" w:cs="宋体" w:asciiTheme="minorEastAsia" w:hAnsiTheme="minorEastAsia" w:eastAsiaTheme="minorEastAsia"/>
                <w:color w:val="000000"/>
                <w:sz w:val="22"/>
                <w:szCs w:val="22"/>
              </w:rPr>
            </w:pPr>
            <w:r>
              <w:rPr>
                <w:rFonts w:hint="eastAsia" w:cs="宋体" w:asciiTheme="minorEastAsia" w:hAnsiTheme="minorEastAsia" w:eastAsiaTheme="minorEastAsia"/>
                <w:color w:val="000000"/>
                <w:sz w:val="22"/>
                <w:szCs w:val="22"/>
              </w:rPr>
              <w:t>际矫形</w:t>
            </w:r>
          </w:p>
          <w:p>
            <w:pPr>
              <w:spacing w:line="260" w:lineRule="exact"/>
              <w:jc w:val="center"/>
              <w:rPr>
                <w:rFonts w:hint="eastAsia" w:cs="宋体" w:asciiTheme="minorEastAsia" w:hAnsiTheme="minorEastAsia" w:eastAsiaTheme="minorEastAsia"/>
                <w:color w:val="000000"/>
                <w:sz w:val="22"/>
                <w:szCs w:val="22"/>
              </w:rPr>
            </w:pPr>
            <w:r>
              <w:rPr>
                <w:rFonts w:hint="eastAsia" w:cs="宋体" w:asciiTheme="minorEastAsia" w:hAnsiTheme="minorEastAsia" w:eastAsiaTheme="minorEastAsia"/>
                <w:color w:val="000000"/>
                <w:sz w:val="22"/>
                <w:szCs w:val="22"/>
              </w:rPr>
              <w:t>外科杂</w:t>
            </w:r>
          </w:p>
          <w:p>
            <w:pPr>
              <w:spacing w:line="260" w:lineRule="exact"/>
              <w:jc w:val="center"/>
              <w:rPr>
                <w:rFonts w:cs="宋体" w:asciiTheme="minorEastAsia" w:hAnsiTheme="minorEastAsia" w:eastAsiaTheme="minorEastAsia"/>
                <w:color w:val="000000"/>
                <w:sz w:val="22"/>
                <w:szCs w:val="22"/>
              </w:rPr>
            </w:pPr>
            <w:r>
              <w:rPr>
                <w:rFonts w:hint="eastAsia" w:cs="宋体" w:asciiTheme="minorEastAsia" w:hAnsiTheme="minorEastAsia" w:eastAsiaTheme="minorEastAsia"/>
                <w:color w:val="000000"/>
                <w:sz w:val="22"/>
                <w:szCs w:val="22"/>
              </w:rPr>
              <w:t>志》</w:t>
            </w:r>
          </w:p>
        </w:tc>
        <w:tc>
          <w:tcPr>
            <w:tcW w:w="1035" w:type="dxa"/>
            <w:tcMar>
              <w:left w:w="57" w:type="dxa"/>
              <w:right w:w="57" w:type="dxa"/>
            </w:tcMar>
            <w:vAlign w:val="center"/>
          </w:tcPr>
          <w:p>
            <w:pPr>
              <w:spacing w:line="260" w:lineRule="exact"/>
              <w:jc w:val="center"/>
              <w:rPr>
                <w:rFonts w:cs="宋体" w:asciiTheme="minorEastAsia" w:hAnsiTheme="minorEastAsia" w:eastAsiaTheme="minorEastAsia"/>
                <w:color w:val="000000"/>
                <w:sz w:val="22"/>
                <w:szCs w:val="22"/>
              </w:rPr>
            </w:pPr>
            <w:r>
              <w:rPr>
                <w:rFonts w:cs="宋体" w:asciiTheme="minorEastAsia" w:hAnsiTheme="minorEastAsia" w:eastAsiaTheme="minorEastAsia"/>
                <w:color w:val="000000"/>
                <w:sz w:val="22"/>
                <w:szCs w:val="22"/>
              </w:rPr>
              <w:t>Chen XJ</w:t>
            </w:r>
          </w:p>
          <w:p>
            <w:pPr>
              <w:spacing w:line="260" w:lineRule="exact"/>
              <w:jc w:val="center"/>
              <w:rPr>
                <w:rFonts w:cs="宋体" w:asciiTheme="minorEastAsia" w:hAnsiTheme="minorEastAsia" w:eastAsiaTheme="minorEastAsia"/>
                <w:color w:val="000000"/>
                <w:sz w:val="22"/>
                <w:szCs w:val="22"/>
              </w:rPr>
            </w:pPr>
            <w:r>
              <w:rPr>
                <w:rFonts w:cs="宋体" w:asciiTheme="minorEastAsia" w:hAnsiTheme="minorEastAsia" w:eastAsiaTheme="minorEastAsia"/>
                <w:color w:val="000000"/>
                <w:sz w:val="22"/>
                <w:szCs w:val="22"/>
              </w:rPr>
              <w:t>, Yang</w:t>
            </w:r>
          </w:p>
          <w:p>
            <w:pPr>
              <w:spacing w:line="260" w:lineRule="exact"/>
              <w:jc w:val="center"/>
              <w:rPr>
                <w:rFonts w:cs="宋体" w:asciiTheme="minorEastAsia" w:hAnsiTheme="minorEastAsia" w:eastAsiaTheme="minorEastAsia"/>
                <w:color w:val="000000"/>
                <w:sz w:val="22"/>
                <w:szCs w:val="22"/>
              </w:rPr>
            </w:pPr>
            <w:r>
              <w:rPr>
                <w:rFonts w:cs="宋体" w:asciiTheme="minorEastAsia" w:hAnsiTheme="minorEastAsia" w:eastAsiaTheme="minorEastAsia"/>
                <w:color w:val="000000"/>
                <w:sz w:val="22"/>
                <w:szCs w:val="22"/>
              </w:rPr>
              <w:t>F, Chen</w:t>
            </w:r>
          </w:p>
          <w:p>
            <w:pPr>
              <w:spacing w:line="260" w:lineRule="exact"/>
              <w:jc w:val="center"/>
              <w:rPr>
                <w:rFonts w:cs="宋体" w:asciiTheme="minorEastAsia" w:hAnsiTheme="minorEastAsia" w:eastAsiaTheme="minorEastAsia"/>
                <w:color w:val="000000"/>
                <w:sz w:val="22"/>
                <w:szCs w:val="22"/>
              </w:rPr>
            </w:pPr>
            <w:r>
              <w:rPr>
                <w:rFonts w:cs="宋体" w:asciiTheme="minorEastAsia" w:hAnsiTheme="minorEastAsia" w:eastAsiaTheme="minorEastAsia"/>
                <w:color w:val="000000"/>
                <w:sz w:val="22"/>
                <w:szCs w:val="22"/>
              </w:rPr>
              <w:t>ZQ, He</w:t>
            </w:r>
          </w:p>
          <w:p>
            <w:pPr>
              <w:spacing w:line="260" w:lineRule="exact"/>
              <w:jc w:val="center"/>
              <w:rPr>
                <w:rFonts w:cs="宋体" w:asciiTheme="minorEastAsia" w:hAnsiTheme="minorEastAsia" w:eastAsiaTheme="minorEastAsia"/>
                <w:color w:val="000000"/>
                <w:sz w:val="22"/>
                <w:szCs w:val="22"/>
              </w:rPr>
            </w:pPr>
            <w:r>
              <w:rPr>
                <w:rFonts w:cs="宋体" w:asciiTheme="minorEastAsia" w:hAnsiTheme="minorEastAsia" w:eastAsiaTheme="minorEastAsia"/>
                <w:color w:val="000000"/>
                <w:sz w:val="22"/>
                <w:szCs w:val="22"/>
              </w:rPr>
              <w:t>MC, Hon</w:t>
            </w:r>
          </w:p>
          <w:p>
            <w:pPr>
              <w:spacing w:line="260" w:lineRule="exact"/>
              <w:jc w:val="center"/>
              <w:rPr>
                <w:rFonts w:cs="宋体" w:asciiTheme="minorEastAsia" w:hAnsiTheme="minorEastAsia" w:eastAsiaTheme="minorEastAsia"/>
                <w:color w:val="000000"/>
                <w:sz w:val="22"/>
                <w:szCs w:val="22"/>
              </w:rPr>
            </w:pPr>
            <w:r>
              <w:rPr>
                <w:rFonts w:cs="宋体" w:asciiTheme="minorEastAsia" w:hAnsiTheme="minorEastAsia" w:eastAsiaTheme="minorEastAsia"/>
                <w:color w:val="000000"/>
                <w:sz w:val="22"/>
                <w:szCs w:val="22"/>
              </w:rPr>
              <w:t>g GJ, H</w:t>
            </w:r>
          </w:p>
          <w:p>
            <w:pPr>
              <w:spacing w:line="260" w:lineRule="exact"/>
              <w:jc w:val="center"/>
              <w:rPr>
                <w:rFonts w:cs="宋体" w:asciiTheme="minorEastAsia" w:hAnsiTheme="minorEastAsia" w:eastAsiaTheme="minorEastAsia"/>
                <w:color w:val="000000"/>
                <w:sz w:val="22"/>
                <w:szCs w:val="22"/>
              </w:rPr>
            </w:pPr>
            <w:r>
              <w:rPr>
                <w:rFonts w:cs="宋体" w:asciiTheme="minorEastAsia" w:hAnsiTheme="minorEastAsia" w:eastAsiaTheme="minorEastAsia"/>
                <w:color w:val="000000"/>
                <w:sz w:val="22"/>
                <w:szCs w:val="22"/>
              </w:rPr>
              <w:t>uang JY</w:t>
            </w:r>
          </w:p>
          <w:p>
            <w:pPr>
              <w:spacing w:line="260" w:lineRule="exact"/>
              <w:jc w:val="center"/>
              <w:rPr>
                <w:rFonts w:cs="宋体" w:asciiTheme="minorEastAsia" w:hAnsiTheme="minorEastAsia" w:eastAsiaTheme="minorEastAsia"/>
                <w:color w:val="000000"/>
                <w:sz w:val="22"/>
                <w:szCs w:val="22"/>
              </w:rPr>
            </w:pPr>
            <w:r>
              <w:rPr>
                <w:rFonts w:cs="宋体" w:asciiTheme="minorEastAsia" w:hAnsiTheme="minorEastAsia" w:eastAsiaTheme="minorEastAsia"/>
                <w:color w:val="000000"/>
                <w:sz w:val="22"/>
                <w:szCs w:val="22"/>
              </w:rPr>
              <w:t>, Zhou</w:t>
            </w:r>
          </w:p>
          <w:p>
            <w:pPr>
              <w:spacing w:line="260" w:lineRule="exact"/>
              <w:jc w:val="center"/>
              <w:rPr>
                <w:rFonts w:cs="宋体" w:asciiTheme="minorEastAsia" w:hAnsiTheme="minorEastAsia" w:eastAsiaTheme="minorEastAsia"/>
                <w:color w:val="000000"/>
                <w:sz w:val="22"/>
                <w:szCs w:val="22"/>
              </w:rPr>
            </w:pPr>
            <w:r>
              <w:rPr>
                <w:rFonts w:cs="宋体" w:asciiTheme="minorEastAsia" w:hAnsiTheme="minorEastAsia" w:eastAsiaTheme="minorEastAsia"/>
                <w:color w:val="000000"/>
                <w:sz w:val="22"/>
                <w:szCs w:val="22"/>
              </w:rPr>
              <w:t>YC, Qin</w:t>
            </w:r>
          </w:p>
          <w:p>
            <w:pPr>
              <w:spacing w:line="260" w:lineRule="exact"/>
              <w:jc w:val="center"/>
              <w:rPr>
                <w:rFonts w:cs="宋体" w:asciiTheme="minorEastAsia" w:hAnsiTheme="minorEastAsia" w:eastAsiaTheme="minorEastAsia"/>
                <w:color w:val="000000"/>
                <w:sz w:val="22"/>
                <w:szCs w:val="22"/>
              </w:rPr>
            </w:pPr>
            <w:r>
              <w:rPr>
                <w:rFonts w:cs="宋体" w:asciiTheme="minorEastAsia" w:hAnsiTheme="minorEastAsia" w:eastAsiaTheme="minorEastAsia"/>
                <w:color w:val="000000"/>
                <w:sz w:val="22"/>
                <w:szCs w:val="22"/>
              </w:rPr>
              <w:t>YX, Wei</w:t>
            </w:r>
          </w:p>
          <w:p>
            <w:pPr>
              <w:spacing w:line="260" w:lineRule="exact"/>
              <w:jc w:val="center"/>
              <w:rPr>
                <w:rFonts w:cs="宋体" w:asciiTheme="minorEastAsia" w:hAnsiTheme="minorEastAsia" w:eastAsiaTheme="minorEastAsia"/>
                <w:color w:val="000000"/>
                <w:sz w:val="22"/>
                <w:szCs w:val="22"/>
              </w:rPr>
            </w:pPr>
            <w:r>
              <w:rPr>
                <w:rFonts w:cs="宋体" w:asciiTheme="minorEastAsia" w:hAnsiTheme="minorEastAsia" w:eastAsiaTheme="minorEastAsia"/>
                <w:color w:val="000000"/>
                <w:sz w:val="22"/>
                <w:szCs w:val="22"/>
              </w:rPr>
              <w:t>QS, He</w:t>
            </w:r>
          </w:p>
          <w:p>
            <w:pPr>
              <w:spacing w:line="260" w:lineRule="exact"/>
              <w:jc w:val="center"/>
              <w:rPr>
                <w:rFonts w:hint="eastAsia" w:cs="宋体" w:asciiTheme="minorEastAsia" w:hAnsiTheme="minorEastAsia" w:eastAsiaTheme="minorEastAsia"/>
                <w:color w:val="000000"/>
                <w:sz w:val="22"/>
                <w:szCs w:val="22"/>
              </w:rPr>
            </w:pPr>
            <w:r>
              <w:rPr>
                <w:rFonts w:hint="eastAsia" w:cs="宋体" w:asciiTheme="minorEastAsia" w:hAnsiTheme="minorEastAsia" w:eastAsiaTheme="minorEastAsia"/>
                <w:color w:val="000000"/>
                <w:sz w:val="22"/>
                <w:szCs w:val="22"/>
              </w:rPr>
              <w:t>W（陈哓</w:t>
            </w:r>
          </w:p>
          <w:p>
            <w:pPr>
              <w:spacing w:line="260" w:lineRule="exact"/>
              <w:jc w:val="center"/>
              <w:rPr>
                <w:rFonts w:hint="eastAsia" w:cs="宋体" w:asciiTheme="minorEastAsia" w:hAnsiTheme="minorEastAsia" w:eastAsiaTheme="minorEastAsia"/>
                <w:color w:val="000000"/>
                <w:sz w:val="22"/>
                <w:szCs w:val="22"/>
              </w:rPr>
            </w:pPr>
            <w:r>
              <w:rPr>
                <w:rFonts w:hint="eastAsia" w:cs="宋体" w:asciiTheme="minorEastAsia" w:hAnsiTheme="minorEastAsia" w:eastAsiaTheme="minorEastAsia"/>
                <w:color w:val="000000"/>
                <w:sz w:val="22"/>
                <w:szCs w:val="22"/>
              </w:rPr>
              <w:t>俊,杨帆</w:t>
            </w:r>
          </w:p>
          <w:p>
            <w:pPr>
              <w:spacing w:line="260" w:lineRule="exact"/>
              <w:jc w:val="center"/>
              <w:rPr>
                <w:rFonts w:hint="eastAsia" w:cs="宋体" w:asciiTheme="minorEastAsia" w:hAnsiTheme="minorEastAsia" w:eastAsiaTheme="minorEastAsia"/>
                <w:color w:val="000000"/>
                <w:sz w:val="22"/>
                <w:szCs w:val="22"/>
              </w:rPr>
            </w:pPr>
            <w:r>
              <w:rPr>
                <w:rFonts w:hint="eastAsia" w:cs="宋体" w:asciiTheme="minorEastAsia" w:hAnsiTheme="minorEastAsia" w:eastAsiaTheme="minorEastAsia"/>
                <w:color w:val="000000"/>
                <w:sz w:val="22"/>
                <w:szCs w:val="22"/>
              </w:rPr>
              <w:t>,陈镇秋</w:t>
            </w:r>
          </w:p>
          <w:p>
            <w:pPr>
              <w:spacing w:line="260" w:lineRule="exact"/>
              <w:jc w:val="center"/>
              <w:rPr>
                <w:rFonts w:hint="eastAsia" w:cs="宋体" w:asciiTheme="minorEastAsia" w:hAnsiTheme="minorEastAsia" w:eastAsiaTheme="minorEastAsia"/>
                <w:color w:val="000000"/>
                <w:sz w:val="22"/>
                <w:szCs w:val="22"/>
              </w:rPr>
            </w:pPr>
            <w:r>
              <w:rPr>
                <w:rFonts w:hint="eastAsia" w:cs="宋体" w:asciiTheme="minorEastAsia" w:hAnsiTheme="minorEastAsia" w:eastAsiaTheme="minorEastAsia"/>
                <w:color w:val="000000"/>
                <w:sz w:val="22"/>
                <w:szCs w:val="22"/>
              </w:rPr>
              <w:t>,何敏聪</w:t>
            </w:r>
          </w:p>
          <w:p>
            <w:pPr>
              <w:spacing w:line="260" w:lineRule="exact"/>
              <w:jc w:val="center"/>
              <w:rPr>
                <w:rFonts w:hint="eastAsia" w:cs="宋体" w:asciiTheme="minorEastAsia" w:hAnsiTheme="minorEastAsia" w:eastAsiaTheme="minorEastAsia"/>
                <w:color w:val="000000"/>
                <w:sz w:val="22"/>
                <w:szCs w:val="22"/>
              </w:rPr>
            </w:pPr>
            <w:r>
              <w:rPr>
                <w:rFonts w:hint="eastAsia" w:cs="宋体" w:asciiTheme="minorEastAsia" w:hAnsiTheme="minorEastAsia" w:eastAsiaTheme="minorEastAsia"/>
                <w:color w:val="000000"/>
                <w:sz w:val="22"/>
                <w:szCs w:val="22"/>
              </w:rPr>
              <w:t>,洪郭驹</w:t>
            </w:r>
          </w:p>
          <w:p>
            <w:pPr>
              <w:spacing w:line="260" w:lineRule="exact"/>
              <w:jc w:val="center"/>
              <w:rPr>
                <w:rFonts w:hint="eastAsia" w:cs="宋体" w:asciiTheme="minorEastAsia" w:hAnsiTheme="minorEastAsia" w:eastAsiaTheme="minorEastAsia"/>
                <w:color w:val="000000"/>
                <w:sz w:val="22"/>
                <w:szCs w:val="22"/>
              </w:rPr>
            </w:pPr>
            <w:r>
              <w:rPr>
                <w:rFonts w:hint="eastAsia" w:cs="宋体" w:asciiTheme="minorEastAsia" w:hAnsiTheme="minorEastAsia" w:eastAsiaTheme="minorEastAsia"/>
                <w:color w:val="000000"/>
                <w:sz w:val="22"/>
                <w:szCs w:val="22"/>
              </w:rPr>
              <w:t>,黄俊远</w:t>
            </w:r>
          </w:p>
          <w:p>
            <w:pPr>
              <w:spacing w:line="260" w:lineRule="exact"/>
              <w:jc w:val="center"/>
              <w:rPr>
                <w:rFonts w:hint="eastAsia" w:cs="宋体" w:asciiTheme="minorEastAsia" w:hAnsiTheme="minorEastAsia" w:eastAsiaTheme="minorEastAsia"/>
                <w:color w:val="000000"/>
                <w:sz w:val="22"/>
                <w:szCs w:val="22"/>
              </w:rPr>
            </w:pPr>
            <w:r>
              <w:rPr>
                <w:rFonts w:hint="eastAsia" w:cs="宋体" w:asciiTheme="minorEastAsia" w:hAnsiTheme="minorEastAsia" w:eastAsiaTheme="minorEastAsia"/>
                <w:color w:val="000000"/>
                <w:sz w:val="22"/>
                <w:szCs w:val="22"/>
              </w:rPr>
              <w:t>,周迎春</w:t>
            </w:r>
          </w:p>
          <w:p>
            <w:pPr>
              <w:spacing w:line="260" w:lineRule="exact"/>
              <w:jc w:val="center"/>
              <w:rPr>
                <w:rFonts w:hint="eastAsia" w:cs="宋体" w:asciiTheme="minorEastAsia" w:hAnsiTheme="minorEastAsia" w:eastAsiaTheme="minorEastAsia"/>
                <w:color w:val="000000"/>
                <w:sz w:val="22"/>
                <w:szCs w:val="22"/>
              </w:rPr>
            </w:pPr>
            <w:r>
              <w:rPr>
                <w:rFonts w:hint="eastAsia" w:cs="宋体" w:asciiTheme="minorEastAsia" w:hAnsiTheme="minorEastAsia" w:eastAsiaTheme="minorEastAsia"/>
                <w:color w:val="000000"/>
                <w:sz w:val="22"/>
                <w:szCs w:val="22"/>
              </w:rPr>
              <w:t>,钦逸仙</w:t>
            </w:r>
          </w:p>
          <w:p>
            <w:pPr>
              <w:spacing w:line="260" w:lineRule="exact"/>
              <w:jc w:val="center"/>
              <w:rPr>
                <w:rFonts w:cs="宋体" w:asciiTheme="minorEastAsia" w:hAnsiTheme="minorEastAsia" w:eastAsiaTheme="minorEastAsia"/>
                <w:color w:val="000000"/>
                <w:sz w:val="22"/>
                <w:szCs w:val="22"/>
              </w:rPr>
            </w:pPr>
            <w:r>
              <w:rPr>
                <w:rFonts w:hint="eastAsia" w:cs="宋体" w:asciiTheme="minorEastAsia" w:hAnsiTheme="minorEastAsia" w:eastAsiaTheme="minorEastAsia"/>
                <w:color w:val="000000"/>
                <w:sz w:val="22"/>
                <w:szCs w:val="22"/>
              </w:rPr>
              <w:t>,魏秋实，何伟）</w:t>
            </w:r>
          </w:p>
        </w:tc>
        <w:tc>
          <w:tcPr>
            <w:tcW w:w="975" w:type="dxa"/>
            <w:tcMar>
              <w:left w:w="57" w:type="dxa"/>
              <w:right w:w="57" w:type="dxa"/>
            </w:tcMar>
            <w:vAlign w:val="center"/>
          </w:tcPr>
          <w:p>
            <w:pPr>
              <w:spacing w:line="260" w:lineRule="exact"/>
              <w:jc w:val="center"/>
              <w:rPr>
                <w:rFonts w:cs="宋体" w:asciiTheme="minorEastAsia" w:hAnsiTheme="minorEastAsia" w:eastAsiaTheme="minorEastAsia"/>
                <w:color w:val="000000"/>
                <w:sz w:val="22"/>
                <w:szCs w:val="22"/>
              </w:rPr>
            </w:pPr>
            <w:r>
              <w:rPr>
                <w:rFonts w:cs="宋体" w:asciiTheme="minorEastAsia" w:hAnsiTheme="minorEastAsia" w:eastAsiaTheme="minorEastAsia"/>
                <w:color w:val="000000"/>
                <w:sz w:val="22"/>
                <w:szCs w:val="22"/>
              </w:rPr>
              <w:t>2018</w:t>
            </w:r>
          </w:p>
          <w:p>
            <w:pPr>
              <w:spacing w:line="260" w:lineRule="exact"/>
              <w:jc w:val="center"/>
              <w:rPr>
                <w:rFonts w:cs="宋体" w:asciiTheme="minorEastAsia" w:hAnsiTheme="minorEastAsia" w:eastAsiaTheme="minorEastAsia"/>
                <w:color w:val="000000"/>
                <w:sz w:val="22"/>
                <w:szCs w:val="22"/>
              </w:rPr>
            </w:pPr>
            <w:r>
              <w:rPr>
                <w:rFonts w:cs="宋体" w:asciiTheme="minorEastAsia" w:hAnsiTheme="minorEastAsia" w:eastAsiaTheme="minorEastAsia"/>
                <w:color w:val="000000"/>
                <w:sz w:val="22"/>
                <w:szCs w:val="22"/>
              </w:rPr>
              <w:t>Jul;4</w:t>
            </w:r>
          </w:p>
          <w:p>
            <w:pPr>
              <w:spacing w:line="260" w:lineRule="exact"/>
              <w:jc w:val="center"/>
              <w:rPr>
                <w:rFonts w:cs="宋体" w:asciiTheme="minorEastAsia" w:hAnsiTheme="minorEastAsia" w:eastAsiaTheme="minorEastAsia"/>
                <w:color w:val="000000"/>
                <w:sz w:val="22"/>
                <w:szCs w:val="22"/>
              </w:rPr>
            </w:pPr>
            <w:r>
              <w:rPr>
                <w:rFonts w:cs="宋体" w:asciiTheme="minorEastAsia" w:hAnsiTheme="minorEastAsia" w:eastAsiaTheme="minorEastAsia"/>
                <w:color w:val="000000"/>
                <w:sz w:val="22"/>
                <w:szCs w:val="22"/>
              </w:rPr>
              <w:t>2(7):</w:t>
            </w:r>
          </w:p>
          <w:p>
            <w:pPr>
              <w:spacing w:line="260" w:lineRule="exact"/>
              <w:jc w:val="center"/>
              <w:rPr>
                <w:rFonts w:cs="宋体" w:asciiTheme="minorEastAsia" w:hAnsiTheme="minorEastAsia" w:eastAsiaTheme="minorEastAsia"/>
                <w:color w:val="000000"/>
                <w:sz w:val="22"/>
                <w:szCs w:val="22"/>
              </w:rPr>
            </w:pPr>
            <w:r>
              <w:rPr>
                <w:rFonts w:cs="宋体" w:asciiTheme="minorEastAsia" w:hAnsiTheme="minorEastAsia" w:eastAsiaTheme="minorEastAsia"/>
                <w:color w:val="000000"/>
                <w:sz w:val="22"/>
                <w:szCs w:val="22"/>
              </w:rPr>
              <w:t>1675-</w:t>
            </w:r>
          </w:p>
          <w:p>
            <w:pPr>
              <w:spacing w:line="260" w:lineRule="exact"/>
              <w:jc w:val="center"/>
              <w:rPr>
                <w:rFonts w:cs="宋体" w:asciiTheme="minorEastAsia" w:hAnsiTheme="minorEastAsia" w:eastAsiaTheme="minorEastAsia"/>
                <w:color w:val="000000"/>
                <w:sz w:val="22"/>
                <w:szCs w:val="22"/>
              </w:rPr>
            </w:pPr>
            <w:r>
              <w:rPr>
                <w:rFonts w:cs="宋体" w:asciiTheme="minorEastAsia" w:hAnsiTheme="minorEastAsia" w:eastAsiaTheme="minorEastAsia"/>
                <w:color w:val="000000"/>
                <w:sz w:val="22"/>
                <w:szCs w:val="22"/>
              </w:rPr>
              <w:t>1682.</w:t>
            </w:r>
          </w:p>
        </w:tc>
        <w:tc>
          <w:tcPr>
            <w:tcW w:w="855"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cs="仿宋_GB2312" w:asciiTheme="minorEastAsia" w:hAnsiTheme="minorEastAsia" w:eastAsiaTheme="minorEastAsia"/>
                <w:sz w:val="22"/>
                <w:szCs w:val="22"/>
              </w:rPr>
              <w:t>2018-07-1</w:t>
            </w:r>
          </w:p>
          <w:p>
            <w:pPr>
              <w:spacing w:line="260" w:lineRule="exact"/>
              <w:jc w:val="center"/>
              <w:rPr>
                <w:rFonts w:cs="仿宋_GB2312" w:asciiTheme="minorEastAsia" w:hAnsiTheme="minorEastAsia" w:eastAsiaTheme="minorEastAsia"/>
                <w:sz w:val="22"/>
                <w:szCs w:val="22"/>
              </w:rPr>
            </w:pPr>
            <w:r>
              <w:rPr>
                <w:rFonts w:cs="仿宋_GB2312" w:asciiTheme="minorEastAsia" w:hAnsiTheme="minorEastAsia" w:eastAsiaTheme="minorEastAsia"/>
                <w:sz w:val="22"/>
                <w:szCs w:val="22"/>
              </w:rPr>
              <w:t>0</w:t>
            </w:r>
          </w:p>
        </w:tc>
        <w:tc>
          <w:tcPr>
            <w:tcW w:w="1034"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魏秋实</w:t>
            </w:r>
          </w:p>
        </w:tc>
        <w:tc>
          <w:tcPr>
            <w:tcW w:w="883"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p>
        </w:tc>
        <w:tc>
          <w:tcPr>
            <w:tcW w:w="1031" w:type="dxa"/>
            <w:tcMar>
              <w:left w:w="57" w:type="dxa"/>
              <w:right w:w="57" w:type="dxa"/>
            </w:tcMar>
            <w:vAlign w:val="center"/>
          </w:tcPr>
          <w:p>
            <w:pPr>
              <w:spacing w:line="260" w:lineRule="exact"/>
              <w:jc w:val="center"/>
              <w:rPr>
                <w:rFonts w:hint="eastAsia"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广西中医药大学第三</w:t>
            </w:r>
          </w:p>
          <w:p>
            <w:pPr>
              <w:spacing w:line="260" w:lineRule="exact"/>
              <w:jc w:val="center"/>
              <w:rPr>
                <w:rFonts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附属医院</w:t>
            </w:r>
          </w:p>
        </w:tc>
        <w:tc>
          <w:tcPr>
            <w:tcW w:w="586" w:type="dxa"/>
            <w:tcMar>
              <w:left w:w="57" w:type="dxa"/>
              <w:right w:w="57" w:type="dxa"/>
            </w:tcMar>
            <w:vAlign w:val="center"/>
          </w:tcPr>
          <w:p>
            <w:pPr>
              <w:spacing w:line="260" w:lineRule="exact"/>
              <w:jc w:val="center"/>
              <w:rPr>
                <w:rFonts w:cs="仿宋_GB2312" w:asciiTheme="minorEastAsia" w:hAnsiTheme="minorEastAsia" w:eastAsiaTheme="minorEastAsia"/>
                <w:bCs/>
                <w:sz w:val="22"/>
                <w:szCs w:val="22"/>
              </w:rPr>
            </w:pPr>
          </w:p>
        </w:tc>
        <w:tc>
          <w:tcPr>
            <w:tcW w:w="1206"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809" w:type="dxa"/>
            <w:gridSpan w:val="2"/>
            <w:tcMar>
              <w:left w:w="57" w:type="dxa"/>
              <w:right w:w="57" w:type="dxa"/>
            </w:tcMar>
            <w:vAlign w:val="center"/>
          </w:tcPr>
          <w:p>
            <w:pPr>
              <w:spacing w:line="260" w:lineRule="exact"/>
              <w:rPr>
                <w:rFonts w:cs="仿宋_GB2312" w:asciiTheme="minorEastAsia" w:hAnsiTheme="minorEastAsia" w:eastAsiaTheme="minorEastAsia"/>
                <w:sz w:val="22"/>
                <w:szCs w:val="22"/>
              </w:rPr>
            </w:pPr>
            <w:r>
              <w:rPr>
                <w:rFonts w:hint="eastAsia" w:cs="宋体" w:asciiTheme="minorEastAsia" w:hAnsiTheme="minorEastAsia" w:eastAsiaTheme="minorEastAsia"/>
                <w:color w:val="000000"/>
                <w:sz w:val="22"/>
                <w:szCs w:val="22"/>
              </w:rPr>
              <w:t>激素性股骨头坏死血清差异蛋白质组学研究</w:t>
            </w:r>
          </w:p>
        </w:tc>
        <w:tc>
          <w:tcPr>
            <w:tcW w:w="566"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hint="eastAsia" w:cs="宋体" w:asciiTheme="minorEastAsia" w:hAnsiTheme="minorEastAsia" w:eastAsiaTheme="minorEastAsia"/>
                <w:color w:val="000000"/>
                <w:sz w:val="22"/>
                <w:szCs w:val="22"/>
              </w:rPr>
              <w:t>实用医学杂志</w:t>
            </w:r>
          </w:p>
        </w:tc>
        <w:tc>
          <w:tcPr>
            <w:tcW w:w="1035"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hint="eastAsia" w:cs="宋体" w:asciiTheme="minorEastAsia" w:hAnsiTheme="minorEastAsia" w:eastAsiaTheme="minorEastAsia"/>
                <w:color w:val="000000"/>
                <w:sz w:val="22"/>
                <w:szCs w:val="22"/>
              </w:rPr>
              <w:t>曾平,梁景超,周怡,秦刚,潘天箫,刘明伟,何凯毅,李金溢,黄碧秋</w:t>
            </w:r>
          </w:p>
        </w:tc>
        <w:tc>
          <w:tcPr>
            <w:tcW w:w="975"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hint="eastAsia" w:cs="宋体" w:asciiTheme="minorEastAsia" w:hAnsiTheme="minorEastAsia" w:eastAsiaTheme="minorEastAsia"/>
                <w:color w:val="000000"/>
                <w:sz w:val="22"/>
                <w:szCs w:val="22"/>
              </w:rPr>
              <w:t>2015,31(10):1617-1620</w:t>
            </w:r>
          </w:p>
        </w:tc>
        <w:tc>
          <w:tcPr>
            <w:tcW w:w="855"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hint="eastAsia" w:cs="宋体" w:asciiTheme="minorEastAsia" w:hAnsiTheme="minorEastAsia" w:eastAsiaTheme="minorEastAsia"/>
                <w:color w:val="000000"/>
                <w:sz w:val="22"/>
                <w:szCs w:val="22"/>
              </w:rPr>
              <w:t>2015.05</w:t>
            </w:r>
          </w:p>
        </w:tc>
        <w:tc>
          <w:tcPr>
            <w:tcW w:w="1034"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曾平</w:t>
            </w:r>
          </w:p>
        </w:tc>
        <w:tc>
          <w:tcPr>
            <w:tcW w:w="883"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p>
        </w:tc>
        <w:tc>
          <w:tcPr>
            <w:tcW w:w="1031"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hint="eastAsia" w:cs="宋体" w:asciiTheme="minorEastAsia" w:hAnsiTheme="minorEastAsia" w:eastAsiaTheme="minorEastAsia"/>
                <w:sz w:val="22"/>
                <w:szCs w:val="22"/>
              </w:rPr>
              <w:t>广西中医药大学第一附属医院</w:t>
            </w:r>
          </w:p>
        </w:tc>
        <w:tc>
          <w:tcPr>
            <w:tcW w:w="586" w:type="dxa"/>
            <w:tcMar>
              <w:left w:w="57" w:type="dxa"/>
              <w:right w:w="57" w:type="dxa"/>
            </w:tcMar>
            <w:vAlign w:val="center"/>
          </w:tcPr>
          <w:p>
            <w:pPr>
              <w:spacing w:line="260" w:lineRule="exact"/>
              <w:jc w:val="center"/>
              <w:rPr>
                <w:rFonts w:cs="仿宋_GB2312" w:asciiTheme="minorEastAsia" w:hAnsiTheme="minorEastAsia" w:eastAsiaTheme="minorEastAsia"/>
                <w:bCs/>
                <w:sz w:val="22"/>
                <w:szCs w:val="22"/>
              </w:rPr>
            </w:pPr>
          </w:p>
        </w:tc>
        <w:tc>
          <w:tcPr>
            <w:tcW w:w="1206"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809" w:type="dxa"/>
            <w:gridSpan w:val="2"/>
            <w:tcMar>
              <w:left w:w="57" w:type="dxa"/>
              <w:right w:w="57" w:type="dxa"/>
            </w:tcMar>
            <w:vAlign w:val="center"/>
          </w:tcPr>
          <w:p>
            <w:pPr>
              <w:spacing w:line="260" w:lineRule="exact"/>
              <w:rPr>
                <w:rFonts w:cs="仿宋_GB2312" w:asciiTheme="minorEastAsia" w:hAnsiTheme="minorEastAsia" w:eastAsiaTheme="minorEastAsia"/>
                <w:sz w:val="22"/>
                <w:szCs w:val="22"/>
              </w:rPr>
            </w:pPr>
            <w:r>
              <w:rPr>
                <w:rFonts w:hint="eastAsia" w:cs="宋体" w:asciiTheme="minorEastAsia" w:hAnsiTheme="minorEastAsia" w:eastAsiaTheme="minorEastAsia"/>
                <w:color w:val="000000"/>
                <w:sz w:val="22"/>
                <w:szCs w:val="22"/>
              </w:rPr>
              <w:t>TRAQ技术筛选系统性红斑狼疮合并股骨头坏死的血清差异蛋白质组学变化</w:t>
            </w:r>
          </w:p>
        </w:tc>
        <w:tc>
          <w:tcPr>
            <w:tcW w:w="566"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hint="eastAsia" w:cs="宋体" w:asciiTheme="minorEastAsia" w:hAnsiTheme="minorEastAsia" w:eastAsiaTheme="minorEastAsia"/>
                <w:color w:val="000000"/>
                <w:sz w:val="22"/>
                <w:szCs w:val="22"/>
              </w:rPr>
              <w:t>中国组织工程研究</w:t>
            </w:r>
          </w:p>
        </w:tc>
        <w:tc>
          <w:tcPr>
            <w:tcW w:w="1035"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hint="eastAsia" w:cs="宋体" w:asciiTheme="minorEastAsia" w:hAnsiTheme="minorEastAsia" w:eastAsiaTheme="minorEastAsia"/>
                <w:color w:val="000000"/>
                <w:sz w:val="22"/>
                <w:szCs w:val="22"/>
              </w:rPr>
              <w:t>范思奇,曾平,周怡,秦刚,廖小波,何凯毅</w:t>
            </w:r>
          </w:p>
        </w:tc>
        <w:tc>
          <w:tcPr>
            <w:tcW w:w="975"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hint="eastAsia" w:cs="宋体" w:asciiTheme="minorEastAsia" w:hAnsiTheme="minorEastAsia" w:eastAsiaTheme="minorEastAsia"/>
                <w:color w:val="000000"/>
                <w:sz w:val="22"/>
                <w:szCs w:val="22"/>
              </w:rPr>
              <w:t>2019,23(03):476-481</w:t>
            </w:r>
          </w:p>
        </w:tc>
        <w:tc>
          <w:tcPr>
            <w:tcW w:w="855"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hint="eastAsia" w:cs="宋体" w:asciiTheme="minorEastAsia" w:hAnsiTheme="minorEastAsia" w:eastAsiaTheme="minorEastAsia"/>
                <w:color w:val="000000"/>
                <w:sz w:val="22"/>
                <w:szCs w:val="22"/>
              </w:rPr>
              <w:t>2018.10</w:t>
            </w:r>
          </w:p>
        </w:tc>
        <w:tc>
          <w:tcPr>
            <w:tcW w:w="1034"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曾平</w:t>
            </w:r>
          </w:p>
        </w:tc>
        <w:tc>
          <w:tcPr>
            <w:tcW w:w="883"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p>
        </w:tc>
        <w:tc>
          <w:tcPr>
            <w:tcW w:w="1031"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hint="eastAsia" w:cs="宋体" w:asciiTheme="minorEastAsia" w:hAnsiTheme="minorEastAsia" w:eastAsiaTheme="minorEastAsia"/>
                <w:sz w:val="22"/>
                <w:szCs w:val="22"/>
              </w:rPr>
              <w:t>广西中医药大学第一附属医院</w:t>
            </w:r>
          </w:p>
        </w:tc>
        <w:tc>
          <w:tcPr>
            <w:tcW w:w="586" w:type="dxa"/>
            <w:tcMar>
              <w:left w:w="57" w:type="dxa"/>
              <w:right w:w="57" w:type="dxa"/>
            </w:tcMar>
            <w:vAlign w:val="center"/>
          </w:tcPr>
          <w:p>
            <w:pPr>
              <w:spacing w:line="260" w:lineRule="exact"/>
              <w:jc w:val="center"/>
              <w:rPr>
                <w:rFonts w:cs="仿宋_GB2312" w:asciiTheme="minorEastAsia" w:hAnsiTheme="minorEastAsia" w:eastAsiaTheme="minorEastAsia"/>
                <w:bCs/>
                <w:sz w:val="22"/>
                <w:szCs w:val="22"/>
              </w:rPr>
            </w:pPr>
          </w:p>
        </w:tc>
        <w:tc>
          <w:tcPr>
            <w:tcW w:w="1206"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809" w:type="dxa"/>
            <w:gridSpan w:val="2"/>
            <w:tcMar>
              <w:left w:w="57" w:type="dxa"/>
              <w:right w:w="57" w:type="dxa"/>
            </w:tcMar>
            <w:vAlign w:val="center"/>
          </w:tcPr>
          <w:p>
            <w:pPr>
              <w:spacing w:line="260" w:lineRule="exact"/>
              <w:rPr>
                <w:rFonts w:cs="仿宋_GB2312" w:asciiTheme="minorEastAsia" w:hAnsiTheme="minorEastAsia" w:eastAsiaTheme="minorEastAsia"/>
                <w:sz w:val="22"/>
                <w:szCs w:val="22"/>
              </w:rPr>
            </w:pPr>
            <w:r>
              <w:rPr>
                <w:rFonts w:hint="eastAsia" w:cs="宋体" w:asciiTheme="minorEastAsia" w:hAnsiTheme="minorEastAsia" w:eastAsiaTheme="minorEastAsia"/>
                <w:color w:val="000000"/>
                <w:sz w:val="22"/>
                <w:szCs w:val="22"/>
              </w:rPr>
              <w:t>曾平教授从“补肾活血”角度运用补肾通蚀丸治疗股骨头缺血性坏死经验</w:t>
            </w:r>
          </w:p>
        </w:tc>
        <w:tc>
          <w:tcPr>
            <w:tcW w:w="566"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hint="eastAsia" w:cs="宋体" w:asciiTheme="minorEastAsia" w:hAnsiTheme="minorEastAsia" w:eastAsiaTheme="minorEastAsia"/>
                <w:color w:val="000000"/>
                <w:sz w:val="22"/>
                <w:szCs w:val="22"/>
              </w:rPr>
              <w:t>时珍国医国药</w:t>
            </w:r>
          </w:p>
        </w:tc>
        <w:tc>
          <w:tcPr>
            <w:tcW w:w="1035"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hint="eastAsia" w:cs="宋体" w:asciiTheme="minorEastAsia" w:hAnsiTheme="minorEastAsia" w:eastAsiaTheme="minorEastAsia"/>
                <w:color w:val="000000"/>
                <w:sz w:val="22"/>
                <w:szCs w:val="22"/>
              </w:rPr>
              <w:t>田照,曾平,徐勇，刘金富</w:t>
            </w:r>
          </w:p>
        </w:tc>
        <w:tc>
          <w:tcPr>
            <w:tcW w:w="975"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hint="eastAsia" w:cs="宋体" w:asciiTheme="minorEastAsia" w:hAnsiTheme="minorEastAsia" w:eastAsiaTheme="minorEastAsia"/>
                <w:color w:val="000000"/>
                <w:sz w:val="22"/>
                <w:szCs w:val="22"/>
              </w:rPr>
              <w:t>2022,33(03):717-719</w:t>
            </w:r>
          </w:p>
        </w:tc>
        <w:tc>
          <w:tcPr>
            <w:tcW w:w="855"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hint="eastAsia" w:cs="宋体" w:asciiTheme="minorEastAsia" w:hAnsiTheme="minorEastAsia" w:eastAsiaTheme="minorEastAsia"/>
                <w:color w:val="000000"/>
                <w:sz w:val="22"/>
                <w:szCs w:val="22"/>
              </w:rPr>
              <w:t>2022.03</w:t>
            </w:r>
          </w:p>
        </w:tc>
        <w:tc>
          <w:tcPr>
            <w:tcW w:w="1034"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曾平</w:t>
            </w:r>
          </w:p>
        </w:tc>
        <w:tc>
          <w:tcPr>
            <w:tcW w:w="883"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p>
        </w:tc>
        <w:tc>
          <w:tcPr>
            <w:tcW w:w="1031"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hint="eastAsia" w:cs="宋体" w:asciiTheme="minorEastAsia" w:hAnsiTheme="minorEastAsia" w:eastAsiaTheme="minorEastAsia"/>
                <w:sz w:val="22"/>
                <w:szCs w:val="22"/>
              </w:rPr>
              <w:t>广西中医药大学第一附属医院</w:t>
            </w:r>
          </w:p>
        </w:tc>
        <w:tc>
          <w:tcPr>
            <w:tcW w:w="586" w:type="dxa"/>
            <w:tcMar>
              <w:left w:w="57" w:type="dxa"/>
              <w:right w:w="57" w:type="dxa"/>
            </w:tcMar>
            <w:vAlign w:val="center"/>
          </w:tcPr>
          <w:p>
            <w:pPr>
              <w:spacing w:line="260" w:lineRule="exact"/>
              <w:jc w:val="center"/>
              <w:rPr>
                <w:rFonts w:cs="仿宋_GB2312" w:asciiTheme="minorEastAsia" w:hAnsiTheme="minorEastAsia" w:eastAsiaTheme="minorEastAsia"/>
                <w:bCs/>
                <w:sz w:val="22"/>
                <w:szCs w:val="22"/>
              </w:rPr>
            </w:pPr>
          </w:p>
        </w:tc>
        <w:tc>
          <w:tcPr>
            <w:tcW w:w="1206"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809" w:type="dxa"/>
            <w:gridSpan w:val="2"/>
            <w:tcMar>
              <w:left w:w="57" w:type="dxa"/>
              <w:right w:w="57" w:type="dxa"/>
            </w:tcMar>
            <w:vAlign w:val="center"/>
          </w:tcPr>
          <w:p>
            <w:pPr>
              <w:spacing w:line="260" w:lineRule="exact"/>
              <w:rPr>
                <w:rFonts w:hint="eastAsia"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载脂蛋白基</w:t>
            </w:r>
          </w:p>
          <w:p>
            <w:pPr>
              <w:spacing w:line="260" w:lineRule="exact"/>
              <w:rPr>
                <w:rFonts w:hint="eastAsia"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因多态性与</w:t>
            </w:r>
          </w:p>
          <w:p>
            <w:pPr>
              <w:spacing w:line="260" w:lineRule="exact"/>
              <w:rPr>
                <w:rFonts w:hint="eastAsia"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激素性股骨</w:t>
            </w:r>
          </w:p>
          <w:p>
            <w:pPr>
              <w:spacing w:line="260" w:lineRule="exact"/>
              <w:rPr>
                <w:rFonts w:hint="eastAsia"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头坏死易感</w:t>
            </w:r>
          </w:p>
          <w:p>
            <w:pPr>
              <w:spacing w:line="260" w:lineRule="exact"/>
              <w:rPr>
                <w:rFonts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性的关系</w:t>
            </w:r>
          </w:p>
        </w:tc>
        <w:tc>
          <w:tcPr>
            <w:tcW w:w="566" w:type="dxa"/>
            <w:tcMar>
              <w:left w:w="57" w:type="dxa"/>
              <w:right w:w="57" w:type="dxa"/>
            </w:tcMar>
            <w:vAlign w:val="center"/>
          </w:tcPr>
          <w:p>
            <w:pPr>
              <w:spacing w:line="260" w:lineRule="exact"/>
              <w:jc w:val="center"/>
              <w:rPr>
                <w:rFonts w:hint="eastAsia"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广东医</w:t>
            </w:r>
          </w:p>
          <w:p>
            <w:pPr>
              <w:spacing w:line="260" w:lineRule="exact"/>
              <w:jc w:val="center"/>
              <w:rPr>
                <w:rFonts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学</w:t>
            </w:r>
          </w:p>
        </w:tc>
        <w:tc>
          <w:tcPr>
            <w:tcW w:w="1035" w:type="dxa"/>
            <w:tcMar>
              <w:left w:w="57" w:type="dxa"/>
              <w:right w:w="57" w:type="dxa"/>
            </w:tcMar>
            <w:vAlign w:val="center"/>
          </w:tcPr>
          <w:p>
            <w:pPr>
              <w:spacing w:line="260" w:lineRule="exact"/>
              <w:jc w:val="center"/>
              <w:rPr>
                <w:rFonts w:hint="eastAsia"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韦向东, 梁景超, 曾平,秦</w:t>
            </w:r>
          </w:p>
          <w:p>
            <w:pPr>
              <w:spacing w:line="260" w:lineRule="exact"/>
              <w:jc w:val="center"/>
              <w:rPr>
                <w:rFonts w:hint="eastAsia"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刚,吕良</w:t>
            </w:r>
          </w:p>
          <w:p>
            <w:pPr>
              <w:spacing w:line="260" w:lineRule="exact"/>
              <w:jc w:val="center"/>
              <w:rPr>
                <w:rFonts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庆</w:t>
            </w:r>
          </w:p>
        </w:tc>
        <w:tc>
          <w:tcPr>
            <w:tcW w:w="975"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cs="仿宋_GB2312" w:asciiTheme="minorEastAsia" w:hAnsiTheme="minorEastAsia" w:eastAsiaTheme="minorEastAsia"/>
                <w:sz w:val="22"/>
                <w:szCs w:val="22"/>
              </w:rPr>
              <w:t>2015,</w:t>
            </w:r>
          </w:p>
          <w:p>
            <w:pPr>
              <w:spacing w:line="260" w:lineRule="exact"/>
              <w:jc w:val="center"/>
              <w:rPr>
                <w:rFonts w:cs="仿宋_GB2312" w:asciiTheme="minorEastAsia" w:hAnsiTheme="minorEastAsia" w:eastAsiaTheme="minorEastAsia"/>
                <w:sz w:val="22"/>
                <w:szCs w:val="22"/>
              </w:rPr>
            </w:pPr>
            <w:r>
              <w:rPr>
                <w:rFonts w:cs="仿宋_GB2312" w:asciiTheme="minorEastAsia" w:hAnsiTheme="minorEastAsia" w:eastAsiaTheme="minorEastAsia"/>
                <w:sz w:val="22"/>
                <w:szCs w:val="22"/>
              </w:rPr>
              <w:t>36(09</w:t>
            </w:r>
          </w:p>
          <w:p>
            <w:pPr>
              <w:spacing w:line="260" w:lineRule="exact"/>
              <w:jc w:val="center"/>
              <w:rPr>
                <w:rFonts w:cs="仿宋_GB2312" w:asciiTheme="minorEastAsia" w:hAnsiTheme="minorEastAsia" w:eastAsiaTheme="minorEastAsia"/>
                <w:sz w:val="22"/>
                <w:szCs w:val="22"/>
              </w:rPr>
            </w:pPr>
            <w:r>
              <w:rPr>
                <w:rFonts w:cs="仿宋_GB2312" w:asciiTheme="minorEastAsia" w:hAnsiTheme="minorEastAsia" w:eastAsiaTheme="minorEastAsia"/>
                <w:sz w:val="22"/>
                <w:szCs w:val="22"/>
              </w:rPr>
              <w:t>):136</w:t>
            </w:r>
          </w:p>
          <w:p>
            <w:pPr>
              <w:spacing w:line="260" w:lineRule="exact"/>
              <w:jc w:val="center"/>
              <w:rPr>
                <w:rFonts w:cs="仿宋_GB2312" w:asciiTheme="minorEastAsia" w:hAnsiTheme="minorEastAsia" w:eastAsiaTheme="minorEastAsia"/>
                <w:sz w:val="22"/>
                <w:szCs w:val="22"/>
              </w:rPr>
            </w:pPr>
            <w:r>
              <w:rPr>
                <w:rFonts w:cs="仿宋_GB2312" w:asciiTheme="minorEastAsia" w:hAnsiTheme="minorEastAsia" w:eastAsiaTheme="minorEastAsia"/>
                <w:sz w:val="22"/>
                <w:szCs w:val="22"/>
              </w:rPr>
              <w:t>4-136</w:t>
            </w:r>
          </w:p>
          <w:p>
            <w:pPr>
              <w:spacing w:line="260" w:lineRule="exact"/>
              <w:jc w:val="center"/>
              <w:rPr>
                <w:rFonts w:hint="eastAsia" w:cs="仿宋_GB2312" w:asciiTheme="minorEastAsia" w:hAnsiTheme="minorEastAsia" w:eastAsiaTheme="minorEastAsia"/>
                <w:sz w:val="22"/>
                <w:szCs w:val="22"/>
              </w:rPr>
            </w:pPr>
            <w:r>
              <w:rPr>
                <w:rFonts w:cs="仿宋_GB2312" w:asciiTheme="minorEastAsia" w:hAnsiTheme="minorEastAsia" w:eastAsiaTheme="minorEastAsia"/>
                <w:sz w:val="22"/>
                <w:szCs w:val="22"/>
              </w:rPr>
              <w:t>8</w:t>
            </w:r>
          </w:p>
        </w:tc>
        <w:tc>
          <w:tcPr>
            <w:tcW w:w="855"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cs="仿宋_GB2312" w:asciiTheme="minorEastAsia" w:hAnsiTheme="minorEastAsia" w:eastAsiaTheme="minorEastAsia"/>
                <w:sz w:val="22"/>
                <w:szCs w:val="22"/>
              </w:rPr>
              <w:t>2015-05-1</w:t>
            </w:r>
          </w:p>
          <w:p>
            <w:pPr>
              <w:spacing w:line="260" w:lineRule="exact"/>
              <w:jc w:val="center"/>
              <w:rPr>
                <w:rFonts w:cs="仿宋_GB2312" w:asciiTheme="minorEastAsia" w:hAnsiTheme="minorEastAsia" w:eastAsiaTheme="minorEastAsia"/>
                <w:sz w:val="22"/>
                <w:szCs w:val="22"/>
              </w:rPr>
            </w:pPr>
            <w:r>
              <w:rPr>
                <w:rFonts w:cs="仿宋_GB2312" w:asciiTheme="minorEastAsia" w:hAnsiTheme="minorEastAsia" w:eastAsiaTheme="minorEastAsia"/>
                <w:sz w:val="22"/>
                <w:szCs w:val="22"/>
              </w:rPr>
              <w:t>1</w:t>
            </w:r>
          </w:p>
        </w:tc>
        <w:tc>
          <w:tcPr>
            <w:tcW w:w="1034"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曾平</w:t>
            </w:r>
          </w:p>
        </w:tc>
        <w:tc>
          <w:tcPr>
            <w:tcW w:w="883"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p>
        </w:tc>
        <w:tc>
          <w:tcPr>
            <w:tcW w:w="1031"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hint="eastAsia" w:cs="宋体" w:asciiTheme="minorEastAsia" w:hAnsiTheme="minorEastAsia" w:eastAsiaTheme="minorEastAsia"/>
                <w:sz w:val="22"/>
                <w:szCs w:val="22"/>
              </w:rPr>
              <w:t>广西中医药大学第一附属医院</w:t>
            </w:r>
          </w:p>
        </w:tc>
        <w:tc>
          <w:tcPr>
            <w:tcW w:w="586" w:type="dxa"/>
            <w:tcMar>
              <w:left w:w="57" w:type="dxa"/>
              <w:right w:w="57" w:type="dxa"/>
            </w:tcMar>
            <w:vAlign w:val="center"/>
          </w:tcPr>
          <w:p>
            <w:pPr>
              <w:spacing w:line="260" w:lineRule="exact"/>
              <w:jc w:val="center"/>
              <w:rPr>
                <w:rFonts w:cs="仿宋_GB2312" w:asciiTheme="minorEastAsia" w:hAnsiTheme="minorEastAsia" w:eastAsiaTheme="minorEastAsia"/>
                <w:bCs/>
                <w:sz w:val="22"/>
                <w:szCs w:val="22"/>
              </w:rPr>
            </w:pPr>
          </w:p>
        </w:tc>
        <w:tc>
          <w:tcPr>
            <w:tcW w:w="1206"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809" w:type="dxa"/>
            <w:gridSpan w:val="2"/>
            <w:tcMar>
              <w:left w:w="57" w:type="dxa"/>
              <w:right w:w="57" w:type="dxa"/>
            </w:tcMar>
            <w:vAlign w:val="center"/>
          </w:tcPr>
          <w:p>
            <w:pPr>
              <w:spacing w:line="260" w:lineRule="exact"/>
              <w:rPr>
                <w:rFonts w:hint="eastAsia"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围塌陷期股</w:t>
            </w:r>
          </w:p>
          <w:p>
            <w:pPr>
              <w:spacing w:line="260" w:lineRule="exact"/>
              <w:rPr>
                <w:rFonts w:hint="eastAsia"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骨头坏死的</w:t>
            </w:r>
          </w:p>
          <w:p>
            <w:pPr>
              <w:spacing w:line="260" w:lineRule="exact"/>
              <w:rPr>
                <w:rFonts w:hint="eastAsia"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联合治疗:髓</w:t>
            </w:r>
          </w:p>
          <w:p>
            <w:pPr>
              <w:spacing w:line="260" w:lineRule="exact"/>
              <w:rPr>
                <w:rFonts w:hint="eastAsia"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芯减压、自</w:t>
            </w:r>
          </w:p>
          <w:p>
            <w:pPr>
              <w:spacing w:line="260" w:lineRule="exact"/>
              <w:rPr>
                <w:rFonts w:hint="eastAsia"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体髂骨打压</w:t>
            </w:r>
          </w:p>
          <w:p>
            <w:pPr>
              <w:spacing w:line="260" w:lineRule="exact"/>
              <w:rPr>
                <w:rFonts w:hint="eastAsia"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植骨、异体</w:t>
            </w:r>
          </w:p>
          <w:p>
            <w:pPr>
              <w:spacing w:line="260" w:lineRule="exact"/>
              <w:rPr>
                <w:rFonts w:hint="eastAsia"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腓骨植入与</w:t>
            </w:r>
          </w:p>
          <w:p>
            <w:pPr>
              <w:spacing w:line="260" w:lineRule="exact"/>
              <w:rPr>
                <w:rFonts w:hint="eastAsia"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中药</w:t>
            </w:r>
          </w:p>
          <w:p>
            <w:pPr>
              <w:spacing w:line="260" w:lineRule="exact"/>
              <w:rPr>
                <w:rFonts w:cs="仿宋_GB2312" w:asciiTheme="minorEastAsia" w:hAnsiTheme="minorEastAsia" w:eastAsiaTheme="minorEastAsia"/>
                <w:sz w:val="22"/>
                <w:szCs w:val="22"/>
              </w:rPr>
            </w:pPr>
          </w:p>
        </w:tc>
        <w:tc>
          <w:tcPr>
            <w:tcW w:w="566" w:type="dxa"/>
            <w:tcMar>
              <w:left w:w="57" w:type="dxa"/>
              <w:right w:w="57" w:type="dxa"/>
            </w:tcMar>
            <w:vAlign w:val="center"/>
          </w:tcPr>
          <w:p>
            <w:pPr>
              <w:spacing w:line="260" w:lineRule="exact"/>
              <w:jc w:val="center"/>
              <w:rPr>
                <w:rFonts w:hint="eastAsia"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中国组</w:t>
            </w:r>
          </w:p>
          <w:p>
            <w:pPr>
              <w:spacing w:line="260" w:lineRule="exact"/>
              <w:jc w:val="center"/>
              <w:rPr>
                <w:rFonts w:hint="eastAsia"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织工程</w:t>
            </w:r>
          </w:p>
          <w:p>
            <w:pPr>
              <w:spacing w:line="260" w:lineRule="exact"/>
              <w:jc w:val="center"/>
              <w:rPr>
                <w:rFonts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研究</w:t>
            </w:r>
          </w:p>
        </w:tc>
        <w:tc>
          <w:tcPr>
            <w:tcW w:w="1035" w:type="dxa"/>
            <w:tcMar>
              <w:left w:w="57" w:type="dxa"/>
              <w:right w:w="57" w:type="dxa"/>
            </w:tcMar>
            <w:vAlign w:val="center"/>
          </w:tcPr>
          <w:p>
            <w:pPr>
              <w:spacing w:line="260" w:lineRule="exact"/>
              <w:jc w:val="center"/>
              <w:rPr>
                <w:rFonts w:hint="eastAsia"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曾平,赖</w:t>
            </w:r>
          </w:p>
          <w:p>
            <w:pPr>
              <w:spacing w:line="260" w:lineRule="exact"/>
              <w:jc w:val="center"/>
              <w:rPr>
                <w:rFonts w:hint="eastAsia"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崇荣,李</w:t>
            </w:r>
          </w:p>
          <w:p>
            <w:pPr>
              <w:spacing w:line="260" w:lineRule="exact"/>
              <w:jc w:val="center"/>
              <w:rPr>
                <w:rFonts w:hint="eastAsia"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金溢,杜</w:t>
            </w:r>
          </w:p>
          <w:p>
            <w:pPr>
              <w:spacing w:line="260" w:lineRule="exact"/>
              <w:jc w:val="center"/>
              <w:rPr>
                <w:rFonts w:hint="eastAsia"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敏东,何</w:t>
            </w:r>
          </w:p>
          <w:p>
            <w:pPr>
              <w:spacing w:line="260" w:lineRule="exact"/>
              <w:jc w:val="center"/>
              <w:rPr>
                <w:rFonts w:hint="eastAsia"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凯毅,孙</w:t>
            </w:r>
          </w:p>
          <w:p>
            <w:pPr>
              <w:spacing w:line="260" w:lineRule="exact"/>
              <w:jc w:val="center"/>
              <w:rPr>
                <w:rFonts w:hint="eastAsia"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斌,黄肖</w:t>
            </w:r>
          </w:p>
          <w:p>
            <w:pPr>
              <w:spacing w:line="260" w:lineRule="exact"/>
              <w:jc w:val="center"/>
              <w:rPr>
                <w:rFonts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华,秦刚</w:t>
            </w:r>
          </w:p>
        </w:tc>
        <w:tc>
          <w:tcPr>
            <w:tcW w:w="975"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cs="仿宋_GB2312" w:asciiTheme="minorEastAsia" w:hAnsiTheme="minorEastAsia" w:eastAsiaTheme="minorEastAsia"/>
                <w:sz w:val="22"/>
                <w:szCs w:val="22"/>
              </w:rPr>
              <w:t>2018,</w:t>
            </w:r>
          </w:p>
          <w:p>
            <w:pPr>
              <w:spacing w:line="260" w:lineRule="exact"/>
              <w:jc w:val="center"/>
              <w:rPr>
                <w:rFonts w:cs="仿宋_GB2312" w:asciiTheme="minorEastAsia" w:hAnsiTheme="minorEastAsia" w:eastAsiaTheme="minorEastAsia"/>
                <w:sz w:val="22"/>
                <w:szCs w:val="22"/>
              </w:rPr>
            </w:pPr>
            <w:r>
              <w:rPr>
                <w:rFonts w:cs="仿宋_GB2312" w:asciiTheme="minorEastAsia" w:hAnsiTheme="minorEastAsia" w:eastAsiaTheme="minorEastAsia"/>
                <w:sz w:val="22"/>
                <w:szCs w:val="22"/>
              </w:rPr>
              <w:t>22(36</w:t>
            </w:r>
          </w:p>
          <w:p>
            <w:pPr>
              <w:spacing w:line="260" w:lineRule="exact"/>
              <w:jc w:val="center"/>
              <w:rPr>
                <w:rFonts w:cs="仿宋_GB2312" w:asciiTheme="minorEastAsia" w:hAnsiTheme="minorEastAsia" w:eastAsiaTheme="minorEastAsia"/>
                <w:sz w:val="22"/>
                <w:szCs w:val="22"/>
              </w:rPr>
            </w:pPr>
            <w:r>
              <w:rPr>
                <w:rFonts w:cs="仿宋_GB2312" w:asciiTheme="minorEastAsia" w:hAnsiTheme="minorEastAsia" w:eastAsiaTheme="minorEastAsia"/>
                <w:sz w:val="22"/>
                <w:szCs w:val="22"/>
              </w:rPr>
              <w:t>):574</w:t>
            </w:r>
          </w:p>
          <w:p>
            <w:pPr>
              <w:spacing w:line="260" w:lineRule="exact"/>
              <w:jc w:val="center"/>
              <w:rPr>
                <w:rFonts w:cs="仿宋_GB2312" w:asciiTheme="minorEastAsia" w:hAnsiTheme="minorEastAsia" w:eastAsiaTheme="minorEastAsia"/>
                <w:sz w:val="22"/>
                <w:szCs w:val="22"/>
              </w:rPr>
            </w:pPr>
            <w:r>
              <w:rPr>
                <w:rFonts w:cs="仿宋_GB2312" w:asciiTheme="minorEastAsia" w:hAnsiTheme="minorEastAsia" w:eastAsiaTheme="minorEastAsia"/>
                <w:sz w:val="22"/>
                <w:szCs w:val="22"/>
              </w:rPr>
              <w:t>6-575</w:t>
            </w:r>
          </w:p>
          <w:p>
            <w:pPr>
              <w:spacing w:line="260" w:lineRule="exact"/>
              <w:jc w:val="center"/>
              <w:rPr>
                <w:rFonts w:cs="仿宋_GB2312" w:asciiTheme="minorEastAsia" w:hAnsiTheme="minorEastAsia" w:eastAsiaTheme="minorEastAsia"/>
                <w:sz w:val="22"/>
                <w:szCs w:val="22"/>
              </w:rPr>
            </w:pPr>
            <w:r>
              <w:rPr>
                <w:rFonts w:cs="仿宋_GB2312" w:asciiTheme="minorEastAsia" w:hAnsiTheme="minorEastAsia" w:eastAsiaTheme="minorEastAsia"/>
                <w:sz w:val="22"/>
                <w:szCs w:val="22"/>
              </w:rPr>
              <w:t>2</w:t>
            </w:r>
          </w:p>
        </w:tc>
        <w:tc>
          <w:tcPr>
            <w:tcW w:w="855"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cs="仿宋_GB2312" w:asciiTheme="minorEastAsia" w:hAnsiTheme="minorEastAsia" w:eastAsiaTheme="minorEastAsia"/>
                <w:sz w:val="22"/>
                <w:szCs w:val="22"/>
              </w:rPr>
              <w:t>018-09-1</w:t>
            </w:r>
          </w:p>
          <w:p>
            <w:pPr>
              <w:spacing w:line="260" w:lineRule="exact"/>
              <w:jc w:val="center"/>
              <w:rPr>
                <w:rFonts w:cs="仿宋_GB2312" w:asciiTheme="minorEastAsia" w:hAnsiTheme="minorEastAsia" w:eastAsiaTheme="minorEastAsia"/>
                <w:sz w:val="22"/>
                <w:szCs w:val="22"/>
              </w:rPr>
            </w:pPr>
            <w:r>
              <w:rPr>
                <w:rFonts w:cs="仿宋_GB2312" w:asciiTheme="minorEastAsia" w:hAnsiTheme="minorEastAsia" w:eastAsiaTheme="minorEastAsia"/>
                <w:sz w:val="22"/>
                <w:szCs w:val="22"/>
              </w:rPr>
              <w:t>8</w:t>
            </w:r>
          </w:p>
          <w:p>
            <w:pPr>
              <w:spacing w:line="260" w:lineRule="exact"/>
              <w:jc w:val="center"/>
              <w:rPr>
                <w:rFonts w:cs="仿宋_GB2312" w:asciiTheme="minorEastAsia" w:hAnsiTheme="minorEastAsia" w:eastAsiaTheme="minorEastAsia"/>
                <w:sz w:val="22"/>
                <w:szCs w:val="22"/>
              </w:rPr>
            </w:pPr>
          </w:p>
        </w:tc>
        <w:tc>
          <w:tcPr>
            <w:tcW w:w="1034"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曾平</w:t>
            </w:r>
          </w:p>
        </w:tc>
        <w:tc>
          <w:tcPr>
            <w:tcW w:w="883"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p>
        </w:tc>
        <w:tc>
          <w:tcPr>
            <w:tcW w:w="1031" w:type="dxa"/>
            <w:tcMar>
              <w:left w:w="57" w:type="dxa"/>
              <w:right w:w="57" w:type="dxa"/>
            </w:tcMar>
            <w:vAlign w:val="center"/>
          </w:tcPr>
          <w:p>
            <w:pPr>
              <w:spacing w:line="260" w:lineRule="exact"/>
              <w:jc w:val="center"/>
              <w:rPr>
                <w:rFonts w:hint="eastAsia"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广西中医药大学第一</w:t>
            </w:r>
          </w:p>
          <w:p>
            <w:pPr>
              <w:spacing w:line="260" w:lineRule="exact"/>
              <w:jc w:val="center"/>
              <w:rPr>
                <w:rFonts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附属医院</w:t>
            </w:r>
          </w:p>
        </w:tc>
        <w:tc>
          <w:tcPr>
            <w:tcW w:w="586" w:type="dxa"/>
            <w:tcMar>
              <w:left w:w="57" w:type="dxa"/>
              <w:right w:w="57" w:type="dxa"/>
            </w:tcMar>
            <w:vAlign w:val="center"/>
          </w:tcPr>
          <w:p>
            <w:pPr>
              <w:spacing w:line="260" w:lineRule="exact"/>
              <w:jc w:val="center"/>
              <w:rPr>
                <w:rFonts w:cs="仿宋_GB2312" w:asciiTheme="minorEastAsia" w:hAnsiTheme="minorEastAsia" w:eastAsiaTheme="minorEastAsia"/>
                <w:bCs/>
                <w:sz w:val="22"/>
                <w:szCs w:val="22"/>
              </w:rPr>
            </w:pPr>
          </w:p>
        </w:tc>
        <w:tc>
          <w:tcPr>
            <w:tcW w:w="1206"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809" w:type="dxa"/>
            <w:gridSpan w:val="2"/>
            <w:tcMar>
              <w:left w:w="57" w:type="dxa"/>
              <w:right w:w="57" w:type="dxa"/>
            </w:tcMar>
            <w:vAlign w:val="center"/>
          </w:tcPr>
          <w:p>
            <w:pPr>
              <w:adjustRightInd w:val="0"/>
              <w:snapToGrid w:val="0"/>
              <w:spacing w:line="320" w:lineRule="exact"/>
              <w:rPr>
                <w:rFonts w:hint="eastAsia"/>
                <w:snapToGrid w:val="0"/>
                <w:color w:val="000000"/>
                <w:szCs w:val="21"/>
              </w:rPr>
            </w:pPr>
            <w:r>
              <w:rPr>
                <w:rFonts w:hint="eastAsia"/>
                <w:snapToGrid w:val="0"/>
                <w:color w:val="000000"/>
                <w:szCs w:val="21"/>
              </w:rPr>
              <w:t>活血通络法对</w:t>
            </w:r>
          </w:p>
          <w:p>
            <w:pPr>
              <w:adjustRightInd w:val="0"/>
              <w:snapToGrid w:val="0"/>
              <w:spacing w:line="320" w:lineRule="exact"/>
              <w:rPr>
                <w:rFonts w:hint="eastAsia"/>
                <w:snapToGrid w:val="0"/>
                <w:color w:val="000000"/>
                <w:szCs w:val="21"/>
              </w:rPr>
            </w:pPr>
            <w:r>
              <w:rPr>
                <w:rFonts w:hint="eastAsia"/>
                <w:snapToGrid w:val="0"/>
                <w:color w:val="000000"/>
                <w:szCs w:val="21"/>
              </w:rPr>
              <w:t>静息性股骨头</w:t>
            </w:r>
          </w:p>
          <w:p>
            <w:pPr>
              <w:adjustRightInd w:val="0"/>
              <w:snapToGrid w:val="0"/>
              <w:spacing w:line="320" w:lineRule="exact"/>
              <w:rPr>
                <w:rFonts w:hint="eastAsia"/>
                <w:snapToGrid w:val="0"/>
                <w:color w:val="000000"/>
                <w:szCs w:val="21"/>
              </w:rPr>
            </w:pPr>
            <w:r>
              <w:rPr>
                <w:rFonts w:hint="eastAsia"/>
                <w:snapToGrid w:val="0"/>
                <w:color w:val="000000"/>
                <w:szCs w:val="21"/>
              </w:rPr>
              <w:t>坏死的临床和</w:t>
            </w:r>
          </w:p>
          <w:p>
            <w:pPr>
              <w:adjustRightInd w:val="0"/>
              <w:snapToGrid w:val="0"/>
              <w:spacing w:line="320" w:lineRule="exact"/>
              <w:rPr>
                <w:rFonts w:hint="eastAsia"/>
                <w:snapToGrid w:val="0"/>
                <w:color w:val="000000"/>
                <w:szCs w:val="21"/>
              </w:rPr>
            </w:pPr>
            <w:r>
              <w:rPr>
                <w:rFonts w:hint="eastAsia"/>
                <w:snapToGrid w:val="0"/>
                <w:color w:val="000000"/>
                <w:szCs w:val="21"/>
              </w:rPr>
              <w:t>影像表现的干</w:t>
            </w:r>
          </w:p>
          <w:p>
            <w:pPr>
              <w:spacing w:line="260" w:lineRule="exact"/>
              <w:rPr>
                <w:rFonts w:cs="仿宋_GB2312" w:asciiTheme="minorEastAsia" w:hAnsiTheme="minorEastAsia" w:eastAsiaTheme="minorEastAsia"/>
                <w:sz w:val="22"/>
                <w:szCs w:val="22"/>
              </w:rPr>
            </w:pPr>
            <w:r>
              <w:rPr>
                <w:rFonts w:hint="eastAsia"/>
                <w:snapToGrid w:val="0"/>
                <w:color w:val="000000"/>
                <w:szCs w:val="21"/>
              </w:rPr>
              <w:t>预作用</w:t>
            </w:r>
          </w:p>
        </w:tc>
        <w:tc>
          <w:tcPr>
            <w:tcW w:w="566"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时珍国医国药</w:t>
            </w:r>
          </w:p>
        </w:tc>
        <w:tc>
          <w:tcPr>
            <w:tcW w:w="1035"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t>魏秋实,张颖,曾平,庄至坤,陈哓俊,陈镇秋,张庆文,何伟</w:t>
            </w:r>
          </w:p>
        </w:tc>
        <w:tc>
          <w:tcPr>
            <w:tcW w:w="975"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t>2018,29(04):890-893</w:t>
            </w:r>
          </w:p>
        </w:tc>
        <w:tc>
          <w:tcPr>
            <w:tcW w:w="855"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cs="仿宋_GB2312" w:asciiTheme="minorEastAsia" w:hAnsiTheme="minorEastAsia" w:eastAsiaTheme="minorEastAsia"/>
                <w:sz w:val="22"/>
                <w:szCs w:val="22"/>
              </w:rPr>
              <w:t>2018-04-2</w:t>
            </w:r>
          </w:p>
          <w:p>
            <w:pPr>
              <w:spacing w:line="260" w:lineRule="exact"/>
              <w:jc w:val="center"/>
              <w:rPr>
                <w:rFonts w:cs="仿宋_GB2312" w:asciiTheme="minorEastAsia" w:hAnsiTheme="minorEastAsia" w:eastAsiaTheme="minorEastAsia"/>
                <w:sz w:val="22"/>
                <w:szCs w:val="22"/>
              </w:rPr>
            </w:pPr>
            <w:r>
              <w:rPr>
                <w:rFonts w:cs="仿宋_GB2312" w:asciiTheme="minorEastAsia" w:hAnsiTheme="minorEastAsia" w:eastAsiaTheme="minorEastAsia"/>
                <w:sz w:val="22"/>
                <w:szCs w:val="22"/>
              </w:rPr>
              <w:t>0</w:t>
            </w:r>
          </w:p>
        </w:tc>
        <w:tc>
          <w:tcPr>
            <w:tcW w:w="1034"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魏秋实</w:t>
            </w:r>
          </w:p>
        </w:tc>
        <w:tc>
          <w:tcPr>
            <w:tcW w:w="883"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p>
        </w:tc>
        <w:tc>
          <w:tcPr>
            <w:tcW w:w="1031" w:type="dxa"/>
            <w:tcMar>
              <w:left w:w="57" w:type="dxa"/>
              <w:right w:w="57" w:type="dxa"/>
            </w:tcMar>
            <w:vAlign w:val="center"/>
          </w:tcPr>
          <w:p>
            <w:pPr>
              <w:spacing w:line="260" w:lineRule="exact"/>
              <w:jc w:val="center"/>
              <w:rPr>
                <w:rFonts w:hint="eastAsia"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广西中医药大学第三</w:t>
            </w:r>
          </w:p>
          <w:p>
            <w:pPr>
              <w:spacing w:line="260" w:lineRule="exact"/>
              <w:jc w:val="center"/>
              <w:rPr>
                <w:rFonts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附属医院</w:t>
            </w:r>
          </w:p>
        </w:tc>
        <w:tc>
          <w:tcPr>
            <w:tcW w:w="586" w:type="dxa"/>
            <w:tcMar>
              <w:left w:w="57" w:type="dxa"/>
              <w:right w:w="57" w:type="dxa"/>
            </w:tcMar>
            <w:vAlign w:val="center"/>
          </w:tcPr>
          <w:p>
            <w:pPr>
              <w:spacing w:line="260" w:lineRule="exact"/>
              <w:jc w:val="center"/>
              <w:rPr>
                <w:rFonts w:cs="仿宋_GB2312" w:asciiTheme="minorEastAsia" w:hAnsiTheme="minorEastAsia" w:eastAsiaTheme="minorEastAsia"/>
                <w:bCs/>
                <w:sz w:val="22"/>
                <w:szCs w:val="22"/>
              </w:rPr>
            </w:pPr>
          </w:p>
        </w:tc>
        <w:tc>
          <w:tcPr>
            <w:tcW w:w="1206"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809" w:type="dxa"/>
            <w:gridSpan w:val="2"/>
            <w:tcMar>
              <w:left w:w="57" w:type="dxa"/>
              <w:right w:w="57" w:type="dxa"/>
            </w:tcMar>
            <w:vAlign w:val="center"/>
          </w:tcPr>
          <w:p>
            <w:pPr>
              <w:spacing w:line="260" w:lineRule="exact"/>
              <w:rPr>
                <w:rFonts w:hint="eastAsia"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高位股骨头</w:t>
            </w:r>
          </w:p>
          <w:p>
            <w:pPr>
              <w:spacing w:line="260" w:lineRule="exact"/>
              <w:rPr>
                <w:rFonts w:hint="eastAsia"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颈开窗植骨</w:t>
            </w:r>
          </w:p>
          <w:p>
            <w:pPr>
              <w:spacing w:line="260" w:lineRule="exact"/>
              <w:rPr>
                <w:rFonts w:hint="eastAsia"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治疗中青年A</w:t>
            </w:r>
          </w:p>
          <w:p>
            <w:pPr>
              <w:spacing w:line="260" w:lineRule="exact"/>
              <w:rPr>
                <w:rFonts w:hint="eastAsia"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RCO Ⅲ期股</w:t>
            </w:r>
          </w:p>
          <w:p>
            <w:pPr>
              <w:spacing w:line="260" w:lineRule="exact"/>
              <w:rPr>
                <w:rFonts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骨头坏死</w:t>
            </w:r>
          </w:p>
        </w:tc>
        <w:tc>
          <w:tcPr>
            <w:tcW w:w="566" w:type="dxa"/>
            <w:tcMar>
              <w:left w:w="57" w:type="dxa"/>
              <w:right w:w="57" w:type="dxa"/>
            </w:tcMar>
            <w:vAlign w:val="center"/>
          </w:tcPr>
          <w:p>
            <w:pPr>
              <w:spacing w:line="260" w:lineRule="exact"/>
              <w:jc w:val="center"/>
              <w:rPr>
                <w:rFonts w:hint="eastAsia"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中国矫</w:t>
            </w:r>
          </w:p>
          <w:p>
            <w:pPr>
              <w:spacing w:line="260" w:lineRule="exact"/>
              <w:jc w:val="center"/>
              <w:rPr>
                <w:rFonts w:hint="eastAsia"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形外科</w:t>
            </w:r>
          </w:p>
          <w:p>
            <w:pPr>
              <w:spacing w:line="260" w:lineRule="exact"/>
              <w:jc w:val="center"/>
              <w:rPr>
                <w:rFonts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杂志</w:t>
            </w:r>
          </w:p>
        </w:tc>
        <w:tc>
          <w:tcPr>
            <w:tcW w:w="1035" w:type="dxa"/>
            <w:tcMar>
              <w:left w:w="57" w:type="dxa"/>
              <w:right w:w="57" w:type="dxa"/>
            </w:tcMar>
            <w:vAlign w:val="center"/>
          </w:tcPr>
          <w:p>
            <w:pPr>
              <w:spacing w:line="260" w:lineRule="exact"/>
              <w:jc w:val="center"/>
              <w:rPr>
                <w:rFonts w:hint="eastAsia"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陈宁,韦</w:t>
            </w:r>
          </w:p>
          <w:p>
            <w:pPr>
              <w:spacing w:line="260" w:lineRule="exact"/>
              <w:jc w:val="center"/>
              <w:rPr>
                <w:rFonts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标方.</w:t>
            </w:r>
          </w:p>
        </w:tc>
        <w:tc>
          <w:tcPr>
            <w:tcW w:w="975"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cs="仿宋_GB2312" w:asciiTheme="minorEastAsia" w:hAnsiTheme="minorEastAsia" w:eastAsiaTheme="minorEastAsia"/>
                <w:sz w:val="22"/>
                <w:szCs w:val="22"/>
              </w:rPr>
              <w:t>2020,</w:t>
            </w:r>
          </w:p>
          <w:p>
            <w:pPr>
              <w:spacing w:line="260" w:lineRule="exact"/>
              <w:jc w:val="center"/>
              <w:rPr>
                <w:rFonts w:cs="仿宋_GB2312" w:asciiTheme="minorEastAsia" w:hAnsiTheme="minorEastAsia" w:eastAsiaTheme="minorEastAsia"/>
                <w:sz w:val="22"/>
                <w:szCs w:val="22"/>
              </w:rPr>
            </w:pPr>
            <w:r>
              <w:rPr>
                <w:rFonts w:cs="仿宋_GB2312" w:asciiTheme="minorEastAsia" w:hAnsiTheme="minorEastAsia" w:eastAsiaTheme="minorEastAsia"/>
                <w:sz w:val="22"/>
                <w:szCs w:val="22"/>
              </w:rPr>
              <w:t>28(07</w:t>
            </w:r>
          </w:p>
          <w:p>
            <w:pPr>
              <w:spacing w:line="260" w:lineRule="exact"/>
              <w:jc w:val="center"/>
              <w:rPr>
                <w:rFonts w:cs="仿宋_GB2312" w:asciiTheme="minorEastAsia" w:hAnsiTheme="minorEastAsia" w:eastAsiaTheme="minorEastAsia"/>
                <w:sz w:val="22"/>
                <w:szCs w:val="22"/>
              </w:rPr>
            </w:pPr>
            <w:r>
              <w:rPr>
                <w:rFonts w:cs="仿宋_GB2312" w:asciiTheme="minorEastAsia" w:hAnsiTheme="minorEastAsia" w:eastAsiaTheme="minorEastAsia"/>
                <w:sz w:val="22"/>
                <w:szCs w:val="22"/>
              </w:rPr>
              <w:t>):597</w:t>
            </w:r>
          </w:p>
          <w:p>
            <w:pPr>
              <w:spacing w:line="260" w:lineRule="exact"/>
              <w:jc w:val="center"/>
              <w:rPr>
                <w:rFonts w:cs="仿宋_GB2312" w:asciiTheme="minorEastAsia" w:hAnsiTheme="minorEastAsia" w:eastAsiaTheme="minorEastAsia"/>
                <w:sz w:val="22"/>
                <w:szCs w:val="22"/>
              </w:rPr>
            </w:pPr>
            <w:r>
              <w:rPr>
                <w:rFonts w:cs="仿宋_GB2312" w:asciiTheme="minorEastAsia" w:hAnsiTheme="minorEastAsia" w:eastAsiaTheme="minorEastAsia"/>
                <w:sz w:val="22"/>
                <w:szCs w:val="22"/>
              </w:rPr>
              <w:t>-601</w:t>
            </w:r>
          </w:p>
        </w:tc>
        <w:tc>
          <w:tcPr>
            <w:tcW w:w="855"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cs="仿宋_GB2312" w:asciiTheme="minorEastAsia" w:hAnsiTheme="minorEastAsia" w:eastAsiaTheme="minorEastAsia"/>
                <w:sz w:val="22"/>
                <w:szCs w:val="22"/>
              </w:rPr>
              <w:t>2020-07-1</w:t>
            </w:r>
          </w:p>
          <w:p>
            <w:pPr>
              <w:spacing w:line="260" w:lineRule="exact"/>
              <w:jc w:val="center"/>
              <w:rPr>
                <w:rFonts w:cs="仿宋_GB2312" w:asciiTheme="minorEastAsia" w:hAnsiTheme="minorEastAsia" w:eastAsiaTheme="minorEastAsia"/>
                <w:sz w:val="22"/>
                <w:szCs w:val="22"/>
              </w:rPr>
            </w:pPr>
            <w:r>
              <w:rPr>
                <w:rFonts w:cs="仿宋_GB2312" w:asciiTheme="minorEastAsia" w:hAnsiTheme="minorEastAsia" w:eastAsiaTheme="minorEastAsia"/>
                <w:sz w:val="22"/>
                <w:szCs w:val="22"/>
              </w:rPr>
              <w:t>0</w:t>
            </w:r>
          </w:p>
        </w:tc>
        <w:tc>
          <w:tcPr>
            <w:tcW w:w="1034"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韦标方</w:t>
            </w:r>
          </w:p>
        </w:tc>
        <w:tc>
          <w:tcPr>
            <w:tcW w:w="883"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p>
        </w:tc>
        <w:tc>
          <w:tcPr>
            <w:tcW w:w="1031" w:type="dxa"/>
            <w:tcMar>
              <w:left w:w="57" w:type="dxa"/>
              <w:right w:w="57" w:type="dxa"/>
            </w:tcMar>
            <w:vAlign w:val="center"/>
          </w:tcPr>
          <w:p>
            <w:pPr>
              <w:spacing w:line="260" w:lineRule="exact"/>
              <w:jc w:val="center"/>
              <w:rPr>
                <w:rFonts w:hint="eastAsia"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临沂市人民医院</w:t>
            </w:r>
          </w:p>
        </w:tc>
        <w:tc>
          <w:tcPr>
            <w:tcW w:w="586" w:type="dxa"/>
            <w:tcMar>
              <w:left w:w="57" w:type="dxa"/>
              <w:right w:w="57" w:type="dxa"/>
            </w:tcMar>
            <w:vAlign w:val="center"/>
          </w:tcPr>
          <w:p>
            <w:pPr>
              <w:spacing w:line="260" w:lineRule="exact"/>
              <w:jc w:val="center"/>
              <w:rPr>
                <w:rFonts w:cs="仿宋_GB2312" w:asciiTheme="minorEastAsia" w:hAnsiTheme="minorEastAsia" w:eastAsiaTheme="minorEastAsia"/>
                <w:bCs/>
                <w:sz w:val="22"/>
                <w:szCs w:val="22"/>
              </w:rPr>
            </w:pPr>
          </w:p>
        </w:tc>
        <w:tc>
          <w:tcPr>
            <w:tcW w:w="1206" w:type="dxa"/>
            <w:tcMar>
              <w:left w:w="57" w:type="dxa"/>
              <w:right w:w="57" w:type="dxa"/>
            </w:tcMar>
            <w:vAlign w:val="center"/>
          </w:tcPr>
          <w:p>
            <w:pPr>
              <w:spacing w:line="260" w:lineRule="exact"/>
              <w:jc w:val="center"/>
              <w:rPr>
                <w:rFonts w:cs="仿宋_GB2312" w:asciiTheme="minorEastAsia" w:hAnsiTheme="minorEastAsia" w:eastAsiaTheme="minorEastAsia"/>
                <w:sz w:val="22"/>
                <w:szCs w:val="22"/>
              </w:rPr>
            </w:pPr>
            <w:r>
              <w:rPr>
                <w:rFonts w:hint="eastAsia" w:cs="仿宋_GB2312" w:asciiTheme="minorEastAsia" w:hAnsiTheme="minorEastAsia" w:eastAsiaTheme="minorEastAsia"/>
                <w:sz w:val="22"/>
                <w:szCs w:val="22"/>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09"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专著名称</w:t>
            </w:r>
          </w:p>
        </w:tc>
        <w:tc>
          <w:tcPr>
            <w:tcW w:w="56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版号</w:t>
            </w:r>
          </w:p>
        </w:tc>
        <w:tc>
          <w:tcPr>
            <w:tcW w:w="103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作者或主编</w:t>
            </w:r>
          </w:p>
        </w:tc>
        <w:tc>
          <w:tcPr>
            <w:tcW w:w="97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出版时间（年月日）</w:t>
            </w:r>
          </w:p>
        </w:tc>
        <w:tc>
          <w:tcPr>
            <w:tcW w:w="85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署名单位</w:t>
            </w: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031"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586"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1809" w:type="dxa"/>
            <w:gridSpan w:val="2"/>
            <w:tcMar>
              <w:left w:w="57" w:type="dxa"/>
              <w:right w:w="57" w:type="dxa"/>
            </w:tcMar>
            <w:vAlign w:val="center"/>
          </w:tcPr>
          <w:p>
            <w:pPr>
              <w:spacing w:line="260" w:lineRule="exact"/>
              <w:jc w:val="center"/>
              <w:rPr>
                <w:rFonts w:ascii="仿宋_GB2312" w:hAnsi="仿宋_GB2312" w:eastAsia="仿宋_GB2312" w:cs="仿宋_GB2312"/>
                <w:szCs w:val="21"/>
              </w:rPr>
            </w:pPr>
          </w:p>
        </w:tc>
        <w:tc>
          <w:tcPr>
            <w:tcW w:w="566"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031"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586"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09" w:type="dxa"/>
            <w:gridSpan w:val="2"/>
            <w:tcMar>
              <w:left w:w="57" w:type="dxa"/>
              <w:right w:w="57" w:type="dxa"/>
            </w:tcMar>
            <w:vAlign w:val="center"/>
          </w:tcPr>
          <w:p>
            <w:pPr>
              <w:spacing w:line="260" w:lineRule="exact"/>
              <w:jc w:val="center"/>
              <w:rPr>
                <w:sz w:val="18"/>
                <w:szCs w:val="18"/>
              </w:rPr>
            </w:pPr>
            <w:r>
              <w:rPr>
                <w:sz w:val="18"/>
                <w:szCs w:val="18"/>
              </w:rPr>
              <w:t>科普作品名称</w:t>
            </w:r>
          </w:p>
        </w:tc>
        <w:tc>
          <w:tcPr>
            <w:tcW w:w="566" w:type="dxa"/>
            <w:tcMar>
              <w:left w:w="57" w:type="dxa"/>
              <w:right w:w="57" w:type="dxa"/>
            </w:tcMar>
            <w:vAlign w:val="center"/>
          </w:tcPr>
          <w:p>
            <w:pPr>
              <w:spacing w:line="260" w:lineRule="exact"/>
              <w:jc w:val="center"/>
              <w:rPr>
                <w:sz w:val="18"/>
                <w:szCs w:val="18"/>
              </w:rPr>
            </w:pPr>
            <w:r>
              <w:rPr>
                <w:sz w:val="18"/>
                <w:szCs w:val="18"/>
              </w:rPr>
              <w:t>版号</w:t>
            </w:r>
          </w:p>
        </w:tc>
        <w:tc>
          <w:tcPr>
            <w:tcW w:w="1035" w:type="dxa"/>
            <w:tcMar>
              <w:left w:w="57" w:type="dxa"/>
              <w:right w:w="57" w:type="dxa"/>
            </w:tcMar>
            <w:vAlign w:val="center"/>
          </w:tcPr>
          <w:p>
            <w:pPr>
              <w:spacing w:line="260" w:lineRule="exact"/>
              <w:jc w:val="center"/>
              <w:rPr>
                <w:sz w:val="18"/>
                <w:szCs w:val="18"/>
              </w:rPr>
            </w:pPr>
            <w:r>
              <w:rPr>
                <w:sz w:val="18"/>
                <w:szCs w:val="18"/>
              </w:rPr>
              <w:t>作者或主编</w:t>
            </w:r>
          </w:p>
        </w:tc>
        <w:tc>
          <w:tcPr>
            <w:tcW w:w="975" w:type="dxa"/>
            <w:tcMar>
              <w:left w:w="57" w:type="dxa"/>
              <w:right w:w="57" w:type="dxa"/>
            </w:tcMar>
            <w:vAlign w:val="center"/>
          </w:tcPr>
          <w:p>
            <w:pPr>
              <w:spacing w:line="260" w:lineRule="exact"/>
              <w:jc w:val="center"/>
              <w:rPr>
                <w:sz w:val="18"/>
                <w:szCs w:val="18"/>
              </w:rPr>
            </w:pPr>
            <w:r>
              <w:rPr>
                <w:sz w:val="18"/>
                <w:szCs w:val="18"/>
              </w:rPr>
              <w:t>出版时间（年月日）</w:t>
            </w:r>
          </w:p>
        </w:tc>
        <w:tc>
          <w:tcPr>
            <w:tcW w:w="855" w:type="dxa"/>
            <w:tcMar>
              <w:left w:w="57" w:type="dxa"/>
              <w:right w:w="57" w:type="dxa"/>
            </w:tcMar>
            <w:vAlign w:val="center"/>
          </w:tcPr>
          <w:p>
            <w:pPr>
              <w:spacing w:line="260" w:lineRule="exact"/>
              <w:jc w:val="center"/>
              <w:rPr>
                <w:sz w:val="18"/>
                <w:szCs w:val="18"/>
              </w:rPr>
            </w:pPr>
            <w:r>
              <w:rPr>
                <w:sz w:val="18"/>
                <w:szCs w:val="18"/>
              </w:rPr>
              <w:t>出版单位</w:t>
            </w:r>
          </w:p>
        </w:tc>
        <w:tc>
          <w:tcPr>
            <w:tcW w:w="1034" w:type="dxa"/>
            <w:tcMar>
              <w:left w:w="57" w:type="dxa"/>
              <w:right w:w="57" w:type="dxa"/>
            </w:tcMar>
            <w:vAlign w:val="center"/>
          </w:tcPr>
          <w:p>
            <w:pPr>
              <w:spacing w:line="260" w:lineRule="exact"/>
              <w:jc w:val="center"/>
              <w:rPr>
                <w:sz w:val="18"/>
                <w:szCs w:val="18"/>
              </w:rPr>
            </w:pPr>
            <w:r>
              <w:rPr>
                <w:sz w:val="18"/>
                <w:szCs w:val="18"/>
              </w:rPr>
              <w:t>是否为丛书</w:t>
            </w:r>
          </w:p>
        </w:tc>
        <w:tc>
          <w:tcPr>
            <w:tcW w:w="883" w:type="dxa"/>
            <w:tcMar>
              <w:left w:w="57" w:type="dxa"/>
              <w:right w:w="57" w:type="dxa"/>
            </w:tcMar>
            <w:vAlign w:val="center"/>
          </w:tcPr>
          <w:p>
            <w:pPr>
              <w:spacing w:line="260" w:lineRule="exact"/>
              <w:jc w:val="center"/>
              <w:rPr>
                <w:sz w:val="18"/>
                <w:szCs w:val="18"/>
              </w:rPr>
            </w:pPr>
            <w:r>
              <w:rPr>
                <w:sz w:val="18"/>
                <w:szCs w:val="18"/>
              </w:rPr>
              <w:t>丛书册数</w:t>
            </w:r>
          </w:p>
        </w:tc>
        <w:tc>
          <w:tcPr>
            <w:tcW w:w="1031" w:type="dxa"/>
            <w:tcMar>
              <w:left w:w="57" w:type="dxa"/>
              <w:right w:w="57" w:type="dxa"/>
            </w:tcMar>
            <w:vAlign w:val="center"/>
          </w:tcPr>
          <w:p>
            <w:pPr>
              <w:spacing w:line="260" w:lineRule="exact"/>
              <w:jc w:val="center"/>
              <w:rPr>
                <w:sz w:val="18"/>
                <w:szCs w:val="18"/>
              </w:rPr>
            </w:pPr>
          </w:p>
        </w:tc>
        <w:tc>
          <w:tcPr>
            <w:tcW w:w="586" w:type="dxa"/>
            <w:tcMar>
              <w:left w:w="57" w:type="dxa"/>
              <w:right w:w="57" w:type="dxa"/>
            </w:tcMar>
            <w:vAlign w:val="center"/>
          </w:tcPr>
          <w:p>
            <w:pPr>
              <w:spacing w:line="260" w:lineRule="exact"/>
              <w:jc w:val="center"/>
              <w:rPr>
                <w:sz w:val="18"/>
                <w:szCs w:val="18"/>
              </w:rPr>
            </w:pPr>
          </w:p>
        </w:tc>
        <w:tc>
          <w:tcPr>
            <w:tcW w:w="1206" w:type="dxa"/>
            <w:tcMar>
              <w:left w:w="57" w:type="dxa"/>
              <w:right w:w="57" w:type="dxa"/>
            </w:tcMar>
            <w:vAlign w:val="center"/>
          </w:tcPr>
          <w:p>
            <w:pPr>
              <w:spacing w:line="260" w:lineRule="exact"/>
              <w:jc w:val="center"/>
              <w:rPr>
                <w:sz w:val="18"/>
                <w:szCs w:val="18"/>
              </w:rPr>
            </w:pPr>
            <w:r>
              <w:rPr>
                <w:sz w:val="18"/>
                <w:szCs w:val="18"/>
              </w:rPr>
              <w:t>广西单位是否为出版单位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809" w:type="dxa"/>
            <w:gridSpan w:val="2"/>
            <w:tcMar>
              <w:left w:w="57" w:type="dxa"/>
              <w:right w:w="57" w:type="dxa"/>
            </w:tcMar>
            <w:vAlign w:val="center"/>
          </w:tcPr>
          <w:p>
            <w:pPr>
              <w:spacing w:line="260" w:lineRule="exact"/>
              <w:jc w:val="center"/>
              <w:rPr>
                <w:rFonts w:ascii="仿宋_GB2312" w:hAnsi="仿宋_GB2312" w:eastAsia="仿宋_GB2312" w:cs="仿宋_GB2312"/>
                <w:szCs w:val="21"/>
              </w:rPr>
            </w:pPr>
          </w:p>
        </w:tc>
        <w:tc>
          <w:tcPr>
            <w:tcW w:w="566"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1"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586"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9980" w:type="dxa"/>
            <w:gridSpan w:val="11"/>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提名意见：</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根据《广西科学技术奖励办法》《广西科学</w:t>
            </w:r>
            <w:r>
              <w:rPr>
                <w:rFonts w:hint="eastAsia" w:ascii="仿宋_GB2312" w:hAnsi="仿宋_GB2312" w:eastAsia="仿宋_GB2312" w:cs="仿宋_GB2312"/>
                <w:bCs/>
                <w:spacing w:val="2"/>
                <w:sz w:val="28"/>
                <w:szCs w:val="28"/>
              </w:rPr>
              <w:t>技术奖励办法实施细则》相关规定，提名该个人、组织为科学技术奖</w:t>
            </w:r>
            <w:r>
              <w:rPr>
                <w:rFonts w:hint="eastAsia" w:ascii="仿宋_GB2312" w:hAnsi="仿宋_GB2312" w:eastAsia="仿宋_GB2312" w:cs="仿宋_GB2312"/>
                <w:bCs/>
                <w:color w:val="auto"/>
                <w:spacing w:val="2"/>
                <w:sz w:val="28"/>
                <w:szCs w:val="28"/>
                <w:lang w:eastAsia="zh-CN"/>
              </w:rPr>
              <w:t>（科学技术进步奖</w:t>
            </w:r>
            <w:r>
              <w:rPr>
                <w:rFonts w:hint="eastAsia" w:ascii="仿宋_GB2312" w:hAnsi="仿宋_GB2312" w:eastAsia="仿宋_GB2312" w:cs="仿宋_GB2312"/>
                <w:bCs/>
                <w:color w:val="auto"/>
                <w:spacing w:val="2"/>
                <w:sz w:val="28"/>
                <w:szCs w:val="28"/>
                <w:lang w:val="en-US" w:eastAsia="zh-CN"/>
              </w:rPr>
              <w:t>-社会公益类</w:t>
            </w:r>
            <w:r>
              <w:rPr>
                <w:rFonts w:hint="eastAsia" w:ascii="仿宋_GB2312" w:hAnsi="仿宋_GB2312" w:eastAsia="仿宋_GB2312" w:cs="仿宋_GB2312"/>
                <w:bCs/>
                <w:color w:val="auto"/>
                <w:spacing w:val="2"/>
                <w:sz w:val="28"/>
                <w:szCs w:val="28"/>
                <w:lang w:eastAsia="zh-CN"/>
              </w:rPr>
              <w:t>）</w:t>
            </w:r>
            <w:bookmarkStart w:id="1" w:name="_GoBack"/>
            <w:bookmarkEnd w:id="1"/>
            <w:r>
              <w:rPr>
                <w:rFonts w:hint="eastAsia" w:ascii="仿宋_GB2312" w:hAnsi="仿宋_GB2312" w:eastAsia="仿宋_GB2312" w:cs="仿宋_GB2312"/>
                <w:bCs/>
                <w:spacing w:val="2"/>
                <w:sz w:val="28"/>
                <w:szCs w:val="28"/>
                <w:u w:val="single"/>
              </w:rPr>
              <w:t xml:space="preserve"> 一  </w:t>
            </w:r>
            <w:r>
              <w:rPr>
                <w:rFonts w:hint="eastAsia" w:ascii="仿宋_GB2312" w:hAnsi="仿宋_GB2312" w:eastAsia="仿宋_GB2312" w:cs="仿宋_GB2312"/>
                <w:bCs/>
                <w:spacing w:val="2"/>
                <w:sz w:val="28"/>
                <w:szCs w:val="28"/>
              </w:rPr>
              <w:t>等 、</w:t>
            </w:r>
            <w:r>
              <w:rPr>
                <w:rFonts w:hint="eastAsia" w:ascii="仿宋_GB2312" w:hAnsi="仿宋_GB2312" w:eastAsia="仿宋_GB2312" w:cs="仿宋_GB2312"/>
                <w:bCs/>
                <w:spacing w:val="2"/>
                <w:sz w:val="28"/>
                <w:szCs w:val="28"/>
                <w:u w:val="single"/>
              </w:rPr>
              <w:t xml:space="preserve">  二 </w:t>
            </w:r>
            <w:r>
              <w:rPr>
                <w:rFonts w:hint="eastAsia" w:ascii="仿宋_GB2312" w:hAnsi="仿宋_GB2312" w:eastAsia="仿宋_GB2312" w:cs="仿宋_GB2312"/>
                <w:bCs/>
                <w:spacing w:val="2"/>
                <w:sz w:val="28"/>
                <w:szCs w:val="28"/>
              </w:rPr>
              <w:t>等奖候选个人、候选组织。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95" w:hRule="atLeast"/>
          <w:jc w:val="center"/>
        </w:trPr>
        <w:tc>
          <w:tcPr>
            <w:tcW w:w="9980" w:type="dxa"/>
            <w:gridSpan w:val="11"/>
            <w:tcMar>
              <w:left w:w="57" w:type="dxa"/>
              <w:right w:w="57" w:type="dxa"/>
            </w:tcMar>
          </w:tcPr>
          <w:p>
            <w:pPr>
              <w:pStyle w:val="4"/>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第一候选组织简介（不超过100字）：</w:t>
            </w:r>
          </w:p>
          <w:p>
            <w:pPr>
              <w:pStyle w:val="4"/>
              <w:keepNext w:val="0"/>
              <w:keepLines w:val="0"/>
              <w:pageBreakBefore w:val="0"/>
              <w:widowControl w:val="0"/>
              <w:kinsoku/>
              <w:wordWrap/>
              <w:overflowPunct/>
              <w:topLinePunct w:val="0"/>
              <w:autoSpaceDE/>
              <w:autoSpaceDN/>
              <w:bidi w:val="0"/>
              <w:adjustRightInd/>
              <w:snapToGrid/>
              <w:spacing w:line="36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广西中医药大学第一附属医院成立于1942年，是一所集医疗、教学、科研、预防保健、康复为一体的现代化综合性三级甲等中医医院。医院编制床位2233张，拥有东葛院区、仙葫院区、仁爱分院及四个社区卫生医疗服务中心。现有在职职工3568人，高级职称640人，博士生导师23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9980" w:type="dxa"/>
            <w:gridSpan w:val="11"/>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成果简介（不超过200字）：</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color w:val="000000"/>
                <w:kern w:val="0"/>
                <w:sz w:val="28"/>
                <w:szCs w:val="28"/>
                <w:lang w:bidi="ar"/>
              </w:rPr>
              <w:t>股骨头坏死进展迅速、治疗手段有限、治疗机制亟待突破，其发病率、致残率高，给社会和家庭带来了沉重的负担。有鉴于此，项目组针对上述重大临床问题，经过15年的潜心研究，从“病因病机—治则治法—疗效机制——优效性验证”四个维度取得了如下重大创新性成果：</w:t>
            </w:r>
            <w:bookmarkStart w:id="0" w:name="_Hlk142661573"/>
            <w:r>
              <w:rPr>
                <w:rFonts w:hint="eastAsia" w:ascii="仿宋_GB2312" w:hAnsi="仿宋_GB2312" w:eastAsia="仿宋_GB2312" w:cs="仿宋_GB2312"/>
                <w:sz w:val="28"/>
                <w:szCs w:val="28"/>
              </w:rPr>
              <w:t>构建了股骨头坏死从瘀论治、从脾肾论治的病因病机理论新体系</w:t>
            </w:r>
            <w:r>
              <w:rPr>
                <w:rFonts w:hint="eastAsia" w:ascii="仿宋_GB2312" w:hAnsi="仿宋_GB2312" w:eastAsia="仿宋_GB2312" w:cs="仿宋_GB2312"/>
                <w:sz w:val="28"/>
                <w:szCs w:val="28"/>
                <w:lang w:eastAsia="zh-CN"/>
              </w:rPr>
              <w:t>；</w:t>
            </w:r>
            <w:bookmarkEnd w:id="0"/>
            <w:r>
              <w:rPr>
                <w:rFonts w:hint="eastAsia" w:ascii="仿宋_GB2312" w:hAnsi="仿宋_GB2312" w:eastAsia="仿宋_GB2312" w:cs="仿宋_GB2312"/>
                <w:sz w:val="28"/>
                <w:szCs w:val="28"/>
              </w:rPr>
              <w:t>创立了双壁理论、围塌陷期新概念及塌陷预测新方法</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提升了股骨头坏死围塌陷期中医内服外用与西医保髋手术技术协同的优效性</w:t>
            </w:r>
            <w:r>
              <w:rPr>
                <w:rFonts w:hint="eastAsia" w:ascii="仿宋_GB2312" w:hAnsi="仿宋_GB2312" w:eastAsia="仿宋_GB2312" w:cs="仿宋_GB2312"/>
                <w:sz w:val="28"/>
                <w:szCs w:val="28"/>
                <w:lang w:eastAsia="zh-CN"/>
              </w:rPr>
              <w:t>。</w:t>
            </w:r>
          </w:p>
        </w:tc>
      </w:tr>
    </w:tbl>
    <w:p>
      <w:pPr>
        <w:rPr>
          <w:rFonts w:hint="eastAsia"/>
        </w:rPr>
      </w:pPr>
    </w:p>
    <w:p>
      <w:pPr>
        <w:adjustRightInd w:val="0"/>
        <w:snapToGrid w:val="0"/>
        <w:spacing w:line="406" w:lineRule="exact"/>
        <w:jc w:val="center"/>
        <w:outlineLvl w:val="1"/>
        <w:rPr>
          <w:rStyle w:val="12"/>
          <w:rFonts w:hint="default" w:ascii="Times New Roman" w:eastAsia="方正黑体_GBK"/>
          <w:b w:val="0"/>
          <w:bCs w:val="0"/>
          <w:snapToGrid w:val="0"/>
          <w:color w:val="000000"/>
          <w:kern w:val="2"/>
          <w:sz w:val="28"/>
          <w:szCs w:val="28"/>
        </w:rPr>
      </w:pPr>
      <w:r>
        <w:rPr>
          <w:rStyle w:val="12"/>
          <w:rFonts w:hint="default" w:ascii="Times New Roman" w:eastAsia="方正黑体_GBK"/>
          <w:b w:val="0"/>
          <w:bCs w:val="0"/>
          <w:snapToGrid w:val="0"/>
          <w:color w:val="000000"/>
          <w:kern w:val="2"/>
          <w:sz w:val="28"/>
          <w:szCs w:val="28"/>
        </w:rPr>
        <w:t>候选个人合作情况</w:t>
      </w:r>
    </w:p>
    <w:p>
      <w:pPr>
        <w:adjustRightInd w:val="0"/>
        <w:snapToGrid w:val="0"/>
        <w:spacing w:line="406" w:lineRule="exact"/>
        <w:rPr>
          <w:snapToGrid w:val="0"/>
          <w:color w:val="000000"/>
          <w:sz w:val="28"/>
          <w:szCs w:val="28"/>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7" w:type="dxa"/>
          </w:tcPr>
          <w:p>
            <w:pPr>
              <w:adjustRightInd w:val="0"/>
              <w:snapToGrid w:val="0"/>
              <w:spacing w:line="406" w:lineRule="exact"/>
              <w:jc w:val="center"/>
              <w:rPr>
                <w:rFonts w:hint="eastAsia" w:eastAsia="方正黑体_GBK"/>
                <w:snapToGrid w:val="0"/>
                <w:color w:val="000000"/>
                <w:sz w:val="28"/>
                <w:szCs w:val="28"/>
              </w:rPr>
            </w:pPr>
            <w:r>
              <w:rPr>
                <w:rFonts w:hint="eastAsia" w:eastAsia="方正黑体_GBK"/>
                <w:snapToGrid w:val="0"/>
                <w:color w:val="000000"/>
                <w:sz w:val="28"/>
                <w:szCs w:val="28"/>
              </w:rPr>
              <w:t>候选个人合作关系说明</w:t>
            </w:r>
          </w:p>
          <w:p>
            <w:pPr>
              <w:adjustRightInd w:val="0"/>
              <w:snapToGrid w:val="0"/>
              <w:spacing w:line="406" w:lineRule="exact"/>
              <w:rPr>
                <w:snapToGrid w:val="0"/>
                <w:color w:val="000000"/>
                <w:szCs w:val="21"/>
              </w:rPr>
            </w:pPr>
            <w:r>
              <w:rPr>
                <w:snapToGrid w:val="0"/>
                <w:color w:val="000000"/>
                <w:szCs w:val="21"/>
              </w:rPr>
              <w:t>（候选个人不在同一工作单位的，应填写该说明。</w:t>
            </w:r>
            <w:r>
              <w:rPr>
                <w:b/>
                <w:bCs/>
                <w:snapToGrid w:val="0"/>
                <w:color w:val="000000"/>
                <w:szCs w:val="21"/>
              </w:rPr>
              <w:t>候选个人均为同一单位则不用填写该说明。</w:t>
            </w:r>
            <w:r>
              <w:rPr>
                <w:snapToGrid w:val="0"/>
                <w:color w:val="000000"/>
                <w:szCs w:val="21"/>
              </w:rPr>
              <w:t>）</w:t>
            </w:r>
          </w:p>
          <w:p>
            <w:pPr>
              <w:adjustRightInd w:val="0"/>
              <w:snapToGrid w:val="0"/>
              <w:spacing w:line="406" w:lineRule="exact"/>
              <w:ind w:firstLine="440" w:firstLineChars="200"/>
              <w:rPr>
                <w:rFonts w:asciiTheme="minorEastAsia" w:hAnsiTheme="minorEastAsia" w:eastAsiaTheme="minorEastAsia"/>
                <w:snapToGrid w:val="0"/>
                <w:color w:val="000000"/>
                <w:sz w:val="22"/>
                <w:szCs w:val="22"/>
              </w:rPr>
            </w:pPr>
            <w:r>
              <w:rPr>
                <w:rFonts w:hint="eastAsia" w:asciiTheme="minorEastAsia" w:hAnsiTheme="minorEastAsia" w:eastAsiaTheme="minorEastAsia"/>
                <w:snapToGrid w:val="0"/>
                <w:color w:val="000000"/>
                <w:sz w:val="22"/>
                <w:szCs w:val="22"/>
              </w:rPr>
              <w:t>项目“中西医结合保髋治疗围塌陷期股骨头坏死的关键技术创新及应用推广”第一完成人曾平教授(广西中医药大学第一附属医院)与本项目第二完成人魏秋实教授（广州中医药大学第三附属医院）自2008年开始，在股骨头坏死的防治方面开展长期合作研究。曾平教授在2008年至2010年曾在广州中医药大学与临沂市人民医院联合培养博士后工作站进行股骨头坏死的基础与临床研究工作，魏秋实教授为曾平教授导师团队成员之一，双方有共同署名的论文。本项目完成的主体是曾平教授，魏秋实教授为本项目的完成提供了部分股骨头筋脉瘀滞证临床研究及塌陷预测论文及技术推广等成果，本项目申报的魏秋实教授个人排序以及其成果使用已征求魏秋实教授的同意。</w:t>
            </w:r>
          </w:p>
          <w:p>
            <w:pPr>
              <w:adjustRightInd w:val="0"/>
              <w:snapToGrid w:val="0"/>
              <w:spacing w:line="406" w:lineRule="exact"/>
              <w:ind w:firstLine="440" w:firstLineChars="200"/>
              <w:rPr>
                <w:rFonts w:asciiTheme="minorEastAsia" w:hAnsiTheme="minorEastAsia" w:eastAsiaTheme="minorEastAsia"/>
                <w:snapToGrid w:val="0"/>
                <w:color w:val="000000"/>
                <w:sz w:val="22"/>
                <w:szCs w:val="22"/>
              </w:rPr>
            </w:pPr>
            <w:r>
              <w:rPr>
                <w:rFonts w:hint="eastAsia" w:asciiTheme="minorEastAsia" w:hAnsiTheme="minorEastAsia" w:eastAsiaTheme="minorEastAsia"/>
                <w:snapToGrid w:val="0"/>
                <w:color w:val="000000"/>
                <w:sz w:val="22"/>
                <w:szCs w:val="22"/>
              </w:rPr>
              <w:t>项目“中西医结合保髋治疗围塌陷期股骨头坏死的关键技术创新及应用推广”第一完成人曾平教授(广西中医药大学第一附属医院)与本项目第三完成人韦标方教授(临沂市人民医院)自2008年开始，在股骨头坏死的防治方面开展长期合作研究。曾平教授在2008年至2010年曾在广州中医药大学与临沂市人民医院联合培养博士后工作站进行股骨头坏死的基础与临床研究工作，韦标方教授为曾平教授的合作导师，双方有共同署名的论文。本项目完成的主体是曾平教授，韦标方教授为本项目的完成提供了部分组学分析和活血化瘀祛痰法治疗股骨头坏死相关论文及技术推广等成果，本项目申报的韦标方教授个人排序以及其成果使用已征求韦标方教授的同意。</w:t>
            </w:r>
          </w:p>
          <w:p>
            <w:pPr>
              <w:adjustRightInd w:val="0"/>
              <w:snapToGrid w:val="0"/>
              <w:spacing w:line="406" w:lineRule="exact"/>
              <w:ind w:firstLine="440" w:firstLineChars="200"/>
              <w:rPr>
                <w:rFonts w:asciiTheme="minorEastAsia" w:hAnsiTheme="minorEastAsia" w:eastAsiaTheme="minorEastAsia"/>
                <w:snapToGrid w:val="0"/>
                <w:color w:val="000000"/>
                <w:sz w:val="22"/>
                <w:szCs w:val="22"/>
              </w:rPr>
            </w:pPr>
            <w:r>
              <w:rPr>
                <w:rFonts w:hint="eastAsia" w:asciiTheme="minorEastAsia" w:hAnsiTheme="minorEastAsia" w:eastAsiaTheme="minorEastAsia"/>
                <w:snapToGrid w:val="0"/>
                <w:color w:val="000000"/>
                <w:sz w:val="22"/>
                <w:szCs w:val="22"/>
              </w:rPr>
              <w:t>项目“中西医结合保髋治疗围塌陷期股骨头坏死的关键技术创新及应用推广”第一完成人曾平教授(广西中医药大学第一附属医院)与本项目第四完成人童培建教授（浙江省中医院）自2008年开始，在股骨头坏死的防治方面开展长期合作研究。双方有共同署名的论文。本项目完成的主体是曾平教授，童培建教授为本项目的完成提供了部分干细胞联合微创手术治疗股骨头坏死的论文及技术推广等成果，本项目申报的童培建教授个人排序以及其成果使用已征求童培建教授的同意。</w:t>
            </w:r>
          </w:p>
          <w:p>
            <w:pPr>
              <w:adjustRightInd w:val="0"/>
              <w:snapToGrid w:val="0"/>
              <w:spacing w:line="406" w:lineRule="exact"/>
              <w:ind w:firstLine="440" w:firstLineChars="200"/>
              <w:rPr>
                <w:rFonts w:asciiTheme="minorEastAsia" w:hAnsiTheme="minorEastAsia" w:eastAsiaTheme="minorEastAsia"/>
                <w:snapToGrid w:val="0"/>
                <w:color w:val="000000"/>
                <w:sz w:val="22"/>
                <w:szCs w:val="22"/>
              </w:rPr>
            </w:pPr>
            <w:r>
              <w:rPr>
                <w:rFonts w:hint="eastAsia" w:asciiTheme="minorEastAsia" w:hAnsiTheme="minorEastAsia" w:eastAsiaTheme="minorEastAsia"/>
                <w:snapToGrid w:val="0"/>
                <w:color w:val="000000"/>
                <w:sz w:val="22"/>
                <w:szCs w:val="22"/>
              </w:rPr>
              <w:t>第九完成人田照系曾平教授2</w:t>
            </w:r>
            <w:r>
              <w:rPr>
                <w:rFonts w:asciiTheme="minorEastAsia" w:hAnsiTheme="minorEastAsia" w:eastAsiaTheme="minorEastAsia"/>
                <w:snapToGrid w:val="0"/>
                <w:color w:val="000000"/>
                <w:sz w:val="22"/>
                <w:szCs w:val="22"/>
              </w:rPr>
              <w:t>021</w:t>
            </w:r>
            <w:r>
              <w:rPr>
                <w:rFonts w:hint="eastAsia" w:asciiTheme="minorEastAsia" w:hAnsiTheme="minorEastAsia" w:eastAsiaTheme="minorEastAsia"/>
                <w:snapToGrid w:val="0"/>
                <w:color w:val="000000"/>
                <w:sz w:val="22"/>
                <w:szCs w:val="22"/>
              </w:rPr>
              <w:t>级博士研究生，有共同署名论文。【</w:t>
            </w:r>
            <w:r>
              <w:rPr>
                <w:rFonts w:hint="eastAsia" w:asciiTheme="minorEastAsia" w:hAnsiTheme="minorEastAsia" w:eastAsiaTheme="minorEastAsia"/>
                <w:b/>
                <w:bCs/>
                <w:snapToGrid w:val="0"/>
                <w:color w:val="000000"/>
                <w:sz w:val="22"/>
                <w:szCs w:val="22"/>
              </w:rPr>
              <w:t>佐证材料：合作证明附件6-</w:t>
            </w:r>
            <w:r>
              <w:rPr>
                <w:rFonts w:asciiTheme="minorEastAsia" w:hAnsiTheme="minorEastAsia" w:eastAsiaTheme="minorEastAsia"/>
                <w:b/>
                <w:bCs/>
                <w:snapToGrid w:val="0"/>
                <w:color w:val="000000"/>
                <w:sz w:val="22"/>
                <w:szCs w:val="22"/>
              </w:rPr>
              <w:t>2</w:t>
            </w:r>
            <w:r>
              <w:rPr>
                <w:rFonts w:hint="eastAsia" w:asciiTheme="minorEastAsia" w:hAnsiTheme="minorEastAsia" w:eastAsiaTheme="minorEastAsia"/>
                <w:snapToGrid w:val="0"/>
                <w:color w:val="000000"/>
                <w:sz w:val="22"/>
                <w:szCs w:val="22"/>
              </w:rPr>
              <w:t>】</w:t>
            </w:r>
          </w:p>
          <w:p>
            <w:pPr>
              <w:adjustRightInd w:val="0"/>
              <w:snapToGrid w:val="0"/>
              <w:spacing w:line="406" w:lineRule="exact"/>
              <w:ind w:firstLine="440" w:firstLineChars="200"/>
              <w:rPr>
                <w:rFonts w:asciiTheme="minorEastAsia" w:hAnsiTheme="minorEastAsia" w:eastAsiaTheme="minorEastAsia"/>
                <w:snapToGrid w:val="0"/>
                <w:color w:val="000000"/>
                <w:sz w:val="22"/>
                <w:szCs w:val="22"/>
              </w:rPr>
            </w:pPr>
            <w:r>
              <w:rPr>
                <w:rFonts w:hint="eastAsia" w:asciiTheme="minorEastAsia" w:hAnsiTheme="minorEastAsia" w:eastAsiaTheme="minorEastAsia"/>
                <w:snapToGrid w:val="0"/>
                <w:color w:val="000000"/>
                <w:sz w:val="22"/>
                <w:szCs w:val="22"/>
              </w:rPr>
              <w:t>第十完成人丁强系曾平教授2</w:t>
            </w:r>
            <w:r>
              <w:rPr>
                <w:rFonts w:asciiTheme="minorEastAsia" w:hAnsiTheme="minorEastAsia" w:eastAsiaTheme="minorEastAsia"/>
                <w:snapToGrid w:val="0"/>
                <w:color w:val="000000"/>
                <w:sz w:val="22"/>
                <w:szCs w:val="22"/>
              </w:rPr>
              <w:t>022</w:t>
            </w:r>
            <w:r>
              <w:rPr>
                <w:rFonts w:hint="eastAsia" w:asciiTheme="minorEastAsia" w:hAnsiTheme="minorEastAsia" w:eastAsiaTheme="minorEastAsia"/>
                <w:snapToGrid w:val="0"/>
                <w:color w:val="000000"/>
                <w:sz w:val="22"/>
                <w:szCs w:val="22"/>
              </w:rPr>
              <w:t>级博士研究生，有共同课题。【</w:t>
            </w:r>
            <w:r>
              <w:rPr>
                <w:rFonts w:hint="eastAsia" w:asciiTheme="minorEastAsia" w:hAnsiTheme="minorEastAsia" w:eastAsiaTheme="minorEastAsia"/>
                <w:b/>
                <w:bCs/>
                <w:snapToGrid w:val="0"/>
                <w:color w:val="000000"/>
                <w:sz w:val="22"/>
                <w:szCs w:val="22"/>
              </w:rPr>
              <w:t>佐证材料：合作证明附件</w:t>
            </w:r>
            <w:r>
              <w:rPr>
                <w:rFonts w:asciiTheme="minorEastAsia" w:hAnsiTheme="minorEastAsia" w:eastAsiaTheme="minorEastAsia"/>
                <w:b/>
                <w:bCs/>
                <w:snapToGrid w:val="0"/>
                <w:color w:val="000000"/>
                <w:sz w:val="22"/>
                <w:szCs w:val="22"/>
              </w:rPr>
              <w:t>6</w:t>
            </w:r>
            <w:r>
              <w:rPr>
                <w:rFonts w:hint="eastAsia" w:asciiTheme="minorEastAsia" w:hAnsiTheme="minorEastAsia" w:eastAsiaTheme="minorEastAsia"/>
                <w:b/>
                <w:bCs/>
                <w:snapToGrid w:val="0"/>
                <w:color w:val="000000"/>
                <w:sz w:val="22"/>
                <w:szCs w:val="22"/>
              </w:rPr>
              <w:t>-</w:t>
            </w:r>
            <w:r>
              <w:rPr>
                <w:rFonts w:asciiTheme="minorEastAsia" w:hAnsiTheme="minorEastAsia" w:eastAsiaTheme="minorEastAsia"/>
                <w:b/>
                <w:bCs/>
                <w:snapToGrid w:val="0"/>
                <w:color w:val="000000"/>
                <w:sz w:val="22"/>
                <w:szCs w:val="22"/>
              </w:rPr>
              <w:t>1</w:t>
            </w:r>
            <w:r>
              <w:rPr>
                <w:rFonts w:hint="eastAsia" w:asciiTheme="minorEastAsia" w:hAnsiTheme="minorEastAsia" w:eastAsiaTheme="minorEastAsia"/>
                <w:snapToGrid w:val="0"/>
                <w:color w:val="000000"/>
                <w:sz w:val="22"/>
                <w:szCs w:val="22"/>
              </w:rPr>
              <w:t>】</w:t>
            </w:r>
          </w:p>
          <w:p>
            <w:pPr>
              <w:adjustRightInd w:val="0"/>
              <w:snapToGrid w:val="0"/>
              <w:spacing w:line="406" w:lineRule="exact"/>
              <w:ind w:firstLine="440" w:firstLineChars="200"/>
              <w:rPr>
                <w:rFonts w:asciiTheme="minorEastAsia" w:hAnsiTheme="minorEastAsia" w:eastAsiaTheme="minorEastAsia"/>
                <w:snapToGrid w:val="0"/>
                <w:color w:val="000000"/>
                <w:sz w:val="22"/>
                <w:szCs w:val="22"/>
              </w:rPr>
            </w:pPr>
            <w:r>
              <w:rPr>
                <w:rFonts w:hint="eastAsia" w:asciiTheme="minorEastAsia" w:hAnsiTheme="minorEastAsia" w:eastAsiaTheme="minorEastAsia"/>
                <w:snapToGrid w:val="0"/>
                <w:color w:val="000000"/>
                <w:sz w:val="22"/>
                <w:szCs w:val="22"/>
              </w:rPr>
              <w:t>以上合作关系情况详见网页附表。【</w:t>
            </w:r>
            <w:r>
              <w:rPr>
                <w:rFonts w:hint="eastAsia" w:asciiTheme="minorEastAsia" w:hAnsiTheme="minorEastAsia" w:eastAsiaTheme="minorEastAsia"/>
                <w:b/>
                <w:bCs/>
                <w:snapToGrid w:val="0"/>
                <w:color w:val="000000"/>
                <w:sz w:val="22"/>
                <w:szCs w:val="22"/>
              </w:rPr>
              <w:t>佐证材料：客观评价附件2-</w:t>
            </w:r>
            <w:r>
              <w:rPr>
                <w:rFonts w:asciiTheme="minorEastAsia" w:hAnsiTheme="minorEastAsia" w:eastAsiaTheme="minorEastAsia"/>
                <w:b/>
                <w:bCs/>
                <w:snapToGrid w:val="0"/>
                <w:color w:val="000000"/>
                <w:sz w:val="22"/>
                <w:szCs w:val="22"/>
              </w:rPr>
              <w:t>2</w:t>
            </w:r>
            <w:r>
              <w:rPr>
                <w:rFonts w:hint="eastAsia" w:asciiTheme="minorEastAsia" w:hAnsiTheme="minorEastAsia" w:eastAsiaTheme="minorEastAsia"/>
                <w:b/>
                <w:bCs/>
                <w:snapToGrid w:val="0"/>
                <w:color w:val="000000"/>
                <w:sz w:val="22"/>
                <w:szCs w:val="22"/>
              </w:rPr>
              <w:t>、</w:t>
            </w:r>
            <w:r>
              <w:rPr>
                <w:rFonts w:asciiTheme="minorEastAsia" w:hAnsiTheme="minorEastAsia" w:eastAsiaTheme="minorEastAsia"/>
                <w:b/>
                <w:bCs/>
                <w:snapToGrid w:val="0"/>
                <w:color w:val="000000"/>
                <w:sz w:val="22"/>
                <w:szCs w:val="22"/>
              </w:rPr>
              <w:t>2</w:t>
            </w:r>
            <w:r>
              <w:rPr>
                <w:rFonts w:hint="eastAsia" w:asciiTheme="minorEastAsia" w:hAnsiTheme="minorEastAsia" w:eastAsiaTheme="minorEastAsia"/>
                <w:b/>
                <w:bCs/>
                <w:snapToGrid w:val="0"/>
                <w:color w:val="000000"/>
                <w:sz w:val="22"/>
                <w:szCs w:val="22"/>
              </w:rPr>
              <w:t>-</w:t>
            </w:r>
            <w:r>
              <w:rPr>
                <w:rFonts w:asciiTheme="minorEastAsia" w:hAnsiTheme="minorEastAsia" w:eastAsiaTheme="minorEastAsia"/>
                <w:b/>
                <w:bCs/>
                <w:snapToGrid w:val="0"/>
                <w:color w:val="000000"/>
                <w:sz w:val="22"/>
                <w:szCs w:val="22"/>
              </w:rPr>
              <w:t>3</w:t>
            </w:r>
            <w:r>
              <w:rPr>
                <w:rFonts w:hint="eastAsia" w:asciiTheme="minorEastAsia" w:hAnsiTheme="minorEastAsia" w:eastAsiaTheme="minorEastAsia"/>
                <w:b/>
                <w:bCs/>
                <w:snapToGrid w:val="0"/>
                <w:color w:val="000000"/>
                <w:sz w:val="22"/>
                <w:szCs w:val="22"/>
              </w:rPr>
              <w:t>、2-</w:t>
            </w:r>
            <w:r>
              <w:rPr>
                <w:rFonts w:asciiTheme="minorEastAsia" w:hAnsiTheme="minorEastAsia" w:eastAsiaTheme="minorEastAsia"/>
                <w:b/>
                <w:bCs/>
                <w:snapToGrid w:val="0"/>
                <w:color w:val="000000"/>
                <w:sz w:val="22"/>
                <w:szCs w:val="22"/>
              </w:rPr>
              <w:t>7</w:t>
            </w:r>
            <w:r>
              <w:rPr>
                <w:rFonts w:hint="eastAsia" w:asciiTheme="minorEastAsia" w:hAnsiTheme="minorEastAsia" w:eastAsiaTheme="minorEastAsia"/>
                <w:snapToGrid w:val="0"/>
                <w:color w:val="000000"/>
                <w:sz w:val="22"/>
                <w:szCs w:val="22"/>
              </w:rPr>
              <w:t>】</w:t>
            </w:r>
          </w:p>
          <w:p>
            <w:pPr>
              <w:adjustRightInd w:val="0"/>
              <w:snapToGrid w:val="0"/>
              <w:spacing w:line="406" w:lineRule="exact"/>
              <w:ind w:firstLine="440" w:firstLineChars="200"/>
              <w:rPr>
                <w:rFonts w:hint="eastAsia" w:asciiTheme="minorEastAsia" w:hAnsiTheme="minorEastAsia" w:eastAsiaTheme="minorEastAsia"/>
                <w:snapToGrid w:val="0"/>
                <w:color w:val="000000"/>
                <w:sz w:val="22"/>
                <w:szCs w:val="22"/>
              </w:rPr>
            </w:pPr>
            <w:r>
              <w:rPr>
                <w:rFonts w:hint="eastAsia" w:asciiTheme="minorEastAsia" w:hAnsiTheme="minorEastAsia" w:eastAsiaTheme="minorEastAsia"/>
                <w:snapToGrid w:val="0"/>
                <w:color w:val="000000"/>
                <w:sz w:val="22"/>
                <w:szCs w:val="22"/>
              </w:rPr>
              <w:t>承诺:本人作为第一候选个人，对本成果候选个人合作关系及上述内容的真实性负责，特此声明。</w:t>
            </w:r>
          </w:p>
          <w:p>
            <w:pPr>
              <w:adjustRightInd w:val="0"/>
              <w:snapToGrid w:val="0"/>
              <w:spacing w:line="406" w:lineRule="exact"/>
              <w:ind w:firstLine="560" w:firstLineChars="200"/>
              <w:rPr>
                <w:rFonts w:hint="eastAsia"/>
                <w:snapToGrid w:val="0"/>
                <w:color w:val="000000"/>
                <w:sz w:val="28"/>
                <w:szCs w:val="28"/>
              </w:rPr>
            </w:pPr>
            <w:r>
              <w:rPr>
                <w:snapToGrid w:val="0"/>
                <w:color w:val="000000"/>
                <w:sz w:val="28"/>
                <w:szCs w:val="28"/>
              </w:rPr>
              <w:t>以上合作关系情况详见附表。</w:t>
            </w:r>
          </w:p>
        </w:tc>
      </w:tr>
    </w:tbl>
    <w:p>
      <w:pPr>
        <w:adjustRightInd w:val="0"/>
        <w:snapToGrid w:val="0"/>
        <w:spacing w:line="406" w:lineRule="exact"/>
        <w:rPr>
          <w:snapToGrid w:val="0"/>
          <w:color w:val="000000"/>
          <w:sz w:val="28"/>
          <w:szCs w:val="28"/>
        </w:rPr>
      </w:pPr>
    </w:p>
    <w:p>
      <w:pPr>
        <w:adjustRightInd w:val="0"/>
        <w:snapToGrid w:val="0"/>
        <w:spacing w:line="406" w:lineRule="exact"/>
        <w:jc w:val="center"/>
        <w:rPr>
          <w:b/>
          <w:bCs/>
          <w:snapToGrid w:val="0"/>
          <w:color w:val="000000"/>
          <w:sz w:val="28"/>
          <w:szCs w:val="28"/>
        </w:rPr>
      </w:pPr>
      <w:r>
        <w:rPr>
          <w:rFonts w:hint="eastAsia" w:eastAsia="方正黑体_GBK"/>
          <w:snapToGrid w:val="0"/>
          <w:color w:val="000000"/>
          <w:sz w:val="28"/>
          <w:szCs w:val="28"/>
        </w:rPr>
        <w:t>附表：候选个人合作情况汇总表</w:t>
      </w:r>
    </w:p>
    <w:tbl>
      <w:tblPr>
        <w:tblStyle w:val="7"/>
        <w:tblW w:w="926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0"/>
        <w:gridCol w:w="1567"/>
        <w:gridCol w:w="1134"/>
        <w:gridCol w:w="1559"/>
        <w:gridCol w:w="1984"/>
        <w:gridCol w:w="1134"/>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序号</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合作方式</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合作者</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合作时间</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合作成果</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附件编号</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1</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课题合作</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曾平，韦标方</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snapToGrid w:val="0"/>
                <w:color w:val="000000"/>
                <w:szCs w:val="21"/>
              </w:rPr>
              <w:t>2010-1-15</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从“治未病”理论探讨遗传易感基因筛查激素性股骨头坏死高危人群的关联研究</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客观评价附件2-</w:t>
            </w:r>
            <w:r>
              <w:rPr>
                <w:snapToGrid w:val="0"/>
                <w:color w:val="000000"/>
                <w:szCs w:val="21"/>
              </w:rPr>
              <w:t>2</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2</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课题合作</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曾平，丁强</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snapToGrid w:val="0"/>
                <w:color w:val="000000"/>
                <w:szCs w:val="21"/>
              </w:rPr>
              <w:t>2022-07-31</w:t>
            </w:r>
          </w:p>
          <w:p>
            <w:pPr>
              <w:adjustRightInd w:val="0"/>
              <w:snapToGrid w:val="0"/>
              <w:spacing w:line="320" w:lineRule="exact"/>
              <w:rPr>
                <w:snapToGrid w:val="0"/>
                <w:color w:val="000000"/>
                <w:szCs w:val="21"/>
              </w:rPr>
            </w:pPr>
            <w:r>
              <w:rPr>
                <w:snapToGrid w:val="0"/>
                <w:color w:val="000000"/>
                <w:szCs w:val="21"/>
              </w:rPr>
              <w:t>2023-07-31</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厅级课题：基</w:t>
            </w:r>
          </w:p>
          <w:p>
            <w:pPr>
              <w:adjustRightInd w:val="0"/>
              <w:snapToGrid w:val="0"/>
              <w:spacing w:line="320" w:lineRule="exact"/>
              <w:rPr>
                <w:rFonts w:hint="eastAsia"/>
                <w:snapToGrid w:val="0"/>
                <w:color w:val="000000"/>
                <w:szCs w:val="21"/>
              </w:rPr>
            </w:pPr>
            <w:r>
              <w:rPr>
                <w:rFonts w:hint="eastAsia"/>
                <w:snapToGrid w:val="0"/>
                <w:color w:val="000000"/>
                <w:szCs w:val="21"/>
              </w:rPr>
              <w:t>于FTO诱导DEFA</w:t>
            </w:r>
          </w:p>
          <w:p>
            <w:pPr>
              <w:adjustRightInd w:val="0"/>
              <w:snapToGrid w:val="0"/>
              <w:spacing w:line="320" w:lineRule="exact"/>
              <w:rPr>
                <w:rFonts w:hint="eastAsia"/>
                <w:snapToGrid w:val="0"/>
                <w:color w:val="000000"/>
                <w:szCs w:val="21"/>
              </w:rPr>
            </w:pPr>
            <w:r>
              <w:rPr>
                <w:rFonts w:hint="eastAsia"/>
                <w:snapToGrid w:val="0"/>
                <w:color w:val="000000"/>
                <w:szCs w:val="21"/>
              </w:rPr>
              <w:t>3 去甲基化促</w:t>
            </w:r>
          </w:p>
          <w:p>
            <w:pPr>
              <w:adjustRightInd w:val="0"/>
              <w:snapToGrid w:val="0"/>
              <w:spacing w:line="320" w:lineRule="exact"/>
              <w:rPr>
                <w:rFonts w:hint="eastAsia"/>
                <w:snapToGrid w:val="0"/>
                <w:color w:val="000000"/>
                <w:szCs w:val="21"/>
              </w:rPr>
            </w:pPr>
            <w:r>
              <w:rPr>
                <w:rFonts w:hint="eastAsia"/>
                <w:snapToGrid w:val="0"/>
                <w:color w:val="000000"/>
                <w:szCs w:val="21"/>
              </w:rPr>
              <w:t>进成骨细胞焦</w:t>
            </w:r>
          </w:p>
          <w:p>
            <w:pPr>
              <w:adjustRightInd w:val="0"/>
              <w:snapToGrid w:val="0"/>
              <w:spacing w:line="320" w:lineRule="exact"/>
              <w:rPr>
                <w:rFonts w:hint="eastAsia"/>
                <w:snapToGrid w:val="0"/>
                <w:color w:val="000000"/>
                <w:szCs w:val="21"/>
              </w:rPr>
            </w:pPr>
            <w:r>
              <w:rPr>
                <w:rFonts w:hint="eastAsia"/>
                <w:snapToGrid w:val="0"/>
                <w:color w:val="000000"/>
                <w:szCs w:val="21"/>
              </w:rPr>
              <w:t>亡探讨补肾通</w:t>
            </w:r>
          </w:p>
          <w:p>
            <w:pPr>
              <w:adjustRightInd w:val="0"/>
              <w:snapToGrid w:val="0"/>
              <w:spacing w:line="320" w:lineRule="exact"/>
              <w:rPr>
                <w:rFonts w:hint="eastAsia"/>
                <w:snapToGrid w:val="0"/>
                <w:color w:val="000000"/>
                <w:szCs w:val="21"/>
              </w:rPr>
            </w:pPr>
            <w:r>
              <w:rPr>
                <w:rFonts w:hint="eastAsia"/>
                <w:snapToGrid w:val="0"/>
                <w:color w:val="000000"/>
                <w:szCs w:val="21"/>
              </w:rPr>
              <w:t>蚀丸治疗酒精</w:t>
            </w:r>
          </w:p>
          <w:p>
            <w:pPr>
              <w:adjustRightInd w:val="0"/>
              <w:snapToGrid w:val="0"/>
              <w:spacing w:line="320" w:lineRule="exact"/>
              <w:rPr>
                <w:rFonts w:hint="eastAsia"/>
                <w:snapToGrid w:val="0"/>
                <w:color w:val="000000"/>
                <w:szCs w:val="21"/>
              </w:rPr>
            </w:pPr>
            <w:r>
              <w:rPr>
                <w:rFonts w:hint="eastAsia"/>
                <w:snapToGrid w:val="0"/>
                <w:color w:val="000000"/>
                <w:szCs w:val="21"/>
              </w:rPr>
              <w:t>性股骨头坏死</w:t>
            </w:r>
          </w:p>
          <w:p>
            <w:pPr>
              <w:adjustRightInd w:val="0"/>
              <w:snapToGrid w:val="0"/>
              <w:spacing w:line="320" w:lineRule="exact"/>
              <w:rPr>
                <w:snapToGrid w:val="0"/>
                <w:color w:val="000000"/>
                <w:szCs w:val="21"/>
              </w:rPr>
            </w:pPr>
            <w:r>
              <w:rPr>
                <w:rFonts w:hint="eastAsia"/>
                <w:snapToGrid w:val="0"/>
                <w:color w:val="000000"/>
                <w:szCs w:val="21"/>
              </w:rPr>
              <w:t>的机制</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合作证明附件</w:t>
            </w:r>
            <w:r>
              <w:rPr>
                <w:snapToGrid w:val="0"/>
                <w:color w:val="000000"/>
                <w:szCs w:val="21"/>
              </w:rPr>
              <w:t>6</w:t>
            </w:r>
            <w:r>
              <w:rPr>
                <w:rFonts w:hint="eastAsia"/>
                <w:snapToGrid w:val="0"/>
                <w:color w:val="000000"/>
                <w:szCs w:val="21"/>
              </w:rPr>
              <w:t>-</w:t>
            </w:r>
            <w:r>
              <w:rPr>
                <w:snapToGrid w:val="0"/>
                <w:color w:val="000000"/>
                <w:szCs w:val="21"/>
              </w:rPr>
              <w:t>2</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3</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论文合著</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曾平，田照</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snapToGrid w:val="0"/>
                <w:color w:val="000000"/>
                <w:szCs w:val="21"/>
              </w:rPr>
              <w:t>2021-07-31</w:t>
            </w:r>
          </w:p>
          <w:p>
            <w:pPr>
              <w:adjustRightInd w:val="0"/>
              <w:snapToGrid w:val="0"/>
              <w:spacing w:line="320" w:lineRule="exact"/>
              <w:rPr>
                <w:snapToGrid w:val="0"/>
                <w:color w:val="000000"/>
                <w:szCs w:val="21"/>
              </w:rPr>
            </w:pPr>
            <w:r>
              <w:rPr>
                <w:snapToGrid w:val="0"/>
                <w:color w:val="000000"/>
                <w:szCs w:val="21"/>
              </w:rPr>
              <w:t>2023-07-31</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曾平教授从“</w:t>
            </w:r>
          </w:p>
          <w:p>
            <w:pPr>
              <w:adjustRightInd w:val="0"/>
              <w:snapToGrid w:val="0"/>
              <w:spacing w:line="320" w:lineRule="exact"/>
              <w:rPr>
                <w:rFonts w:hint="eastAsia"/>
                <w:snapToGrid w:val="0"/>
                <w:color w:val="000000"/>
                <w:szCs w:val="21"/>
              </w:rPr>
            </w:pPr>
            <w:r>
              <w:rPr>
                <w:rFonts w:hint="eastAsia"/>
                <w:snapToGrid w:val="0"/>
                <w:color w:val="000000"/>
                <w:szCs w:val="21"/>
              </w:rPr>
              <w:t>补肾活血”角</w:t>
            </w:r>
          </w:p>
          <w:p>
            <w:pPr>
              <w:adjustRightInd w:val="0"/>
              <w:snapToGrid w:val="0"/>
              <w:spacing w:line="320" w:lineRule="exact"/>
              <w:rPr>
                <w:rFonts w:hint="eastAsia"/>
                <w:snapToGrid w:val="0"/>
                <w:color w:val="000000"/>
                <w:szCs w:val="21"/>
              </w:rPr>
            </w:pPr>
            <w:r>
              <w:rPr>
                <w:rFonts w:hint="eastAsia"/>
                <w:snapToGrid w:val="0"/>
                <w:color w:val="000000"/>
                <w:szCs w:val="21"/>
              </w:rPr>
              <w:t>度运用补肾通</w:t>
            </w:r>
          </w:p>
          <w:p>
            <w:pPr>
              <w:adjustRightInd w:val="0"/>
              <w:snapToGrid w:val="0"/>
              <w:spacing w:line="320" w:lineRule="exact"/>
              <w:rPr>
                <w:rFonts w:hint="eastAsia"/>
                <w:snapToGrid w:val="0"/>
                <w:color w:val="000000"/>
                <w:szCs w:val="21"/>
              </w:rPr>
            </w:pPr>
            <w:r>
              <w:rPr>
                <w:rFonts w:hint="eastAsia"/>
                <w:snapToGrid w:val="0"/>
                <w:color w:val="000000"/>
                <w:szCs w:val="21"/>
              </w:rPr>
              <w:t>蚀丸治疗股骨</w:t>
            </w:r>
          </w:p>
          <w:p>
            <w:pPr>
              <w:adjustRightInd w:val="0"/>
              <w:snapToGrid w:val="0"/>
              <w:spacing w:line="320" w:lineRule="exact"/>
              <w:rPr>
                <w:rFonts w:hint="eastAsia"/>
                <w:snapToGrid w:val="0"/>
                <w:color w:val="000000"/>
                <w:szCs w:val="21"/>
              </w:rPr>
            </w:pPr>
            <w:r>
              <w:rPr>
                <w:rFonts w:hint="eastAsia"/>
                <w:snapToGrid w:val="0"/>
                <w:color w:val="000000"/>
                <w:szCs w:val="21"/>
              </w:rPr>
              <w:t>头缺血性坏死</w:t>
            </w:r>
          </w:p>
          <w:p>
            <w:pPr>
              <w:adjustRightInd w:val="0"/>
              <w:snapToGrid w:val="0"/>
              <w:spacing w:line="320" w:lineRule="exact"/>
              <w:rPr>
                <w:snapToGrid w:val="0"/>
                <w:color w:val="000000"/>
                <w:szCs w:val="21"/>
              </w:rPr>
            </w:pPr>
            <w:r>
              <w:rPr>
                <w:rFonts w:hint="eastAsia"/>
                <w:snapToGrid w:val="0"/>
                <w:color w:val="000000"/>
                <w:szCs w:val="21"/>
              </w:rPr>
              <w:t>经验</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主要知识产权和标准规范目录附件1-</w:t>
            </w:r>
            <w:r>
              <w:rPr>
                <w:snapToGrid w:val="0"/>
                <w:color w:val="000000"/>
                <w:szCs w:val="21"/>
              </w:rPr>
              <w:t>5</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4</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论文合著</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曾平，魏秋实</w:t>
            </w:r>
          </w:p>
        </w:tc>
        <w:tc>
          <w:tcPr>
            <w:tcW w:w="1559" w:type="dxa"/>
            <w:tcBorders>
              <w:top w:val="single" w:color="000000" w:sz="4" w:space="0"/>
              <w:left w:val="nil"/>
              <w:bottom w:val="single" w:color="000000" w:sz="4" w:space="0"/>
              <w:right w:val="single" w:color="000000" w:sz="4" w:space="0"/>
            </w:tcBorders>
            <w:vAlign w:val="center"/>
          </w:tcPr>
          <w:p>
            <w:pPr>
              <w:rPr>
                <w:snapToGrid w:val="0"/>
                <w:color w:val="000000"/>
                <w:szCs w:val="21"/>
              </w:rPr>
            </w:pPr>
            <w:r>
              <w:rPr>
                <w:snapToGrid w:val="0"/>
                <w:color w:val="000000"/>
                <w:szCs w:val="21"/>
              </w:rPr>
              <w:t>2018-04-20</w:t>
            </w:r>
          </w:p>
          <w:p>
            <w:pPr>
              <w:adjustRightInd w:val="0"/>
              <w:snapToGrid w:val="0"/>
              <w:spacing w:line="320" w:lineRule="exact"/>
              <w:rPr>
                <w:snapToGrid w:val="0"/>
                <w:color w:val="000000"/>
                <w:szCs w:val="21"/>
              </w:rPr>
            </w:pP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活血通络法对</w:t>
            </w:r>
          </w:p>
          <w:p>
            <w:pPr>
              <w:adjustRightInd w:val="0"/>
              <w:snapToGrid w:val="0"/>
              <w:spacing w:line="320" w:lineRule="exact"/>
              <w:rPr>
                <w:rFonts w:hint="eastAsia"/>
                <w:snapToGrid w:val="0"/>
                <w:color w:val="000000"/>
                <w:szCs w:val="21"/>
              </w:rPr>
            </w:pPr>
            <w:r>
              <w:rPr>
                <w:rFonts w:hint="eastAsia"/>
                <w:snapToGrid w:val="0"/>
                <w:color w:val="000000"/>
                <w:szCs w:val="21"/>
              </w:rPr>
              <w:t>静息性股骨头</w:t>
            </w:r>
          </w:p>
          <w:p>
            <w:pPr>
              <w:adjustRightInd w:val="0"/>
              <w:snapToGrid w:val="0"/>
              <w:spacing w:line="320" w:lineRule="exact"/>
              <w:rPr>
                <w:rFonts w:hint="eastAsia"/>
                <w:snapToGrid w:val="0"/>
                <w:color w:val="000000"/>
                <w:szCs w:val="21"/>
              </w:rPr>
            </w:pPr>
            <w:r>
              <w:rPr>
                <w:rFonts w:hint="eastAsia"/>
                <w:snapToGrid w:val="0"/>
                <w:color w:val="000000"/>
                <w:szCs w:val="21"/>
              </w:rPr>
              <w:t>坏死的临床和</w:t>
            </w:r>
          </w:p>
          <w:p>
            <w:pPr>
              <w:adjustRightInd w:val="0"/>
              <w:snapToGrid w:val="0"/>
              <w:spacing w:line="320" w:lineRule="exact"/>
              <w:rPr>
                <w:rFonts w:hint="eastAsia"/>
                <w:snapToGrid w:val="0"/>
                <w:color w:val="000000"/>
                <w:szCs w:val="21"/>
              </w:rPr>
            </w:pPr>
            <w:r>
              <w:rPr>
                <w:rFonts w:hint="eastAsia"/>
                <w:snapToGrid w:val="0"/>
                <w:color w:val="000000"/>
                <w:szCs w:val="21"/>
              </w:rPr>
              <w:t>影像表现的干</w:t>
            </w:r>
          </w:p>
          <w:p>
            <w:pPr>
              <w:adjustRightInd w:val="0"/>
              <w:snapToGrid w:val="0"/>
              <w:spacing w:line="320" w:lineRule="exact"/>
              <w:rPr>
                <w:snapToGrid w:val="0"/>
                <w:color w:val="000000"/>
                <w:szCs w:val="21"/>
              </w:rPr>
            </w:pPr>
            <w:r>
              <w:rPr>
                <w:rFonts w:hint="eastAsia"/>
                <w:snapToGrid w:val="0"/>
                <w:color w:val="000000"/>
                <w:szCs w:val="21"/>
              </w:rPr>
              <w:t>预作用</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主要知识产权和标准规范目录附件1-</w:t>
            </w:r>
            <w:r>
              <w:rPr>
                <w:snapToGrid w:val="0"/>
                <w:color w:val="000000"/>
                <w:szCs w:val="21"/>
              </w:rPr>
              <w:t>9</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5</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snapToGrid w:val="0"/>
                <w:color w:val="000000"/>
                <w:szCs w:val="21"/>
              </w:rPr>
            </w:pPr>
            <w:r>
              <w:rPr>
                <w:rFonts w:hint="eastAsia"/>
                <w:snapToGrid w:val="0"/>
                <w:color w:val="000000"/>
                <w:szCs w:val="21"/>
              </w:rPr>
              <w:t>论文</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童培建</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snapToGrid w:val="0"/>
                <w:color w:val="000000"/>
                <w:szCs w:val="21"/>
              </w:rPr>
              <w:t>2015-04-30</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snapToGrid w:val="0"/>
                <w:color w:val="000000"/>
                <w:szCs w:val="21"/>
              </w:rPr>
              <w:t>Combination</w:t>
            </w:r>
          </w:p>
          <w:p>
            <w:pPr>
              <w:adjustRightInd w:val="0"/>
              <w:snapToGrid w:val="0"/>
              <w:spacing w:line="320" w:lineRule="exact"/>
              <w:rPr>
                <w:snapToGrid w:val="0"/>
                <w:color w:val="000000"/>
                <w:szCs w:val="21"/>
              </w:rPr>
            </w:pPr>
            <w:r>
              <w:rPr>
                <w:snapToGrid w:val="0"/>
                <w:color w:val="000000"/>
                <w:szCs w:val="21"/>
              </w:rPr>
              <w:t>treatment of</w:t>
            </w:r>
          </w:p>
          <w:p>
            <w:pPr>
              <w:adjustRightInd w:val="0"/>
              <w:snapToGrid w:val="0"/>
              <w:spacing w:line="320" w:lineRule="exact"/>
              <w:rPr>
                <w:snapToGrid w:val="0"/>
                <w:color w:val="000000"/>
                <w:szCs w:val="21"/>
              </w:rPr>
            </w:pPr>
            <w:r>
              <w:rPr>
                <w:snapToGrid w:val="0"/>
                <w:color w:val="000000"/>
                <w:szCs w:val="21"/>
              </w:rPr>
              <w:t>biomechanica</w:t>
            </w:r>
          </w:p>
          <w:p>
            <w:pPr>
              <w:adjustRightInd w:val="0"/>
              <w:snapToGrid w:val="0"/>
              <w:spacing w:line="320" w:lineRule="exact"/>
              <w:rPr>
                <w:snapToGrid w:val="0"/>
                <w:color w:val="000000"/>
                <w:szCs w:val="21"/>
              </w:rPr>
            </w:pPr>
            <w:r>
              <w:rPr>
                <w:snapToGrid w:val="0"/>
                <w:color w:val="000000"/>
                <w:szCs w:val="21"/>
              </w:rPr>
              <w:t>l support an</w:t>
            </w:r>
          </w:p>
          <w:p>
            <w:pPr>
              <w:adjustRightInd w:val="0"/>
              <w:snapToGrid w:val="0"/>
              <w:spacing w:line="320" w:lineRule="exact"/>
              <w:rPr>
                <w:snapToGrid w:val="0"/>
                <w:color w:val="000000"/>
                <w:szCs w:val="21"/>
              </w:rPr>
            </w:pPr>
            <w:r>
              <w:rPr>
                <w:snapToGrid w:val="0"/>
                <w:color w:val="000000"/>
                <w:szCs w:val="21"/>
              </w:rPr>
              <w:t>d targeted i</w:t>
            </w:r>
          </w:p>
          <w:p>
            <w:pPr>
              <w:adjustRightInd w:val="0"/>
              <w:snapToGrid w:val="0"/>
              <w:spacing w:line="320" w:lineRule="exact"/>
              <w:rPr>
                <w:snapToGrid w:val="0"/>
                <w:color w:val="000000"/>
                <w:szCs w:val="21"/>
              </w:rPr>
            </w:pPr>
            <w:r>
              <w:rPr>
                <w:snapToGrid w:val="0"/>
                <w:color w:val="000000"/>
                <w:szCs w:val="21"/>
              </w:rPr>
              <w:t>ntra-arteria</w:t>
            </w:r>
          </w:p>
          <w:p>
            <w:pPr>
              <w:adjustRightInd w:val="0"/>
              <w:snapToGrid w:val="0"/>
              <w:spacing w:line="320" w:lineRule="exact"/>
              <w:rPr>
                <w:snapToGrid w:val="0"/>
                <w:color w:val="000000"/>
                <w:szCs w:val="21"/>
              </w:rPr>
            </w:pPr>
            <w:r>
              <w:rPr>
                <w:snapToGrid w:val="0"/>
                <w:color w:val="000000"/>
                <w:szCs w:val="21"/>
              </w:rPr>
              <w:t>l infusion o</w:t>
            </w:r>
          </w:p>
          <w:p>
            <w:pPr>
              <w:adjustRightInd w:val="0"/>
              <w:snapToGrid w:val="0"/>
              <w:spacing w:line="320" w:lineRule="exact"/>
              <w:rPr>
                <w:snapToGrid w:val="0"/>
                <w:color w:val="000000"/>
                <w:szCs w:val="21"/>
              </w:rPr>
            </w:pPr>
            <w:r>
              <w:rPr>
                <w:snapToGrid w:val="0"/>
                <w:color w:val="000000"/>
                <w:szCs w:val="21"/>
              </w:rPr>
              <w:t>f peripheral</w:t>
            </w:r>
          </w:p>
          <w:p>
            <w:pPr>
              <w:adjustRightInd w:val="0"/>
              <w:snapToGrid w:val="0"/>
              <w:spacing w:line="320" w:lineRule="exact"/>
              <w:rPr>
                <w:snapToGrid w:val="0"/>
                <w:color w:val="000000"/>
                <w:szCs w:val="21"/>
              </w:rPr>
            </w:pPr>
            <w:r>
              <w:rPr>
                <w:snapToGrid w:val="0"/>
                <w:color w:val="000000"/>
                <w:szCs w:val="21"/>
              </w:rPr>
              <w:t>blood stem c</w:t>
            </w:r>
          </w:p>
          <w:p>
            <w:pPr>
              <w:adjustRightInd w:val="0"/>
              <w:snapToGrid w:val="0"/>
              <w:spacing w:line="320" w:lineRule="exact"/>
              <w:rPr>
                <w:snapToGrid w:val="0"/>
                <w:color w:val="000000"/>
                <w:szCs w:val="21"/>
              </w:rPr>
            </w:pPr>
            <w:r>
              <w:rPr>
                <w:snapToGrid w:val="0"/>
                <w:color w:val="000000"/>
                <w:szCs w:val="21"/>
              </w:rPr>
              <w:t>ells mobiliz</w:t>
            </w:r>
          </w:p>
          <w:p>
            <w:pPr>
              <w:adjustRightInd w:val="0"/>
              <w:snapToGrid w:val="0"/>
              <w:spacing w:line="320" w:lineRule="exact"/>
              <w:rPr>
                <w:snapToGrid w:val="0"/>
                <w:color w:val="000000"/>
                <w:szCs w:val="21"/>
              </w:rPr>
            </w:pPr>
            <w:r>
              <w:rPr>
                <w:snapToGrid w:val="0"/>
                <w:color w:val="000000"/>
                <w:szCs w:val="21"/>
              </w:rPr>
              <w:t>ed by granul</w:t>
            </w:r>
          </w:p>
          <w:p>
            <w:pPr>
              <w:adjustRightInd w:val="0"/>
              <w:snapToGrid w:val="0"/>
              <w:spacing w:line="320" w:lineRule="exact"/>
              <w:rPr>
                <w:snapToGrid w:val="0"/>
                <w:color w:val="000000"/>
                <w:szCs w:val="21"/>
              </w:rPr>
            </w:pPr>
            <w:r>
              <w:rPr>
                <w:snapToGrid w:val="0"/>
                <w:color w:val="000000"/>
                <w:szCs w:val="21"/>
              </w:rPr>
              <w:t>ocyte-colony</w:t>
            </w:r>
          </w:p>
          <w:p>
            <w:pPr>
              <w:adjustRightInd w:val="0"/>
              <w:snapToGrid w:val="0"/>
              <w:spacing w:line="320" w:lineRule="exact"/>
              <w:rPr>
                <w:snapToGrid w:val="0"/>
                <w:color w:val="000000"/>
                <w:szCs w:val="21"/>
              </w:rPr>
            </w:pPr>
            <w:r>
              <w:rPr>
                <w:snapToGrid w:val="0"/>
                <w:color w:val="000000"/>
                <w:szCs w:val="21"/>
              </w:rPr>
              <w:t>stimulating</w:t>
            </w:r>
          </w:p>
          <w:p>
            <w:pPr>
              <w:adjustRightInd w:val="0"/>
              <w:snapToGrid w:val="0"/>
              <w:spacing w:line="320" w:lineRule="exact"/>
              <w:rPr>
                <w:snapToGrid w:val="0"/>
                <w:color w:val="000000"/>
                <w:szCs w:val="21"/>
              </w:rPr>
            </w:pPr>
            <w:r>
              <w:rPr>
                <w:snapToGrid w:val="0"/>
                <w:color w:val="000000"/>
                <w:szCs w:val="21"/>
              </w:rPr>
              <w:t>factor for t</w:t>
            </w:r>
          </w:p>
          <w:p>
            <w:pPr>
              <w:adjustRightInd w:val="0"/>
              <w:snapToGrid w:val="0"/>
              <w:spacing w:line="320" w:lineRule="exact"/>
              <w:rPr>
                <w:snapToGrid w:val="0"/>
                <w:color w:val="000000"/>
                <w:szCs w:val="21"/>
              </w:rPr>
            </w:pPr>
            <w:r>
              <w:rPr>
                <w:snapToGrid w:val="0"/>
                <w:color w:val="000000"/>
                <w:szCs w:val="21"/>
              </w:rPr>
              <w:t>he osteonecr</w:t>
            </w:r>
          </w:p>
          <w:p>
            <w:pPr>
              <w:adjustRightInd w:val="0"/>
              <w:snapToGrid w:val="0"/>
              <w:spacing w:line="320" w:lineRule="exact"/>
              <w:rPr>
                <w:snapToGrid w:val="0"/>
                <w:color w:val="000000"/>
                <w:szCs w:val="21"/>
              </w:rPr>
            </w:pPr>
            <w:r>
              <w:rPr>
                <w:snapToGrid w:val="0"/>
                <w:color w:val="000000"/>
                <w:szCs w:val="21"/>
              </w:rPr>
              <w:t>osis of the</w:t>
            </w:r>
          </w:p>
          <w:p>
            <w:pPr>
              <w:adjustRightInd w:val="0"/>
              <w:snapToGrid w:val="0"/>
              <w:spacing w:line="320" w:lineRule="exact"/>
              <w:rPr>
                <w:snapToGrid w:val="0"/>
                <w:color w:val="000000"/>
                <w:szCs w:val="21"/>
              </w:rPr>
            </w:pPr>
            <w:r>
              <w:rPr>
                <w:snapToGrid w:val="0"/>
                <w:color w:val="000000"/>
                <w:szCs w:val="21"/>
              </w:rPr>
              <w:t>femoral head</w:t>
            </w:r>
          </w:p>
          <w:p>
            <w:pPr>
              <w:adjustRightInd w:val="0"/>
              <w:snapToGrid w:val="0"/>
              <w:spacing w:line="320" w:lineRule="exact"/>
              <w:rPr>
                <w:snapToGrid w:val="0"/>
                <w:color w:val="000000"/>
                <w:szCs w:val="21"/>
              </w:rPr>
            </w:pPr>
            <w:r>
              <w:rPr>
                <w:snapToGrid w:val="0"/>
                <w:color w:val="000000"/>
                <w:szCs w:val="21"/>
              </w:rPr>
              <w:t>: a randomiz</w:t>
            </w:r>
          </w:p>
          <w:p>
            <w:pPr>
              <w:adjustRightInd w:val="0"/>
              <w:snapToGrid w:val="0"/>
              <w:spacing w:line="320" w:lineRule="exact"/>
              <w:rPr>
                <w:snapToGrid w:val="0"/>
                <w:color w:val="000000"/>
                <w:szCs w:val="21"/>
              </w:rPr>
            </w:pPr>
            <w:r>
              <w:rPr>
                <w:snapToGrid w:val="0"/>
                <w:color w:val="000000"/>
                <w:szCs w:val="21"/>
              </w:rPr>
              <w:t>ed controlle</w:t>
            </w:r>
          </w:p>
          <w:p>
            <w:pPr>
              <w:adjustRightInd w:val="0"/>
              <w:snapToGrid w:val="0"/>
              <w:spacing w:line="320" w:lineRule="exact"/>
              <w:rPr>
                <w:snapToGrid w:val="0"/>
                <w:color w:val="000000"/>
                <w:szCs w:val="21"/>
              </w:rPr>
            </w:pPr>
            <w:r>
              <w:rPr>
                <w:snapToGrid w:val="0"/>
                <w:color w:val="000000"/>
                <w:szCs w:val="21"/>
              </w:rPr>
              <w:t>d clini</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主要知识产权和标准规范目录附件1-</w:t>
            </w:r>
            <w:r>
              <w:rPr>
                <w:snapToGrid w:val="0"/>
                <w:color w:val="000000"/>
                <w:szCs w:val="21"/>
              </w:rPr>
              <w:t>4</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r>
    </w:tbl>
    <w:p>
      <w:pPr>
        <w:pStyle w:val="10"/>
      </w:pPr>
    </w:p>
    <w:p>
      <w:pPr>
        <w:pStyle w:val="10"/>
      </w:pPr>
      <w:r>
        <w:rPr>
          <w:rFonts w:hint="eastAsia"/>
        </w:rPr>
        <w:t>`</w:t>
      </w:r>
    </w:p>
    <w:sectPr>
      <w:pgSz w:w="11906" w:h="16838"/>
      <w:pgMar w:top="1417" w:right="1531" w:bottom="1417" w:left="1531" w:header="851" w:footer="1417" w:gutter="0"/>
      <w:pgNumType w:fmt="numberInDash"/>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黑体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lMDJkMWY0NzMwOTMyNjM3YWM1MjE4YWZjMjliZmIifQ=="/>
  </w:docVars>
  <w:rsids>
    <w:rsidRoot w:val="0CC8630E"/>
    <w:rsid w:val="00225FDF"/>
    <w:rsid w:val="00265F79"/>
    <w:rsid w:val="002C726E"/>
    <w:rsid w:val="002F68B2"/>
    <w:rsid w:val="00304B7A"/>
    <w:rsid w:val="00417398"/>
    <w:rsid w:val="0048501C"/>
    <w:rsid w:val="00490AA4"/>
    <w:rsid w:val="005A46DB"/>
    <w:rsid w:val="00614923"/>
    <w:rsid w:val="00704AA4"/>
    <w:rsid w:val="00814ADA"/>
    <w:rsid w:val="009F4F1C"/>
    <w:rsid w:val="00A00A10"/>
    <w:rsid w:val="00A6494C"/>
    <w:rsid w:val="00A92F31"/>
    <w:rsid w:val="00C03BBD"/>
    <w:rsid w:val="00FB0B1F"/>
    <w:rsid w:val="00FC270C"/>
    <w:rsid w:val="00FD0F8B"/>
    <w:rsid w:val="0BAA2EF1"/>
    <w:rsid w:val="0CC8630E"/>
    <w:rsid w:val="1D25264A"/>
    <w:rsid w:val="241F02D3"/>
    <w:rsid w:val="3190638D"/>
    <w:rsid w:val="428131F2"/>
    <w:rsid w:val="43DA1533"/>
    <w:rsid w:val="591A65C1"/>
    <w:rsid w:val="5BE93EEE"/>
    <w:rsid w:val="5FB05C40"/>
    <w:rsid w:val="73BC6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3"/>
    <w:qFormat/>
    <w:uiPriority w:val="0"/>
    <w:pPr>
      <w:keepNext/>
      <w:keepLines/>
      <w:spacing w:line="560" w:lineRule="exact"/>
    </w:pPr>
    <w:rPr>
      <w:rFonts w:eastAsia="方正小标宋简体"/>
      <w:b w:val="0"/>
      <w:kern w:val="44"/>
      <w:sz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sz w:val="32"/>
    </w:rPr>
  </w:style>
  <w:style w:type="paragraph" w:styleId="4">
    <w:name w:val="Body Text"/>
    <w:basedOn w:val="1"/>
    <w:unhideWhenUsed/>
    <w:qFormat/>
    <w:uiPriority w:val="99"/>
    <w:pPr>
      <w:jc w:val="center"/>
    </w:pPr>
    <w:rPr>
      <w:sz w:val="44"/>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样式1"/>
    <w:basedOn w:val="1"/>
    <w:qFormat/>
    <w:uiPriority w:val="0"/>
    <w:pPr>
      <w:spacing w:line="540" w:lineRule="exact"/>
    </w:pPr>
    <w:rPr>
      <w:rFonts w:eastAsia="仿宋_GB2312"/>
      <w:sz w:val="32"/>
    </w:rPr>
  </w:style>
  <w:style w:type="paragraph" w:customStyle="1" w:styleId="11">
    <w:name w:val="大标题"/>
    <w:basedOn w:val="3"/>
    <w:next w:val="3"/>
    <w:qFormat/>
    <w:uiPriority w:val="0"/>
    <w:rPr>
      <w:rFonts w:eastAsia="方正小标宋简体" w:asciiTheme="minorHAnsi" w:hAnsiTheme="minorHAnsi"/>
      <w:b w:val="0"/>
    </w:rPr>
  </w:style>
  <w:style w:type="character" w:customStyle="1" w:styleId="12">
    <w:name w:val="17"/>
    <w:basedOn w:val="9"/>
    <w:qFormat/>
    <w:uiPriority w:val="0"/>
    <w:rPr>
      <w:rFonts w:hint="eastAsia" w:ascii="仿宋_GB2312" w:eastAsia="仿宋_GB2312"/>
      <w:b/>
      <w:bCs/>
      <w:kern w:val="44"/>
      <w:sz w:val="44"/>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7</Pages>
  <Words>852</Words>
  <Characters>4861</Characters>
  <Lines>40</Lines>
  <Paragraphs>11</Paragraphs>
  <TotalTime>0</TotalTime>
  <ScaleCrop>false</ScaleCrop>
  <LinksUpToDate>false</LinksUpToDate>
  <CharactersWithSpaces>5702</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2023-07-25T08:53:00Z</dcterms:created>
  <dc:creator>lenovo</dc:creator>
  <cp:lastModifiedBy>猫-GM</cp:lastModifiedBy>
  <dcterms:modified xsi:type="dcterms:W3CDTF">2023-08-23T09:30:09Z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B7527B2BA94C458180351A4D037FB5F1_12</vt:lpwstr>
  </property>
</Properties>
</file>