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jc w:val="center"/>
        <w:rPr>
          <w:rFonts w:hint="eastAsia" w:ascii="仿宋_GB2312" w:eastAsia="仿宋_GB2312"/>
          <w:color w:val="0C0C0C"/>
          <w:sz w:val="32"/>
        </w:rPr>
      </w:pPr>
    </w:p>
    <w:p>
      <w:pPr>
        <w:spacing w:line="600" w:lineRule="exact"/>
        <w:ind w:left="0"/>
        <w:jc w:val="center"/>
        <w:rPr>
          <w:rFonts w:hint="eastAsia" w:ascii="仿宋_GB2312" w:eastAsia="仿宋_GB2312"/>
          <w:color w:val="0C0C0C"/>
          <w:sz w:val="32"/>
        </w:rPr>
      </w:pPr>
    </w:p>
    <w:p>
      <w:pPr>
        <w:spacing w:line="600" w:lineRule="exact"/>
        <w:ind w:left="0"/>
        <w:jc w:val="center"/>
        <w:rPr>
          <w:rFonts w:hint="eastAsia" w:ascii="仿宋_GB2312" w:eastAsia="仿宋_GB2312"/>
          <w:color w:val="0C0C0C"/>
          <w:sz w:val="32"/>
        </w:rPr>
      </w:pPr>
    </w:p>
    <w:p>
      <w:pPr>
        <w:spacing w:line="600" w:lineRule="exact"/>
        <w:ind w:left="0"/>
        <w:jc w:val="center"/>
        <w:rPr>
          <w:rFonts w:hint="eastAsia" w:ascii="仿宋_GB2312" w:eastAsia="仿宋_GB2312"/>
          <w:color w:val="0C0C0C"/>
          <w:sz w:val="32"/>
        </w:rPr>
      </w:pPr>
      <w:r>
        <w:rPr>
          <w:rFonts w:hint="eastAsia" w:ascii="仿宋_GB2312" w:eastAsia="仿宋_GB2312"/>
          <w:color w:val="0C0C0C"/>
          <w:sz w:val="32"/>
        </w:rPr>
        <w:t>桂卫继字〔202</w:t>
      </w:r>
      <w:r>
        <w:rPr>
          <w:rFonts w:hint="eastAsia" w:ascii="仿宋_GB2312"/>
          <w:color w:val="0C0C0C"/>
          <w:sz w:val="32"/>
          <w:lang w:val="en-US" w:eastAsia="zh-CN"/>
        </w:rPr>
        <w:t>3</w:t>
      </w:r>
      <w:r>
        <w:rPr>
          <w:rFonts w:hint="eastAsia" w:ascii="仿宋_GB2312" w:eastAsia="仿宋_GB2312"/>
          <w:color w:val="0C0C0C"/>
          <w:sz w:val="32"/>
        </w:rPr>
        <w:t>〕</w:t>
      </w:r>
      <w:r>
        <w:rPr>
          <w:rFonts w:hint="default" w:ascii="仿宋_GB2312"/>
          <w:color w:val="0C0C0C"/>
          <w:sz w:val="32"/>
          <w:lang w:val="en" w:eastAsia="zh-CN"/>
        </w:rPr>
        <w:t>5</w:t>
      </w:r>
      <w:r>
        <w:rPr>
          <w:rFonts w:hint="eastAsia" w:ascii="仿宋_GB2312" w:eastAsia="仿宋_GB2312"/>
          <w:color w:val="0C0C0C"/>
          <w:sz w:val="32"/>
        </w:rPr>
        <w:t>号</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9"/>
        <w:rPr>
          <w:rFonts w:hint="eastAsia" w:ascii="仿宋_GB2312" w:eastAsia="仿宋_GB2312"/>
          <w:color w:val="0C0C0C"/>
          <w:sz w:val="32"/>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9"/>
        <w:rPr>
          <w:rFonts w:hint="eastAsia" w:ascii="仿宋_GB2312" w:eastAsia="仿宋_GB2312"/>
          <w:color w:val="0C0C0C"/>
          <w:sz w:val="32"/>
        </w:rPr>
      </w:pPr>
    </w:p>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关于组织申报202</w:t>
      </w:r>
      <w:r>
        <w:rPr>
          <w:rFonts w:hint="eastAsia" w:ascii="方正小标宋简体" w:eastAsia="方正小标宋简体"/>
          <w:color w:val="auto"/>
          <w:sz w:val="44"/>
          <w:szCs w:val="44"/>
          <w:lang w:val="en-US" w:eastAsia="zh-CN"/>
        </w:rPr>
        <w:t>3</w:t>
      </w:r>
      <w:r>
        <w:rPr>
          <w:rFonts w:hint="eastAsia" w:ascii="方正小标宋简体" w:eastAsia="方正小标宋简体"/>
          <w:color w:val="auto"/>
          <w:sz w:val="44"/>
          <w:szCs w:val="44"/>
        </w:rPr>
        <w:t>年</w:t>
      </w:r>
    </w:p>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第二批</w:t>
      </w:r>
      <w:r>
        <w:rPr>
          <w:rFonts w:hint="eastAsia" w:ascii="方正小标宋简体" w:eastAsia="方正小标宋简体"/>
          <w:color w:val="auto"/>
          <w:sz w:val="44"/>
          <w:szCs w:val="44"/>
        </w:rPr>
        <w:t>自治区级继续医学教育项目的通知</w:t>
      </w:r>
    </w:p>
    <w:p>
      <w:pPr>
        <w:pStyle w:val="4"/>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color w:val="auto"/>
          <w:sz w:val="28"/>
          <w:szCs w:val="28"/>
        </w:rPr>
      </w:pPr>
    </w:p>
    <w:p>
      <w:pPr>
        <w:pStyle w:val="4"/>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eastAsia="仿宋_GB2312"/>
          <w:color w:val="auto"/>
          <w:spacing w:val="-6"/>
          <w:sz w:val="32"/>
          <w:szCs w:val="32"/>
        </w:rPr>
      </w:pPr>
      <w:r>
        <w:rPr>
          <w:rFonts w:hint="eastAsia" w:ascii="仿宋_GB2312" w:eastAsia="仿宋_GB2312"/>
          <w:color w:val="auto"/>
          <w:spacing w:val="-6"/>
          <w:sz w:val="32"/>
          <w:szCs w:val="32"/>
        </w:rPr>
        <w:t>各市卫生健康委，区直各医疗卫生单位、医疗卫生有关学（协）会，自治区卫生健康委、中医药管理局相关处室：</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为落实国家和自治区继续医学教育</w:t>
      </w:r>
      <w:r>
        <w:rPr>
          <w:rFonts w:hint="eastAsia" w:ascii="仿宋_GB2312"/>
          <w:color w:val="auto"/>
          <w:sz w:val="32"/>
          <w:szCs w:val="32"/>
          <w:lang w:val="en-US" w:eastAsia="zh-CN"/>
        </w:rPr>
        <w:t>有关部署要求，</w:t>
      </w:r>
      <w:r>
        <w:rPr>
          <w:rFonts w:hint="eastAsia" w:ascii="仿宋_GB2312" w:eastAsia="仿宋_GB2312"/>
          <w:color w:val="auto"/>
          <w:sz w:val="32"/>
          <w:szCs w:val="32"/>
        </w:rPr>
        <w:t>加强</w:t>
      </w:r>
      <w:r>
        <w:rPr>
          <w:rFonts w:hint="eastAsia" w:ascii="仿宋_GB2312"/>
          <w:color w:val="auto"/>
          <w:sz w:val="32"/>
          <w:szCs w:val="32"/>
          <w:lang w:val="en-US" w:eastAsia="zh-CN"/>
        </w:rPr>
        <w:t>全区</w:t>
      </w:r>
      <w:r>
        <w:rPr>
          <w:rFonts w:hint="eastAsia" w:ascii="仿宋_GB2312" w:eastAsia="仿宋_GB2312"/>
          <w:color w:val="auto"/>
          <w:sz w:val="32"/>
          <w:szCs w:val="32"/>
        </w:rPr>
        <w:t>继续医学教育工作，促进我区卫生技术人员能力的提高，经研究，决定组织开展202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color w:val="auto"/>
          <w:sz w:val="32"/>
          <w:szCs w:val="32"/>
          <w:lang w:eastAsia="zh-CN"/>
        </w:rPr>
        <w:t>第二批</w:t>
      </w:r>
      <w:r>
        <w:rPr>
          <w:rFonts w:hint="eastAsia" w:ascii="仿宋_GB2312" w:eastAsia="仿宋_GB2312"/>
          <w:color w:val="auto"/>
          <w:sz w:val="32"/>
          <w:szCs w:val="32"/>
        </w:rPr>
        <w:t>自治区级继续医学教育项目申报工作，现就有关事宜通知如下：</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黑体" w:eastAsia="黑体"/>
          <w:color w:val="auto"/>
          <w:sz w:val="32"/>
          <w:szCs w:val="32"/>
        </w:rPr>
      </w:pPr>
      <w:r>
        <w:rPr>
          <w:rFonts w:hint="eastAsia" w:ascii="黑体" w:eastAsia="黑体"/>
          <w:color w:val="auto"/>
          <w:sz w:val="32"/>
          <w:szCs w:val="32"/>
        </w:rPr>
        <w:t>一、申报对象</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auto"/>
          <w:spacing w:val="-6"/>
          <w:sz w:val="32"/>
          <w:szCs w:val="32"/>
        </w:rPr>
      </w:pPr>
      <w:r>
        <w:rPr>
          <w:rFonts w:hint="eastAsia" w:ascii="仿宋_GB2312" w:eastAsia="仿宋_GB2312"/>
          <w:color w:val="auto"/>
          <w:sz w:val="32"/>
          <w:szCs w:val="32"/>
        </w:rPr>
        <w:t>全区各级医疗卫生单位、</w:t>
      </w:r>
      <w:r>
        <w:rPr>
          <w:rFonts w:hint="eastAsia" w:ascii="仿宋_GB2312" w:eastAsia="仿宋_GB2312"/>
          <w:color w:val="auto"/>
          <w:spacing w:val="-6"/>
          <w:sz w:val="32"/>
          <w:szCs w:val="32"/>
        </w:rPr>
        <w:t>医疗卫生有关学（协）会，自治区卫生健康委、中医药管理局相关处室。</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黑体" w:eastAsia="黑体"/>
          <w:color w:val="auto"/>
          <w:sz w:val="32"/>
          <w:szCs w:val="32"/>
        </w:rPr>
      </w:pPr>
      <w:r>
        <w:rPr>
          <w:rFonts w:hint="eastAsia" w:ascii="黑体" w:eastAsia="黑体"/>
          <w:color w:val="auto"/>
          <w:sz w:val="32"/>
          <w:szCs w:val="32"/>
        </w:rPr>
        <w:t>二、申报时间</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202</w:t>
      </w:r>
      <w:r>
        <w:rPr>
          <w:rFonts w:hint="eastAsia" w:ascii="仿宋_GB2312"/>
          <w:color w:val="auto"/>
          <w:sz w:val="32"/>
          <w:szCs w:val="32"/>
          <w:lang w:val="en-US" w:eastAsia="zh-CN"/>
        </w:rPr>
        <w:t>3年4</w:t>
      </w:r>
      <w:r>
        <w:rPr>
          <w:rFonts w:hint="eastAsia" w:ascii="仿宋_GB2312" w:eastAsia="仿宋_GB2312"/>
          <w:color w:val="auto"/>
          <w:sz w:val="32"/>
          <w:szCs w:val="32"/>
        </w:rPr>
        <w:t>月</w:t>
      </w:r>
      <w:r>
        <w:rPr>
          <w:rFonts w:hint="eastAsia" w:ascii="仿宋_GB2312"/>
          <w:color w:val="auto"/>
          <w:sz w:val="32"/>
          <w:szCs w:val="32"/>
          <w:lang w:val="en-US" w:eastAsia="zh-CN"/>
        </w:rPr>
        <w:t>3</w:t>
      </w:r>
      <w:r>
        <w:rPr>
          <w:rFonts w:hint="eastAsia" w:ascii="仿宋_GB2312" w:eastAsia="仿宋_GB2312"/>
          <w:color w:val="auto"/>
          <w:sz w:val="32"/>
          <w:szCs w:val="32"/>
        </w:rPr>
        <w:t>日至</w:t>
      </w:r>
      <w:r>
        <w:rPr>
          <w:rFonts w:hint="eastAsia" w:ascii="仿宋_GB2312"/>
          <w:color w:val="auto"/>
          <w:sz w:val="32"/>
          <w:szCs w:val="32"/>
          <w:lang w:val="en-US" w:eastAsia="zh-CN"/>
        </w:rPr>
        <w:t>4</w:t>
      </w:r>
      <w:r>
        <w:rPr>
          <w:rFonts w:hint="eastAsia" w:ascii="仿宋_GB2312" w:eastAsia="仿宋_GB2312"/>
          <w:color w:val="auto"/>
          <w:sz w:val="32"/>
          <w:szCs w:val="32"/>
        </w:rPr>
        <w:t>月</w:t>
      </w:r>
      <w:r>
        <w:rPr>
          <w:rFonts w:hint="eastAsia" w:ascii="仿宋_GB2312"/>
          <w:color w:val="auto"/>
          <w:sz w:val="32"/>
          <w:szCs w:val="32"/>
          <w:lang w:val="en-US" w:eastAsia="zh-CN"/>
        </w:rPr>
        <w:t>21</w:t>
      </w:r>
      <w:bookmarkStart w:id="0" w:name="_GoBack"/>
      <w:bookmarkEnd w:id="0"/>
      <w:r>
        <w:rPr>
          <w:rFonts w:hint="eastAsia" w:ascii="仿宋_GB2312" w:eastAsia="仿宋_GB2312"/>
          <w:color w:val="auto"/>
          <w:sz w:val="32"/>
          <w:szCs w:val="32"/>
        </w:rPr>
        <w:t>日</w:t>
      </w:r>
      <w:r>
        <w:rPr>
          <w:rFonts w:hint="eastAsia" w:ascii="仿宋_GB2312"/>
          <w:color w:val="auto"/>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黑体" w:eastAsia="黑体"/>
          <w:color w:val="auto"/>
          <w:sz w:val="32"/>
          <w:szCs w:val="32"/>
        </w:rPr>
      </w:pPr>
      <w:r>
        <w:rPr>
          <w:rFonts w:hint="eastAsia" w:ascii="黑体" w:eastAsia="黑体"/>
          <w:color w:val="auto"/>
          <w:sz w:val="32"/>
          <w:szCs w:val="32"/>
        </w:rPr>
        <w:t>三、申报方式</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Times New Roman" w:eastAsia="仿宋_GB2312" w:cs="宋体"/>
          <w:color w:val="auto"/>
          <w:kern w:val="0"/>
          <w:sz w:val="32"/>
          <w:szCs w:val="32"/>
          <w:lang w:val="en-US" w:eastAsia="zh-CN" w:bidi="ar-SA"/>
        </w:rPr>
      </w:pPr>
      <w:r>
        <w:rPr>
          <w:rFonts w:hint="eastAsia" w:ascii="仿宋_GB2312" w:cs="宋体"/>
          <w:color w:val="auto"/>
          <w:kern w:val="0"/>
          <w:sz w:val="32"/>
          <w:szCs w:val="32"/>
          <w:lang w:val="en-US" w:eastAsia="zh-CN" w:bidi="ar-SA"/>
        </w:rPr>
        <w:t>采取网上申报，由申报单位</w:t>
      </w:r>
      <w:r>
        <w:rPr>
          <w:rFonts w:hint="eastAsia" w:ascii="仿宋_GB2312" w:hAnsi="Times New Roman" w:eastAsia="仿宋_GB2312" w:cs="宋体"/>
          <w:color w:val="auto"/>
          <w:kern w:val="0"/>
          <w:sz w:val="32"/>
          <w:szCs w:val="32"/>
          <w:lang w:val="en-US" w:eastAsia="zh-CN" w:bidi="ar-SA"/>
        </w:rPr>
        <w:t>登录广西壮族自治区CME项目申报系统</w:t>
      </w:r>
      <w:r>
        <w:rPr>
          <w:rFonts w:hint="default" w:ascii="仿宋_GB2312" w:hAnsi="Times New Roman" w:eastAsia="仿宋_GB2312" w:cs="宋体"/>
          <w:color w:val="auto"/>
          <w:kern w:val="0"/>
          <w:sz w:val="32"/>
          <w:szCs w:val="32"/>
          <w:lang w:val="en-US" w:eastAsia="zh-CN" w:bidi="ar-SA"/>
        </w:rPr>
        <w:t>（http://gxxmsb.wsglw.net/）</w:t>
      </w:r>
      <w:r>
        <w:rPr>
          <w:rFonts w:hint="eastAsia" w:ascii="仿宋_GB2312" w:cs="宋体"/>
          <w:color w:val="auto"/>
          <w:kern w:val="0"/>
          <w:sz w:val="32"/>
          <w:szCs w:val="32"/>
          <w:lang w:val="en-US" w:eastAsia="zh-CN" w:bidi="ar-SA"/>
        </w:rPr>
        <w:t>进行填报，有关单位按管理权限进行审核报送。</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Times New Roman" w:eastAsia="仿宋_GB2312" w:cs="宋体"/>
          <w:color w:val="auto"/>
          <w:kern w:val="0"/>
          <w:sz w:val="32"/>
          <w:szCs w:val="32"/>
          <w:lang w:val="en-US" w:eastAsia="zh-CN" w:bidi="ar-SA"/>
        </w:rPr>
      </w:pPr>
      <w:r>
        <w:rPr>
          <w:rFonts w:hint="eastAsia" w:ascii="仿宋_GB2312" w:cs="宋体"/>
          <w:color w:val="auto"/>
          <w:kern w:val="0"/>
          <w:sz w:val="32"/>
          <w:szCs w:val="32"/>
          <w:lang w:val="en-US" w:eastAsia="zh-CN" w:bidi="ar-SA"/>
        </w:rPr>
        <w:t>（一）</w:t>
      </w:r>
      <w:r>
        <w:rPr>
          <w:rFonts w:hint="eastAsia" w:ascii="仿宋_GB2312" w:hAnsi="Times New Roman" w:eastAsia="仿宋_GB2312" w:cs="宋体"/>
          <w:color w:val="auto"/>
          <w:kern w:val="0"/>
          <w:sz w:val="32"/>
          <w:szCs w:val="32"/>
          <w:highlight w:val="none"/>
          <w:lang w:val="en-US" w:eastAsia="zh-CN" w:bidi="ar-SA"/>
        </w:rPr>
        <w:t>申报单位填写申报材料，填写完成后按时间节点要求提交上级主管部门，并将申报材料打印，申报单位加盖公章后逐级上报。</w:t>
      </w:r>
      <w:r>
        <w:rPr>
          <w:rFonts w:hint="eastAsia" w:ascii="仿宋_GB2312" w:hAnsi="Times New Roman" w:eastAsia="仿宋_GB2312" w:cs="宋体"/>
          <w:color w:val="auto"/>
          <w:kern w:val="0"/>
          <w:sz w:val="32"/>
          <w:szCs w:val="32"/>
          <w:lang w:val="en-US" w:eastAsia="zh-CN" w:bidi="ar-SA"/>
        </w:rPr>
        <w:t>上级主管部门登录项目申报系统按要求审核推荐。</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Times New Roman" w:eastAsia="仿宋_GB2312" w:cs="宋体"/>
          <w:color w:val="auto"/>
          <w:kern w:val="0"/>
          <w:sz w:val="32"/>
          <w:szCs w:val="32"/>
          <w:lang w:val="en-US" w:eastAsia="zh-CN" w:bidi="ar-SA"/>
        </w:rPr>
      </w:pPr>
      <w:r>
        <w:rPr>
          <w:rFonts w:hint="eastAsia" w:ascii="仿宋_GB2312" w:cs="宋体"/>
          <w:color w:val="auto"/>
          <w:kern w:val="0"/>
          <w:sz w:val="32"/>
          <w:szCs w:val="32"/>
          <w:lang w:val="en-US" w:eastAsia="zh-CN" w:bidi="ar-SA"/>
        </w:rPr>
        <w:t>（二）</w:t>
      </w:r>
      <w:r>
        <w:rPr>
          <w:rFonts w:hint="eastAsia" w:ascii="仿宋_GB2312" w:hAnsi="Times New Roman" w:eastAsia="仿宋_GB2312" w:cs="宋体"/>
          <w:color w:val="auto"/>
          <w:kern w:val="0"/>
          <w:sz w:val="32"/>
          <w:szCs w:val="32"/>
          <w:lang w:val="en-US" w:eastAsia="zh-CN" w:bidi="ar-SA"/>
        </w:rPr>
        <w:t>市级卫生健康行政部门（继续医学教育委员会）负责对所辖医疗卫生单位申报材料进行审核</w:t>
      </w:r>
      <w:r>
        <w:rPr>
          <w:rFonts w:hint="eastAsia" w:ascii="仿宋_GB2312" w:cs="宋体"/>
          <w:color w:val="auto"/>
          <w:kern w:val="0"/>
          <w:sz w:val="32"/>
          <w:szCs w:val="32"/>
          <w:lang w:val="en-US" w:eastAsia="zh-CN" w:bidi="ar-SA"/>
        </w:rPr>
        <w:t>提交</w:t>
      </w:r>
      <w:r>
        <w:rPr>
          <w:rFonts w:hint="eastAsia" w:ascii="仿宋_GB2312" w:hAnsi="Times New Roman" w:eastAsia="仿宋_GB2312" w:cs="宋体"/>
          <w:color w:val="auto"/>
          <w:kern w:val="0"/>
          <w:sz w:val="32"/>
          <w:szCs w:val="32"/>
          <w:lang w:val="en-US" w:eastAsia="zh-CN" w:bidi="ar-SA"/>
        </w:rPr>
        <w:t>（自行存档纸质申报材料）</w:t>
      </w:r>
      <w:r>
        <w:rPr>
          <w:rFonts w:hint="eastAsia" w:ascii="仿宋_GB2312" w:cs="宋体"/>
          <w:color w:val="auto"/>
          <w:kern w:val="0"/>
          <w:sz w:val="32"/>
          <w:szCs w:val="32"/>
          <w:lang w:val="en-US" w:eastAsia="zh-CN" w:bidi="ar-SA"/>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Times New Roman" w:eastAsia="仿宋_GB2312" w:cs="宋体"/>
          <w:color w:val="auto"/>
          <w:kern w:val="0"/>
          <w:sz w:val="32"/>
          <w:szCs w:val="32"/>
          <w:lang w:val="en-US" w:eastAsia="zh-CN" w:bidi="ar-SA"/>
        </w:rPr>
      </w:pPr>
      <w:r>
        <w:rPr>
          <w:rFonts w:hint="eastAsia" w:ascii="仿宋_GB2312" w:cs="宋体"/>
          <w:color w:val="auto"/>
          <w:kern w:val="0"/>
          <w:sz w:val="32"/>
          <w:szCs w:val="32"/>
          <w:lang w:val="en-US" w:eastAsia="zh-CN" w:bidi="ar-SA"/>
        </w:rPr>
        <w:t>（三）</w:t>
      </w:r>
      <w:r>
        <w:rPr>
          <w:rFonts w:hint="eastAsia" w:ascii="仿宋_GB2312" w:hAnsi="Times New Roman" w:eastAsia="仿宋_GB2312" w:cs="宋体"/>
          <w:color w:val="auto"/>
          <w:kern w:val="0"/>
          <w:sz w:val="32"/>
          <w:szCs w:val="32"/>
          <w:lang w:val="en-US" w:eastAsia="zh-CN" w:bidi="ar-SA"/>
        </w:rPr>
        <w:t>区直各医疗卫生单位、医疗卫生有关学（协）会，自治区卫生健康委、中医药管理局相关处室对本单位申报材料审核</w:t>
      </w:r>
      <w:r>
        <w:rPr>
          <w:rFonts w:hint="eastAsia" w:ascii="仿宋_GB2312" w:cs="宋体"/>
          <w:color w:val="auto"/>
          <w:kern w:val="0"/>
          <w:sz w:val="32"/>
          <w:szCs w:val="32"/>
          <w:lang w:val="en-US" w:eastAsia="zh-CN" w:bidi="ar-SA"/>
        </w:rPr>
        <w:t>提交</w:t>
      </w:r>
      <w:r>
        <w:rPr>
          <w:rFonts w:hint="eastAsia" w:ascii="仿宋_GB2312" w:hAnsi="Times New Roman" w:eastAsia="仿宋_GB2312" w:cs="宋体"/>
          <w:color w:val="auto"/>
          <w:kern w:val="0"/>
          <w:sz w:val="32"/>
          <w:szCs w:val="32"/>
          <w:lang w:val="en-US" w:eastAsia="zh-CN" w:bidi="ar-SA"/>
        </w:rPr>
        <w:t>（自行存档纸质申报材料）</w:t>
      </w:r>
      <w:r>
        <w:rPr>
          <w:rFonts w:hint="eastAsia" w:ascii="仿宋_GB2312" w:cs="宋体"/>
          <w:color w:val="auto"/>
          <w:kern w:val="0"/>
          <w:sz w:val="32"/>
          <w:szCs w:val="32"/>
          <w:lang w:val="en-US" w:eastAsia="zh-CN" w:bidi="ar-SA"/>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ascii="黑体" w:eastAsia="黑体"/>
          <w:color w:val="auto"/>
          <w:sz w:val="32"/>
          <w:szCs w:val="32"/>
        </w:rPr>
      </w:pPr>
      <w:r>
        <w:rPr>
          <w:rFonts w:hint="eastAsia" w:ascii="黑体" w:eastAsia="黑体"/>
          <w:color w:val="auto"/>
          <w:sz w:val="32"/>
          <w:szCs w:val="32"/>
        </w:rPr>
        <w:t>四、工作要求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600" w:lineRule="atLeast"/>
        <w:ind w:left="0" w:right="0" w:firstLine="640"/>
        <w:jc w:val="both"/>
        <w:rPr>
          <w:rFonts w:hint="eastAsia" w:ascii="仿宋_GB2312" w:eastAsia="仿宋_GB2312"/>
          <w:color w:val="auto"/>
          <w:sz w:val="32"/>
          <w:szCs w:val="32"/>
        </w:rPr>
      </w:pPr>
      <w:r>
        <w:rPr>
          <w:rFonts w:hint="eastAsia" w:ascii="楷体_GB2312" w:hAnsi="楷体_GB2312" w:eastAsia="楷体_GB2312" w:cs="楷体_GB2312"/>
          <w:color w:val="auto"/>
          <w:kern w:val="0"/>
          <w:sz w:val="32"/>
          <w:szCs w:val="32"/>
        </w:rPr>
        <w:t>（一）</w:t>
      </w:r>
      <w:r>
        <w:rPr>
          <w:rFonts w:hint="eastAsia" w:ascii="楷体_GB2312" w:hAnsi="楷体_GB2312" w:eastAsia="楷体_GB2312" w:cs="楷体_GB2312"/>
          <w:color w:val="auto"/>
          <w:kern w:val="0"/>
          <w:sz w:val="32"/>
          <w:szCs w:val="32"/>
          <w:lang w:val="en-US" w:eastAsia="zh-CN"/>
        </w:rPr>
        <w:t>做好</w:t>
      </w:r>
      <w:r>
        <w:rPr>
          <w:rFonts w:hint="eastAsia" w:ascii="楷体_GB2312" w:hAnsi="楷体_GB2312" w:eastAsia="楷体_GB2312" w:cs="楷体_GB2312"/>
          <w:color w:val="auto"/>
          <w:kern w:val="0"/>
          <w:sz w:val="32"/>
          <w:szCs w:val="32"/>
          <w:lang w:val="en-US" w:eastAsia="zh-CN" w:bidi="ar-SA"/>
        </w:rPr>
        <w:t>组织动员工作。</w:t>
      </w:r>
      <w:r>
        <w:rPr>
          <w:rFonts w:hint="eastAsia" w:ascii="仿宋_GB2312" w:hAnsi="Times New Roman" w:eastAsia="仿宋_GB2312" w:cs="宋体"/>
          <w:color w:val="auto"/>
          <w:kern w:val="0"/>
          <w:sz w:val="32"/>
          <w:szCs w:val="32"/>
          <w:lang w:val="en-US" w:eastAsia="zh-CN" w:bidi="ar-SA"/>
        </w:rPr>
        <w:t>自治区级继教项目是区域内较高水平的继教项目，对于促进广大医护人员加强新知识、新理论、新技术学习具有积极作用</w:t>
      </w:r>
      <w:r>
        <w:rPr>
          <w:rFonts w:hint="eastAsia" w:ascii="仿宋_GB2312" w:cs="宋体"/>
          <w:color w:val="auto"/>
          <w:kern w:val="0"/>
          <w:sz w:val="32"/>
          <w:szCs w:val="32"/>
          <w:lang w:val="en-US" w:eastAsia="zh-CN" w:bidi="ar-SA"/>
        </w:rPr>
        <w:t>。</w:t>
      </w:r>
      <w:r>
        <w:rPr>
          <w:rFonts w:hint="eastAsia" w:ascii="仿宋_GB2312" w:hAnsi="Times New Roman" w:eastAsia="仿宋_GB2312" w:cs="宋体"/>
          <w:color w:val="auto"/>
          <w:kern w:val="0"/>
          <w:sz w:val="32"/>
          <w:szCs w:val="32"/>
          <w:lang w:val="en-US" w:eastAsia="zh-CN" w:bidi="ar-SA"/>
        </w:rPr>
        <w:t>各市各单位要</w:t>
      </w:r>
      <w:r>
        <w:rPr>
          <w:rFonts w:hint="eastAsia" w:ascii="仿宋_GB2312" w:cs="宋体"/>
          <w:color w:val="auto"/>
          <w:kern w:val="0"/>
          <w:sz w:val="32"/>
          <w:szCs w:val="32"/>
          <w:lang w:val="en-US" w:eastAsia="zh-CN" w:bidi="ar-SA"/>
        </w:rPr>
        <w:t>积极做好申报的组织动员工作，发动确有能力、</w:t>
      </w:r>
      <w:r>
        <w:rPr>
          <w:rFonts w:hint="eastAsia" w:ascii="仿宋_GB2312" w:eastAsia="仿宋_GB2312"/>
          <w:color w:val="auto"/>
          <w:sz w:val="32"/>
          <w:szCs w:val="32"/>
        </w:rPr>
        <w:t>有新技术、新进展</w:t>
      </w:r>
      <w:r>
        <w:rPr>
          <w:rFonts w:hint="eastAsia" w:ascii="仿宋_GB2312"/>
          <w:color w:val="auto"/>
          <w:sz w:val="32"/>
          <w:szCs w:val="32"/>
          <w:lang w:val="en-US" w:eastAsia="zh-CN"/>
        </w:rPr>
        <w:t>的</w:t>
      </w:r>
      <w:r>
        <w:rPr>
          <w:rFonts w:hint="eastAsia" w:ascii="仿宋_GB2312" w:eastAsia="仿宋_GB2312"/>
          <w:color w:val="auto"/>
          <w:sz w:val="32"/>
          <w:szCs w:val="32"/>
        </w:rPr>
        <w:t>科室（部门）</w:t>
      </w:r>
      <w:r>
        <w:rPr>
          <w:rFonts w:hint="eastAsia" w:ascii="仿宋_GB2312"/>
          <w:color w:val="auto"/>
          <w:sz w:val="32"/>
          <w:szCs w:val="32"/>
          <w:lang w:val="en-US" w:eastAsia="zh-CN"/>
        </w:rPr>
        <w:t>和</w:t>
      </w:r>
      <w:r>
        <w:rPr>
          <w:rFonts w:hint="eastAsia" w:ascii="仿宋_GB2312" w:eastAsia="仿宋_GB2312"/>
          <w:color w:val="auto"/>
          <w:sz w:val="32"/>
          <w:szCs w:val="32"/>
        </w:rPr>
        <w:t>人员</w:t>
      </w:r>
      <w:r>
        <w:rPr>
          <w:rFonts w:hint="eastAsia" w:ascii="仿宋_GB2312"/>
          <w:color w:val="auto"/>
          <w:sz w:val="32"/>
          <w:szCs w:val="32"/>
          <w:lang w:val="en-US" w:eastAsia="zh-CN"/>
        </w:rPr>
        <w:t>认真准备项目材料，确保申报项目符合自治区级继教项目要求。</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eastAsia="仿宋_GB2312"/>
          <w:color w:val="auto"/>
          <w:sz w:val="32"/>
          <w:szCs w:val="32"/>
          <w:lang w:val="en-US" w:eastAsia="zh-CN"/>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kern w:val="0"/>
          <w:sz w:val="32"/>
          <w:szCs w:val="32"/>
          <w:lang w:val="en-US" w:eastAsia="zh-CN" w:bidi="ar-SA"/>
        </w:rPr>
        <w:t>加强项目审核管理。</w:t>
      </w:r>
      <w:r>
        <w:rPr>
          <w:rFonts w:hint="eastAsia" w:ascii="仿宋_GB2312" w:eastAsia="仿宋_GB2312"/>
          <w:sz w:val="32"/>
          <w:szCs w:val="32"/>
          <w:lang w:val="en-US" w:eastAsia="zh-CN"/>
        </w:rPr>
        <w:t>各级卫生健康行政部门和各项目申报单位是继续医学教育活动责任主体，要严格落实属地化管理职责，按照《自治区级医学教育项目注意事项》《广西继续医学教育学分管理规定》等要求，</w:t>
      </w:r>
      <w:r>
        <w:rPr>
          <w:rFonts w:hint="eastAsia" w:ascii="仿宋_GB2312"/>
          <w:sz w:val="32"/>
          <w:szCs w:val="32"/>
          <w:lang w:val="en-US" w:eastAsia="zh-CN"/>
        </w:rPr>
        <w:t>严格审核</w:t>
      </w:r>
      <w:r>
        <w:rPr>
          <w:rFonts w:hint="eastAsia" w:ascii="仿宋_GB2312" w:eastAsia="仿宋_GB2312"/>
          <w:sz w:val="32"/>
          <w:szCs w:val="32"/>
          <w:lang w:val="en-US" w:eastAsia="zh-CN"/>
        </w:rPr>
        <w:t>辖区内</w:t>
      </w:r>
      <w:r>
        <w:rPr>
          <w:rFonts w:hint="eastAsia" w:ascii="仿宋_GB2312"/>
          <w:sz w:val="32"/>
          <w:szCs w:val="32"/>
          <w:lang w:val="en-US" w:eastAsia="zh-CN"/>
        </w:rPr>
        <w:t>申报</w:t>
      </w:r>
      <w:r>
        <w:rPr>
          <w:rFonts w:hint="eastAsia" w:ascii="仿宋_GB2312" w:eastAsia="仿宋_GB2312"/>
          <w:sz w:val="32"/>
          <w:szCs w:val="32"/>
          <w:lang w:val="en-US" w:eastAsia="zh-CN"/>
        </w:rPr>
        <w:t>项目，</w:t>
      </w:r>
      <w:r>
        <w:rPr>
          <w:rFonts w:hint="eastAsia" w:ascii="仿宋_GB2312"/>
          <w:sz w:val="32"/>
          <w:szCs w:val="32"/>
          <w:lang w:val="en-US" w:eastAsia="zh-CN"/>
        </w:rPr>
        <w:t>择优推荐，</w:t>
      </w:r>
      <w:r>
        <w:rPr>
          <w:rFonts w:hint="eastAsia" w:ascii="仿宋_GB2312" w:eastAsia="仿宋_GB2312"/>
          <w:sz w:val="32"/>
          <w:szCs w:val="32"/>
          <w:lang w:val="en-US" w:eastAsia="zh-CN"/>
        </w:rPr>
        <w:t>促进继续医学教育质量的提升。</w:t>
      </w:r>
      <w:r>
        <w:rPr>
          <w:rFonts w:hint="eastAsia" w:ascii="仿宋_GB2312"/>
          <w:sz w:val="32"/>
          <w:szCs w:val="32"/>
          <w:lang w:val="en-US" w:eastAsia="zh-CN"/>
        </w:rPr>
        <w:t>审核时，应注意重点倾斜有助于促进防城港市医疗卫生水平提升，促进防城港市国际医学开放试验区建设发展的继教项目。</w:t>
      </w:r>
    </w:p>
    <w:p>
      <w:pPr>
        <w:keepNext w:val="0"/>
        <w:keepLines w:val="0"/>
        <w:widowControl/>
        <w:suppressLineNumbers w:val="0"/>
        <w:ind w:firstLine="640" w:firstLineChars="200"/>
        <w:jc w:val="left"/>
        <w:rPr>
          <w:rFonts w:hint="eastAsia" w:ascii="仿宋_GB2312" w:eastAsia="仿宋_GB2312"/>
          <w:color w:val="auto"/>
          <w:sz w:val="32"/>
          <w:szCs w:val="32"/>
        </w:rPr>
      </w:pP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sz w:val="32"/>
          <w:szCs w:val="32"/>
        </w:rPr>
        <w:t>加强继教工作宣传。</w:t>
      </w:r>
      <w:r>
        <w:rPr>
          <w:rFonts w:hint="eastAsia" w:ascii="仿宋_GB2312" w:eastAsia="仿宋_GB2312"/>
          <w:color w:val="auto"/>
          <w:sz w:val="32"/>
          <w:szCs w:val="32"/>
        </w:rPr>
        <w:t>各市</w:t>
      </w:r>
      <w:r>
        <w:rPr>
          <w:rFonts w:hint="eastAsia" w:ascii="仿宋_GB2312"/>
          <w:color w:val="auto"/>
          <w:sz w:val="32"/>
          <w:szCs w:val="32"/>
          <w:lang w:val="en-US" w:eastAsia="zh-CN"/>
        </w:rPr>
        <w:t>和</w:t>
      </w:r>
      <w:r>
        <w:rPr>
          <w:rFonts w:hint="eastAsia" w:ascii="仿宋_GB2312" w:eastAsia="仿宋_GB2312"/>
          <w:color w:val="auto"/>
          <w:sz w:val="32"/>
          <w:szCs w:val="32"/>
        </w:rPr>
        <w:t>各单位要持续加强国家和自治区相关继续医学教育管理政策的宣传，让广大医务人员知晓继续医学教育政策</w:t>
      </w:r>
      <w:r>
        <w:rPr>
          <w:rFonts w:hint="eastAsia" w:ascii="仿宋_GB2312"/>
          <w:color w:val="auto"/>
          <w:sz w:val="32"/>
          <w:szCs w:val="32"/>
          <w:lang w:eastAsia="zh-CN"/>
        </w:rPr>
        <w:t>，</w:t>
      </w:r>
      <w:r>
        <w:rPr>
          <w:rFonts w:hint="eastAsia" w:ascii="仿宋_GB2312"/>
          <w:color w:val="auto"/>
          <w:sz w:val="32"/>
          <w:szCs w:val="32"/>
          <w:lang w:val="en-US" w:eastAsia="zh-CN"/>
        </w:rPr>
        <w:t>知晓继续医学教育学分获得的渠道，</w:t>
      </w:r>
      <w:r>
        <w:rPr>
          <w:rFonts w:hint="eastAsia" w:ascii="仿宋_GB2312"/>
          <w:color w:val="auto"/>
          <w:sz w:val="32"/>
          <w:szCs w:val="32"/>
          <w:lang w:eastAsia="zh-CN"/>
        </w:rPr>
        <w:t>营造</w:t>
      </w:r>
      <w:r>
        <w:rPr>
          <w:rFonts w:hint="eastAsia" w:ascii="仿宋_GB2312" w:hAnsi="Times New Roman" w:eastAsia="仿宋_GB2312" w:cs="宋体"/>
          <w:kern w:val="0"/>
          <w:sz w:val="32"/>
          <w:szCs w:val="32"/>
          <w:lang w:val="en-US" w:eastAsia="zh-CN" w:bidi="ar-SA"/>
        </w:rPr>
        <w:t>良好的学习</w:t>
      </w:r>
      <w:r>
        <w:rPr>
          <w:rFonts w:hint="eastAsia" w:ascii="仿宋_GB2312" w:cs="宋体"/>
          <w:kern w:val="0"/>
          <w:sz w:val="32"/>
          <w:szCs w:val="32"/>
          <w:lang w:val="en-US" w:eastAsia="zh-CN" w:bidi="ar-SA"/>
        </w:rPr>
        <w:t>氛围</w:t>
      </w:r>
      <w:r>
        <w:rPr>
          <w:rFonts w:hint="eastAsia" w:ascii="仿宋_GB2312" w:hAnsi="Times New Roman" w:eastAsia="仿宋_GB2312" w:cs="宋体"/>
          <w:kern w:val="0"/>
          <w:sz w:val="32"/>
          <w:szCs w:val="32"/>
          <w:lang w:val="en-US" w:eastAsia="zh-CN" w:bidi="ar-SA"/>
        </w:rPr>
        <w:t>和环境，让广大医务人员由“被动”学习转为“主动”学习，扩大继续医学教育工作的覆盖</w:t>
      </w:r>
      <w:r>
        <w:rPr>
          <w:rFonts w:hint="eastAsia" w:ascii="仿宋_GB2312" w:cs="宋体"/>
          <w:kern w:val="0"/>
          <w:sz w:val="32"/>
          <w:szCs w:val="32"/>
          <w:lang w:val="en-US" w:eastAsia="zh-CN" w:bidi="ar-SA"/>
        </w:rPr>
        <w:t>面、</w:t>
      </w:r>
      <w:r>
        <w:rPr>
          <w:rFonts w:hint="eastAsia" w:ascii="仿宋_GB2312" w:hAnsi="Times New Roman" w:eastAsia="仿宋_GB2312" w:cs="宋体"/>
          <w:kern w:val="0"/>
          <w:sz w:val="32"/>
          <w:szCs w:val="32"/>
          <w:lang w:val="en-US" w:eastAsia="zh-CN" w:bidi="ar-SA"/>
        </w:rPr>
        <w:t>提高</w:t>
      </w:r>
      <w:r>
        <w:rPr>
          <w:rFonts w:hint="eastAsia" w:ascii="仿宋_GB2312" w:cs="宋体"/>
          <w:kern w:val="0"/>
          <w:sz w:val="32"/>
          <w:szCs w:val="32"/>
          <w:lang w:val="en-US" w:eastAsia="zh-CN" w:bidi="ar-SA"/>
        </w:rPr>
        <w:t>继续教育项目执行率、卫生专业技术人员</w:t>
      </w:r>
      <w:r>
        <w:rPr>
          <w:rFonts w:hint="eastAsia" w:ascii="仿宋_GB2312" w:hAnsi="Times New Roman" w:eastAsia="仿宋_GB2312" w:cs="宋体"/>
          <w:kern w:val="0"/>
          <w:sz w:val="32"/>
          <w:szCs w:val="32"/>
          <w:lang w:val="en-US" w:eastAsia="zh-CN" w:bidi="ar-SA"/>
        </w:rPr>
        <w:t>学分达标率。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联系人及电话：</w:t>
      </w:r>
    </w:p>
    <w:p>
      <w:pPr>
        <w:keepNext w:val="0"/>
        <w:keepLines w:val="0"/>
        <w:pageBreakBefore w:val="0"/>
        <w:kinsoku/>
        <w:wordWrap/>
        <w:overflowPunct/>
        <w:topLinePunct w:val="0"/>
        <w:autoSpaceDE/>
        <w:autoSpaceDN/>
        <w:bidi w:val="0"/>
        <w:adjustRightInd w:val="0"/>
        <w:snapToGrid w:val="0"/>
        <w:spacing w:line="560" w:lineRule="exact"/>
        <w:ind w:left="638" w:leftChars="304" w:firstLine="0" w:firstLineChars="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网络技术负责人：张</w:t>
      </w:r>
      <w:r>
        <w:rPr>
          <w:rFonts w:hint="eastAsia" w:ascii="仿宋_GB2312" w:eastAsia="仿宋_GB2312"/>
          <w:color w:val="auto"/>
          <w:sz w:val="32"/>
          <w:szCs w:val="32"/>
          <w:lang w:eastAsia="zh-CN"/>
        </w:rPr>
        <w:t>老师</w:t>
      </w:r>
      <w:r>
        <w:rPr>
          <w:rFonts w:hint="eastAsia" w:ascii="仿宋_GB2312" w:eastAsia="仿宋_GB2312"/>
          <w:color w:val="auto"/>
          <w:sz w:val="32"/>
          <w:szCs w:val="32"/>
        </w:rPr>
        <w:t>，0771-2804136，13768396890。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color w:val="auto"/>
          <w:sz w:val="32"/>
          <w:szCs w:val="32"/>
          <w:lang w:val="en-US" w:eastAsia="zh-CN"/>
        </w:rPr>
        <w:t>广西</w:t>
      </w:r>
      <w:r>
        <w:rPr>
          <w:rFonts w:hint="eastAsia" w:ascii="仿宋_GB2312" w:eastAsia="仿宋_GB2312"/>
          <w:color w:val="auto"/>
          <w:sz w:val="32"/>
          <w:szCs w:val="32"/>
        </w:rPr>
        <w:t>继续医学教育委员会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李老师，</w:t>
      </w:r>
      <w:r>
        <w:rPr>
          <w:rFonts w:hint="eastAsia" w:ascii="仿宋_GB2312" w:eastAsia="仿宋_GB2312"/>
          <w:color w:val="auto"/>
          <w:sz w:val="32"/>
          <w:szCs w:val="32"/>
        </w:rPr>
        <w:t>0771-28</w:t>
      </w:r>
      <w:r>
        <w:rPr>
          <w:rFonts w:hint="eastAsia" w:ascii="仿宋_GB2312"/>
          <w:color w:val="auto"/>
          <w:sz w:val="32"/>
          <w:szCs w:val="32"/>
          <w:lang w:val="en-US" w:eastAsia="zh-CN"/>
        </w:rPr>
        <w:t>32953</w:t>
      </w:r>
      <w:r>
        <w:rPr>
          <w:rFonts w:hint="eastAsia" w:ascii="仿宋_GB2312" w:eastAsia="仿宋_GB2312"/>
          <w:color w:val="auto"/>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auto"/>
          <w:sz w:val="32"/>
          <w:szCs w:val="32"/>
        </w:rPr>
      </w:pP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附件：1.自治区</w:t>
      </w:r>
      <w:r>
        <w:rPr>
          <w:rFonts w:hint="eastAsia" w:ascii="仿宋_GB2312"/>
          <w:color w:val="auto"/>
          <w:sz w:val="32"/>
          <w:szCs w:val="32"/>
          <w:lang w:val="en-US" w:eastAsia="zh-CN"/>
        </w:rPr>
        <w:t>级</w:t>
      </w:r>
      <w:r>
        <w:rPr>
          <w:rFonts w:hint="eastAsia" w:ascii="仿宋_GB2312" w:eastAsia="仿宋_GB2312"/>
          <w:color w:val="auto"/>
          <w:sz w:val="32"/>
          <w:szCs w:val="32"/>
        </w:rPr>
        <w:t>继续医学教育项目注意事项</w:t>
      </w:r>
    </w:p>
    <w:p>
      <w:pPr>
        <w:pStyle w:val="4"/>
        <w:keepNext w:val="0"/>
        <w:keepLines w:val="0"/>
        <w:pageBreakBefore w:val="0"/>
        <w:numPr>
          <w:ilvl w:val="0"/>
          <w:numId w:val="0"/>
        </w:numPr>
        <w:tabs>
          <w:tab w:val="left" w:pos="8100"/>
          <w:tab w:val="left" w:pos="8280"/>
        </w:tabs>
        <w:kinsoku/>
        <w:wordWrap/>
        <w:overflowPunct/>
        <w:topLinePunct w:val="0"/>
        <w:autoSpaceDE/>
        <w:autoSpaceDN/>
        <w:bidi w:val="0"/>
        <w:spacing w:before="0" w:beforeAutospacing="0" w:after="0" w:afterAutospacing="0" w:line="560" w:lineRule="exact"/>
        <w:ind w:left="1600" w:leftChars="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年度</w:t>
      </w:r>
      <w:r>
        <w:rPr>
          <w:rFonts w:hint="eastAsia" w:ascii="仿宋_GB2312"/>
          <w:color w:val="auto"/>
          <w:sz w:val="32"/>
          <w:szCs w:val="32"/>
          <w:lang w:eastAsia="zh-CN"/>
        </w:rPr>
        <w:t>第二批</w:t>
      </w:r>
      <w:r>
        <w:rPr>
          <w:rFonts w:hint="eastAsia" w:ascii="仿宋_GB2312" w:eastAsia="仿宋_GB2312"/>
          <w:color w:val="auto"/>
          <w:sz w:val="32"/>
          <w:szCs w:val="32"/>
        </w:rPr>
        <w:t>自治区级继续医学教育项目申报汇总表</w:t>
      </w:r>
    </w:p>
    <w:p>
      <w:pPr>
        <w:keepNext w:val="0"/>
        <w:keepLines w:val="0"/>
        <w:pageBreakBefore w:val="0"/>
        <w:kinsoku/>
        <w:wordWrap/>
        <w:overflowPunct/>
        <w:topLinePunct w:val="0"/>
        <w:autoSpaceDE/>
        <w:autoSpaceDN/>
        <w:bidi w:val="0"/>
        <w:spacing w:line="560" w:lineRule="exact"/>
        <w:textAlignment w:val="auto"/>
        <w:outlineLvl w:val="9"/>
        <w:rPr>
          <w:rFonts w:ascii="仿宋_GB2312" w:eastAsia="仿宋_GB2312"/>
          <w:color w:val="auto"/>
          <w:sz w:val="32"/>
          <w:szCs w:val="32"/>
        </w:rPr>
      </w:pPr>
    </w:p>
    <w:p>
      <w:pPr>
        <w:pStyle w:val="4"/>
        <w:keepNext w:val="0"/>
        <w:keepLines w:val="0"/>
        <w:pageBreakBefore w:val="0"/>
        <w:tabs>
          <w:tab w:val="left" w:pos="8100"/>
          <w:tab w:val="left" w:pos="8280"/>
        </w:tabs>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xml:space="preserve">                          </w:t>
      </w:r>
    </w:p>
    <w:p>
      <w:pPr>
        <w:pStyle w:val="4"/>
        <w:keepNext w:val="0"/>
        <w:keepLines w:val="0"/>
        <w:pageBreakBefore w:val="0"/>
        <w:tabs>
          <w:tab w:val="left" w:pos="8100"/>
          <w:tab w:val="left" w:pos="8280"/>
        </w:tabs>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eastAsia="仿宋_GB2312"/>
          <w:color w:val="auto"/>
          <w:sz w:val="32"/>
          <w:szCs w:val="32"/>
        </w:rPr>
      </w:pPr>
    </w:p>
    <w:p>
      <w:pPr>
        <w:pStyle w:val="4"/>
        <w:keepNext w:val="0"/>
        <w:keepLines w:val="0"/>
        <w:pageBreakBefore w:val="0"/>
        <w:tabs>
          <w:tab w:val="left" w:pos="8100"/>
          <w:tab w:val="left" w:pos="8280"/>
        </w:tabs>
        <w:kinsoku/>
        <w:wordWrap/>
        <w:overflowPunct/>
        <w:topLinePunct w:val="0"/>
        <w:autoSpaceDE/>
        <w:autoSpaceDN/>
        <w:bidi w:val="0"/>
        <w:spacing w:before="0" w:beforeAutospacing="0" w:after="0" w:afterAutospacing="0" w:line="560" w:lineRule="exact"/>
        <w:ind w:firstLine="3840" w:firstLineChars="1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广西继续医学教育委员会</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5280" w:firstLineChars="165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color w:val="auto"/>
          <w:sz w:val="32"/>
          <w:szCs w:val="32"/>
          <w:lang w:val="en-US" w:eastAsia="zh-CN"/>
        </w:rPr>
        <w:t>3</w:t>
      </w:r>
      <w:r>
        <w:rPr>
          <w:rFonts w:hint="eastAsia" w:ascii="仿宋_GB2312" w:eastAsia="仿宋_GB2312"/>
          <w:color w:val="auto"/>
          <w:sz w:val="32"/>
          <w:szCs w:val="32"/>
        </w:rPr>
        <w:t>年</w:t>
      </w:r>
      <w:r>
        <w:rPr>
          <w:rFonts w:hint="eastAsia" w:ascii="仿宋_GB2312"/>
          <w:color w:val="auto"/>
          <w:sz w:val="32"/>
          <w:szCs w:val="32"/>
          <w:lang w:val="en-US" w:eastAsia="zh-CN"/>
        </w:rPr>
        <w:t>3</w:t>
      </w:r>
      <w:r>
        <w:rPr>
          <w:rFonts w:hint="eastAsia" w:ascii="仿宋_GB2312" w:eastAsia="仿宋_GB2312"/>
          <w:color w:val="auto"/>
          <w:sz w:val="32"/>
          <w:szCs w:val="32"/>
        </w:rPr>
        <w:t>月</w:t>
      </w:r>
      <w:r>
        <w:rPr>
          <w:rFonts w:hint="default" w:ascii="仿宋_GB2312"/>
          <w:color w:val="auto"/>
          <w:sz w:val="32"/>
          <w:szCs w:val="32"/>
          <w:lang w:val="en" w:eastAsia="zh-CN"/>
        </w:rPr>
        <w:t>30</w:t>
      </w:r>
      <w:r>
        <w:rPr>
          <w:rFonts w:hint="eastAsia" w:ascii="仿宋_GB2312" w:eastAsia="仿宋_GB2312"/>
          <w:color w:val="auto"/>
          <w:sz w:val="32"/>
          <w:szCs w:val="32"/>
        </w:rPr>
        <w:t>日</w:t>
      </w:r>
    </w:p>
    <w:p/>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eastAsia="仿宋_GB2312"/>
          <w:sz w:val="32"/>
        </w:rPr>
      </w:pPr>
      <w:r>
        <w:rPr>
          <w:rFonts w:hint="eastAsia" w:ascii="仿宋_GB2312" w:hAnsi="宋体" w:eastAsia="仿宋_GB2312" w:cs="宋体"/>
          <w:sz w:val="32"/>
        </w:rPr>
        <w:t>（信息公开形式：主动公开）</w:t>
      </w:r>
    </w:p>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ZjlkN2E0NzJiM2NmMDY2NDY2NzM2ZDAyMWFmM2EifQ=="/>
  </w:docVars>
  <w:rsids>
    <w:rsidRoot w:val="261203A5"/>
    <w:rsid w:val="173EDF19"/>
    <w:rsid w:val="17DD646A"/>
    <w:rsid w:val="1BE7F67C"/>
    <w:rsid w:val="1FEF5FC5"/>
    <w:rsid w:val="261203A5"/>
    <w:rsid w:val="26FF8BB2"/>
    <w:rsid w:val="29FC86C5"/>
    <w:rsid w:val="35FF2A3F"/>
    <w:rsid w:val="39AFC674"/>
    <w:rsid w:val="3AED774D"/>
    <w:rsid w:val="3BA778B5"/>
    <w:rsid w:val="3BBB478E"/>
    <w:rsid w:val="3BFF4AD8"/>
    <w:rsid w:val="3DF4BEEC"/>
    <w:rsid w:val="41FCBC41"/>
    <w:rsid w:val="4F81D016"/>
    <w:rsid w:val="53F73D58"/>
    <w:rsid w:val="578FA999"/>
    <w:rsid w:val="591FC24C"/>
    <w:rsid w:val="5B3C5BF0"/>
    <w:rsid w:val="5BFBF286"/>
    <w:rsid w:val="5FB71BF9"/>
    <w:rsid w:val="6AF255E4"/>
    <w:rsid w:val="6DFD143A"/>
    <w:rsid w:val="77FEACFD"/>
    <w:rsid w:val="79FFB15D"/>
    <w:rsid w:val="7A6FF53E"/>
    <w:rsid w:val="7AF77154"/>
    <w:rsid w:val="7AF7F1B8"/>
    <w:rsid w:val="7D7FE4ED"/>
    <w:rsid w:val="7DEF5AA2"/>
    <w:rsid w:val="7E7762B1"/>
    <w:rsid w:val="7F67F2C5"/>
    <w:rsid w:val="7FBF9249"/>
    <w:rsid w:val="7FFFD8D8"/>
    <w:rsid w:val="9AF79B76"/>
    <w:rsid w:val="9E1E2619"/>
    <w:rsid w:val="B3DC6E0B"/>
    <w:rsid w:val="B7FAAC2A"/>
    <w:rsid w:val="BAC7095B"/>
    <w:rsid w:val="BEAED661"/>
    <w:rsid w:val="D5DE8DBE"/>
    <w:rsid w:val="DAC1E181"/>
    <w:rsid w:val="DDFF2EEB"/>
    <w:rsid w:val="DF7F16F5"/>
    <w:rsid w:val="EAF39C2B"/>
    <w:rsid w:val="EBFFC790"/>
    <w:rsid w:val="ED7E06C7"/>
    <w:rsid w:val="F3F770E7"/>
    <w:rsid w:val="F7FFE606"/>
    <w:rsid w:val="F9D8BFC1"/>
    <w:rsid w:val="FB74FB86"/>
    <w:rsid w:val="FED74AF6"/>
    <w:rsid w:val="FFAF97B0"/>
    <w:rsid w:val="FFB5B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1"/>
    <w:qFormat/>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1125</Words>
  <Characters>1207</Characters>
  <Lines>0</Lines>
  <Paragraphs>0</Paragraphs>
  <TotalTime>4</TotalTime>
  <ScaleCrop>false</ScaleCrop>
  <LinksUpToDate>false</LinksUpToDate>
  <CharactersWithSpaces>1240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2022-11-06T02:03:00Z</dcterms:created>
  <dc:creator>worker</dc:creator>
  <cp:lastModifiedBy>gxxc</cp:lastModifiedBy>
  <dcterms:modified xsi:type="dcterms:W3CDTF">2023-04-03T11:43:25Z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CABB1B914B25484FBB2DCCC5904A2DAF</vt:lpwstr>
  </property>
</Properties>
</file>