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</w:t>
      </w:r>
    </w:p>
    <w:p>
      <w:pPr>
        <w:pStyle w:val="4"/>
        <w:ind w:left="0" w:leftChars="0" w:firstLine="0" w:firstLineChars="0"/>
        <w:jc w:val="center"/>
        <w:rPr>
          <w:rFonts w:ascii="方正小标宋简体" w:hAnsi="华文中宋" w:eastAsia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b w:val="0"/>
          <w:bCs w:val="0"/>
          <w:color w:val="000000"/>
          <w:sz w:val="44"/>
          <w:szCs w:val="44"/>
        </w:rPr>
        <w:t>“安全生产月”活动进展情况统计表</w:t>
      </w:r>
    </w:p>
    <w:bookmarkEnd w:id="0"/>
    <w:p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填报单位（盖章）：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  <w:t xml:space="preserve">        　　　　　　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联系人：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  <w:t xml:space="preserve">    　　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电话：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  <w:t xml:space="preserve">  　　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  <w:t>填报日期：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u w:val="single"/>
        </w:rPr>
        <w:t xml:space="preserve">  　　    </w:t>
      </w:r>
    </w:p>
    <w:tbl>
      <w:tblPr>
        <w:tblStyle w:val="5"/>
        <w:tblW w:w="13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5397"/>
        <w:gridCol w:w="5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活动项目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内容要求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学习习近平总书记关于安全生产重要论述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理论学习中心组开展深入学习，专题学习电视专题片；各级领导干部和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负责人开展安全生产“大讲堂”“大家谈”“公开课”“微课堂”和在线访谈、基层宣讲等。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理论学习中心组学习（  ）次，参与（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专题学习《生命重于泰山——学习习近平总书记关于安全生产重要论述》电视专题片 □是□否；组织集中学习观看（  ）场，参与（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开展安全生产“大讲堂”“大家谈”“公开课”“微课堂”和在线访谈、基层宣讲(   )场，参与（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“专项整治集中攻坚战”专题宣传活动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组织各类媒体报道集中攻坚重点任务进展情况、工作成效；宣传推广安全生产责任落实和安全诚信、安全承诺、专家服务、精准执法、举报奖励等经验做法；广泛发动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职工开展“安全红袖章”“事故隐患大扫除”“争做安全吹哨人”等活动。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组织媒体报道集中攻坚重点任务进展情况、工作成效等（  ）次，刊发新闻报道（   ）篇；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宣传推广经验做法（  ）个，刊发新闻报道（  ）篇；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开展“安全红袖章”“事故隐患大扫除”“争做安全吹哨人”等活动（   ）场，参与（   ）人次。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0" w:hRule="atLeast"/>
          <w:jc w:val="center"/>
        </w:trPr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“安全生产万里行”活动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采取多种形式组织开展好专题行、区域行、网上行等活动，加强问题隐患和反面典型曝光；鼓励广大群众特别是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单位干部职工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举报重大隐患和违法违规行为；采取观看典型事故警示教育片、参观事故警示教育展览等方式，以案说法引导各类企业和广大职工深刻吸取事故教训。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曝光问题隐患（   ）条，省级主流媒体曝光典型案例（   ）个，媒体转发报道（   ）篇；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典型案例具体为（   ），每月报送；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组织观看典型事故警示教育片（    ）场，参与（ 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组织参观警示教育展览（   ）场，参与（ 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社区居民、企业员工举报重大隐患和违法违规行为 (   )条次；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开展“专题行”(   )次、“区域行”(   )次、“网上行”(   )次。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  <w:jc w:val="center"/>
        </w:trPr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“6·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安全宣传咨询日”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泛开展安全宣传咨询活动，集中宣传安全生产政策法规、应急避险和自救互救方法；邀请主流媒体和网络直播平台开展“主播走一线”等专题专访报道活动；创造性开展“公众开放日”“专家云问诊”“应急直播间”“安全快闪”等线上活动；积极参与“回顾安全生产月20年”网上展览和“测测你的安全力”知识竞赛；协调主流媒体走进安全体验场馆，联合新媒体平台推出“6•16我问你答”直播答题和“接力传安全——我为安全生产倡议”等活动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开展安全宣传咨询活动（   ）场，参与（ 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邀请主流媒体和网络直播平台开展“主播走一线”等专题专访报道活动（   ）场；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创新开展线上活动（   ）场，参与（ 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参与网上展览（  ）人次，参与知识竞赛（  ）人次、参与“走进安全体验场馆”（  ）人次，参与直播答题（  ）人次，参与“接力传安全——我为安全生产倡议”（  ）人次。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推进安全宣传“五进”活动</w:t>
            </w:r>
          </w:p>
        </w:tc>
        <w:tc>
          <w:tcPr>
            <w:tcW w:w="5397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设并用好“全国安全宣教和应急科普平台”，针对不同行业和受众开发制作科普知识读本、微课堂、微视频、小游戏等寓教于乐的安全宣传产品，有针对性地组织居民小区、学校医院等开展灾害避险逃生演练；分类推动应急科普宣传教育和安全体验基地规范化、科学化建设，广泛开展“安全行为红黑榜”“我是安全培训师”“安全生产特色工作法征集”等安全文化示范企业创建活动；充分利用电视、广播、报纸、网站以及微博、微信、短视频平台等媒体，形成全媒体、矩阵式、立体化宣传格局。</w:t>
            </w:r>
          </w:p>
        </w:tc>
        <w:tc>
          <w:tcPr>
            <w:tcW w:w="5639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制作各类安全宣传产品（  ）部，开展灾害避险逃生、自救互救演练（  ）场，参与（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开展“安全行为红黑榜”“我是安全培训师”“安全生产特色工作法征集”等安全文化示范企业创建活动（  ）场，参与（  ）人次；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应急科普宣传教育和安全体验基地建设情况，新建（  ）个，改扩建（  ）个，计划（  ）个，其他（  ）个；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使用全国安全宣教和应急科普平台 □是 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 w:cs="方正小标宋简体"/>
          <w:bCs/>
          <w:sz w:val="28"/>
          <w:szCs w:val="28"/>
          <w:lang w:bidi="ar-SA"/>
        </w:rPr>
      </w:pPr>
    </w:p>
    <w:p/>
    <w:p/>
    <w:sectPr>
      <w:pgSz w:w="16840" w:h="11907" w:orient="landscape"/>
      <w:pgMar w:top="1701" w:right="1417" w:bottom="1417" w:left="1417" w:header="851" w:footer="992" w:gutter="0"/>
      <w:cols w:space="720" w:num="1"/>
      <w:rtlGutter w:val="0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E39E0"/>
    <w:multiLevelType w:val="singleLevel"/>
    <w:tmpl w:val="609E39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545ED"/>
    <w:rsid w:val="1DF545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qFormat/>
    <w:uiPriority w:val="0"/>
    <w:pPr>
      <w:spacing w:line="580" w:lineRule="exact"/>
      <w:ind w:left="1680" w:leftChars="400" w:hanging="840" w:hangingChars="300"/>
    </w:pPr>
    <w:rPr>
      <w:rFonts w:ascii="仿宋_GB2312" w:hAnsi="Times New Roman" w:eastAsia="仿宋_GB2312"/>
      <w:sz w:val="28"/>
    </w:rPr>
  </w:style>
  <w:style w:type="paragraph" w:styleId="4">
    <w:name w:val="Body Text First Indent 2"/>
    <w:basedOn w:val="3"/>
    <w:qFormat/>
    <w:uiPriority w:val="0"/>
    <w:pPr>
      <w:widowControl w:val="0"/>
      <w:spacing w:before="100" w:beforeAutospacing="1"/>
      <w:ind w:left="200" w:leftChars="2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1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2021-12-30T10:52:00Z</dcterms:created>
  <dc:creator>xjzxxzb</dc:creator>
  <cp:lastModifiedBy>xjzxxzb</cp:lastModifiedBy>
  <dcterms:modified xsi:type="dcterms:W3CDTF">2021-12-30T10:53:17Z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12EB782C0B34478A88C502AF42A8A922</vt:lpwstr>
  </property>
</Properties>
</file>