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left"/>
        <w:rPr>
          <w:rFonts w:ascii="Arial"/>
          <w:color w:val="000000"/>
          <w:sz w:val="21"/>
          <w:highlight w:val="none"/>
        </w:rPr>
      </w:pPr>
      <w:bookmarkStart w:id="568" w:name="_GoBack"/>
      <w:bookmarkEnd w:id="568"/>
    </w:p>
    <w:p>
      <w:pPr>
        <w:keepNext w:val="0"/>
        <w:keepLines w:val="0"/>
        <w:pageBreakBefore w:val="0"/>
        <w:widowControl/>
        <w:kinsoku/>
        <w:wordWrap/>
        <w:overflowPunct/>
        <w:topLinePunct w:val="0"/>
        <w:bidi w:val="0"/>
        <w:snapToGrid w:val="0"/>
        <w:spacing w:line="264" w:lineRule="auto"/>
        <w:rPr>
          <w:rFonts w:ascii="Arial"/>
          <w:color w:val="000000"/>
          <w:sz w:val="21"/>
          <w:highlight w:val="none"/>
        </w:rPr>
      </w:pPr>
    </w:p>
    <w:p>
      <w:pPr>
        <w:widowControl/>
        <w:kinsoku/>
        <w:autoSpaceDE/>
        <w:autoSpaceDN/>
        <w:adjustRightInd/>
        <w:snapToGrid/>
        <w:spacing w:line="240" w:lineRule="auto"/>
        <w:jc w:val="center"/>
        <w:textAlignment w:val="auto"/>
        <w:outlineLvl w:val="9"/>
        <w:rPr>
          <w:rFonts w:hint="eastAsia" w:ascii="方正小标宋简体" w:hAnsi="方正小标宋简体" w:eastAsia="方正小标宋简体" w:cs="方正小标宋简体"/>
          <w:b/>
          <w:bCs/>
          <w:snapToGrid/>
          <w:color w:val="000000"/>
          <w:kern w:val="2"/>
          <w:sz w:val="56"/>
          <w:szCs w:val="56"/>
          <w:highlight w:val="none"/>
          <w:shd w:val="clear" w:color="auto" w:fill="auto"/>
          <w:lang w:eastAsia="zh-CN"/>
        </w:rPr>
      </w:pPr>
      <w:bookmarkStart w:id="0" w:name="_Toc23043"/>
      <w:bookmarkStart w:id="1" w:name="_Toc12059"/>
      <w:bookmarkStart w:id="2" w:name="_Toc14444"/>
      <w:bookmarkStart w:id="3" w:name="_Toc25913"/>
      <w:bookmarkStart w:id="4" w:name="_Toc15558"/>
      <w:bookmarkStart w:id="5" w:name="_Toc23638"/>
      <w:bookmarkStart w:id="6" w:name="_Toc26712"/>
      <w:bookmarkStart w:id="7" w:name="_Toc32699"/>
      <w:bookmarkStart w:id="8" w:name="_Toc22401"/>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pPr>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t>广西壮族自治区三级</w:t>
      </w:r>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val="en-US" w:eastAsia="zh-CN"/>
        </w:rPr>
        <w:t>口腔专科</w:t>
      </w:r>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t>医院</w:t>
      </w:r>
      <w:bookmarkEnd w:id="0"/>
      <w:bookmarkEnd w:id="1"/>
      <w:bookmarkEnd w:id="2"/>
      <w:bookmarkEnd w:id="3"/>
      <w:bookmarkEnd w:id="4"/>
      <w:bookmarkEnd w:id="5"/>
      <w:bookmarkEnd w:id="6"/>
      <w:bookmarkEnd w:id="7"/>
      <w:bookmarkEnd w:id="8"/>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pPr>
      <w:bookmarkStart w:id="9" w:name="_Toc1431"/>
      <w:bookmarkStart w:id="10" w:name="_Toc24445"/>
      <w:bookmarkStart w:id="11" w:name="_Toc12570"/>
      <w:bookmarkStart w:id="12" w:name="_Toc554"/>
      <w:bookmarkStart w:id="13" w:name="_Toc24991"/>
      <w:bookmarkStart w:id="14" w:name="_Toc32282"/>
      <w:bookmarkStart w:id="15" w:name="_Toc25829"/>
      <w:bookmarkStart w:id="16" w:name="_Toc10759"/>
      <w:bookmarkStart w:id="17" w:name="_Toc31110"/>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t>评审标准实施细则</w:t>
      </w:r>
      <w:bookmarkEnd w:id="9"/>
      <w:bookmarkEnd w:id="10"/>
      <w:bookmarkEnd w:id="11"/>
      <w:bookmarkEnd w:id="12"/>
      <w:bookmarkEnd w:id="13"/>
      <w:bookmarkEnd w:id="14"/>
      <w:bookmarkEnd w:id="15"/>
      <w:bookmarkEnd w:id="16"/>
      <w:bookmarkEnd w:id="17"/>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pPr>
      <w:bookmarkStart w:id="18" w:name="_Toc10406"/>
      <w:bookmarkStart w:id="19" w:name="_Toc12868"/>
      <w:bookmarkStart w:id="20" w:name="_Toc11593"/>
      <w:bookmarkStart w:id="21" w:name="_Toc19639"/>
      <w:bookmarkStart w:id="22" w:name="_Toc25691"/>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t>（202</w:t>
      </w:r>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val="en-US" w:eastAsia="zh-CN"/>
        </w:rPr>
        <w:t>5</w:t>
      </w:r>
      <w:r>
        <w:rPr>
          <w:rFonts w:hint="eastAsia" w:ascii="方正小标宋简体" w:hAnsi="方正小标宋简体" w:eastAsia="方正小标宋简体" w:cs="方正小标宋简体"/>
          <w:b w:val="0"/>
          <w:bCs w:val="0"/>
          <w:snapToGrid/>
          <w:color w:val="000000"/>
          <w:kern w:val="2"/>
          <w:sz w:val="56"/>
          <w:szCs w:val="56"/>
          <w:highlight w:val="none"/>
          <w:shd w:val="clear" w:color="auto" w:fill="auto"/>
          <w:lang w:eastAsia="zh-CN"/>
        </w:rPr>
        <w:t>年版）</w:t>
      </w:r>
      <w:bookmarkEnd w:id="18"/>
      <w:bookmarkEnd w:id="19"/>
      <w:bookmarkEnd w:id="20"/>
      <w:bookmarkEnd w:id="21"/>
      <w:bookmarkEnd w:id="22"/>
    </w:p>
    <w:p>
      <w:pPr>
        <w:widowControl/>
        <w:kinsoku/>
        <w:autoSpaceDE/>
        <w:autoSpaceDN/>
        <w:adjustRightInd/>
        <w:snapToGrid/>
        <w:spacing w:line="240" w:lineRule="auto"/>
        <w:jc w:val="center"/>
        <w:textAlignment w:val="auto"/>
        <w:outlineLvl w:val="9"/>
        <w:rPr>
          <w:rFonts w:hint="eastAsia" w:ascii="方正小标宋简体" w:hAnsi="方正小标宋简体" w:eastAsia="方正小标宋简体" w:cs="方正小标宋简体"/>
          <w:b/>
          <w:bCs/>
          <w:snapToGrid/>
          <w:color w:val="000000"/>
          <w:kern w:val="2"/>
          <w:sz w:val="56"/>
          <w:szCs w:val="56"/>
          <w:highlight w:val="none"/>
          <w:shd w:val="clear" w:color="auto" w:fill="auto"/>
          <w:lang w:eastAsia="zh-CN"/>
        </w:rPr>
      </w:pPr>
    </w:p>
    <w:p>
      <w:pPr>
        <w:widowControl/>
        <w:kinsoku/>
        <w:autoSpaceDE/>
        <w:autoSpaceDN/>
        <w:adjustRightInd/>
        <w:snapToGrid/>
        <w:spacing w:line="240" w:lineRule="auto"/>
        <w:jc w:val="center"/>
        <w:textAlignment w:val="auto"/>
        <w:outlineLvl w:val="9"/>
        <w:rPr>
          <w:rFonts w:hint="eastAsia" w:ascii="方正小标宋简体" w:hAnsi="方正小标宋简体" w:eastAsia="方正小标宋简体" w:cs="方正小标宋简体"/>
          <w:b/>
          <w:bCs/>
          <w:snapToGrid/>
          <w:color w:val="000000"/>
          <w:kern w:val="2"/>
          <w:sz w:val="56"/>
          <w:szCs w:val="56"/>
          <w:highlight w:val="none"/>
          <w:shd w:val="clear" w:color="auto" w:fill="auto"/>
          <w:lang w:eastAsia="zh-CN"/>
        </w:rPr>
        <w:sectPr>
          <w:pgSz w:w="11906" w:h="16839"/>
          <w:pgMar w:top="1871" w:right="1531" w:bottom="1871" w:left="1531" w:header="850" w:footer="850" w:gutter="0"/>
          <w:pgBorders>
            <w:top w:val="none" w:sz="0" w:space="0"/>
            <w:left w:val="none" w:sz="0" w:space="0"/>
            <w:bottom w:val="none" w:sz="0" w:space="0"/>
            <w:right w:val="none" w:sz="0" w:space="0"/>
          </w:pgBorders>
          <w:pgNumType w:fmt="decimal"/>
          <w:cols w:space="720" w:num="1"/>
          <w:rtlGutter w:val="0"/>
          <w:docGrid w:linePitch="1" w:charSpace="0"/>
        </w:sectPr>
      </w:pPr>
    </w:p>
    <w:p>
      <w:pPr>
        <w:pStyle w:val="2"/>
        <w:pageBreakBefore w:val="0"/>
        <w:widowControl/>
        <w:kinsoku/>
        <w:wordWrap/>
        <w:overflowPunct/>
        <w:topLinePunct w:val="0"/>
        <w:autoSpaceDE/>
        <w:autoSpaceDN/>
        <w:bidi w:val="0"/>
        <w:adjustRightInd/>
        <w:snapToGrid/>
        <w:spacing w:before="0" w:after="0" w:line="540" w:lineRule="exact"/>
        <w:jc w:val="center"/>
        <w:textAlignment w:val="auto"/>
        <w:outlineLvl w:val="9"/>
        <w:rPr>
          <w:rFonts w:hint="eastAsia" w:ascii="方正小标宋简体" w:hAnsi="方正小标宋简体" w:eastAsia="方正小标宋简体" w:cs="方正小标宋简体"/>
          <w:b w:val="0"/>
          <w:bCs w:val="0"/>
          <w:snapToGrid/>
          <w:color w:val="000000"/>
          <w:sz w:val="44"/>
          <w:szCs w:val="44"/>
          <w:highlight w:val="none"/>
          <w:lang w:val="en-US" w:eastAsia="zh-CN"/>
        </w:rPr>
      </w:pPr>
      <w:bookmarkStart w:id="23" w:name="_Toc4778"/>
      <w:bookmarkStart w:id="24" w:name="_Toc21346"/>
      <w:bookmarkStart w:id="25" w:name="_Toc13972"/>
      <w:bookmarkStart w:id="26" w:name="_Toc18034"/>
      <w:bookmarkStart w:id="27" w:name="_Toc24267"/>
      <w:bookmarkStart w:id="28" w:name="_Toc28257"/>
      <w:bookmarkStart w:id="29" w:name="_Toc5389"/>
      <w:bookmarkStart w:id="30" w:name="_Toc2936"/>
      <w:bookmarkStart w:id="31" w:name="_Toc13950"/>
      <w:bookmarkStart w:id="32" w:name="_Toc10537"/>
      <w:bookmarkStart w:id="33" w:name="_Toc5680"/>
      <w:bookmarkStart w:id="34" w:name="_Toc2025"/>
      <w:bookmarkStart w:id="35" w:name="_Toc15343"/>
      <w:bookmarkStart w:id="36" w:name="_Toc29086"/>
      <w:r>
        <w:rPr>
          <w:rFonts w:hint="eastAsia" w:ascii="方正小标宋简体" w:hAnsi="方正小标宋简体" w:eastAsia="方正小标宋简体" w:cs="方正小标宋简体"/>
          <w:b w:val="0"/>
          <w:bCs w:val="0"/>
          <w:snapToGrid/>
          <w:color w:val="000000"/>
          <w:sz w:val="44"/>
          <w:szCs w:val="44"/>
          <w:highlight w:val="none"/>
          <w:lang w:val="en-US" w:eastAsia="zh-CN"/>
        </w:rPr>
        <w:t>广西壮族自治区三级口腔专科医院评审标准</w:t>
      </w:r>
    </w:p>
    <w:p>
      <w:pPr>
        <w:pStyle w:val="2"/>
        <w:pageBreakBefore w:val="0"/>
        <w:widowControl/>
        <w:kinsoku/>
        <w:wordWrap/>
        <w:overflowPunct/>
        <w:topLinePunct w:val="0"/>
        <w:autoSpaceDE/>
        <w:autoSpaceDN/>
        <w:bidi w:val="0"/>
        <w:adjustRightInd/>
        <w:snapToGrid/>
        <w:spacing w:before="0" w:after="0" w:line="540" w:lineRule="exact"/>
        <w:jc w:val="center"/>
        <w:textAlignment w:val="auto"/>
        <w:outlineLvl w:val="9"/>
        <w:rPr>
          <w:rFonts w:hint="eastAsia" w:ascii="方正小标宋简体" w:hAnsi="方正小标宋简体" w:eastAsia="方正小标宋简体" w:cs="方正小标宋简体"/>
          <w:b w:val="0"/>
          <w:bCs w:val="0"/>
          <w:snapToGrid/>
          <w:color w:val="000000"/>
          <w:sz w:val="44"/>
          <w:szCs w:val="44"/>
          <w:highlight w:val="none"/>
          <w:lang w:val="en-US" w:eastAsia="zh-CN"/>
        </w:rPr>
      </w:pPr>
      <w:r>
        <w:rPr>
          <w:rFonts w:hint="eastAsia" w:ascii="方正小标宋简体" w:hAnsi="方正小标宋简体" w:eastAsia="方正小标宋简体" w:cs="方正小标宋简体"/>
          <w:b w:val="0"/>
          <w:bCs w:val="0"/>
          <w:snapToGrid/>
          <w:color w:val="000000"/>
          <w:sz w:val="44"/>
          <w:szCs w:val="44"/>
          <w:highlight w:val="none"/>
          <w:lang w:val="en-US" w:eastAsia="zh-CN"/>
        </w:rPr>
        <w:t>实施细则</w:t>
      </w:r>
      <w:bookmarkEnd w:id="23"/>
      <w:bookmarkEnd w:id="24"/>
      <w:bookmarkEnd w:id="25"/>
      <w:bookmarkEnd w:id="26"/>
      <w:bookmarkEnd w:id="27"/>
      <w:bookmarkEnd w:id="28"/>
      <w:bookmarkEnd w:id="29"/>
      <w:bookmarkEnd w:id="30"/>
      <w:bookmarkEnd w:id="31"/>
      <w:bookmarkStart w:id="37" w:name="_Toc25682"/>
      <w:bookmarkStart w:id="38" w:name="_Toc24790"/>
      <w:bookmarkStart w:id="39" w:name="_Toc7916"/>
      <w:bookmarkStart w:id="40" w:name="_Toc24313"/>
      <w:bookmarkStart w:id="41" w:name="_Toc23938"/>
      <w:bookmarkStart w:id="42" w:name="_Toc21920"/>
      <w:bookmarkStart w:id="43" w:name="_Toc20775"/>
      <w:bookmarkStart w:id="44" w:name="_Toc1764"/>
      <w:bookmarkStart w:id="45" w:name="_Toc12302"/>
      <w:r>
        <w:rPr>
          <w:rFonts w:hint="eastAsia" w:ascii="方正小标宋简体" w:hAnsi="方正小标宋简体" w:eastAsia="方正小标宋简体" w:cs="方正小标宋简体"/>
          <w:b w:val="0"/>
          <w:bCs w:val="0"/>
          <w:snapToGrid/>
          <w:color w:val="000000"/>
          <w:sz w:val="44"/>
          <w:szCs w:val="44"/>
          <w:highlight w:val="none"/>
          <w:lang w:val="en-US" w:eastAsia="zh-CN"/>
        </w:rPr>
        <w:t>（2025年版）说明</w:t>
      </w:r>
      <w:bookmarkEnd w:id="37"/>
      <w:bookmarkEnd w:id="38"/>
      <w:bookmarkEnd w:id="39"/>
      <w:bookmarkEnd w:id="40"/>
      <w:bookmarkEnd w:id="41"/>
      <w:bookmarkEnd w:id="42"/>
      <w:bookmarkEnd w:id="43"/>
      <w:bookmarkEnd w:id="44"/>
      <w:bookmarkEnd w:id="45"/>
    </w:p>
    <w:p>
      <w:pPr>
        <w:pageBreakBefore w:val="0"/>
        <w:kinsoku/>
        <w:wordWrap/>
        <w:overflowPunct/>
        <w:topLinePunct w:val="0"/>
        <w:bidi w:val="0"/>
        <w:spacing w:line="540" w:lineRule="exact"/>
        <w:jc w:val="both"/>
        <w:rPr>
          <w:color w:val="000000"/>
          <w:kern w:val="21"/>
          <w:highlight w:val="none"/>
          <w:lang w:eastAsia="zh-CN"/>
        </w:rPr>
      </w:pPr>
    </w:p>
    <w:p>
      <w:pPr>
        <w:pStyle w:val="33"/>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zh-TW" w:eastAsia="zh-CN" w:bidi="zh-TW"/>
        </w:rPr>
      </w:pPr>
      <w:r>
        <w:rPr>
          <w:rFonts w:hint="eastAsia" w:ascii="仿宋_GB2312" w:hAnsi="仿宋_GB2312" w:eastAsia="仿宋_GB2312" w:cs="仿宋_GB2312"/>
          <w:snapToGrid/>
          <w:color w:val="000000"/>
          <w:kern w:val="2"/>
          <w:sz w:val="32"/>
          <w:szCs w:val="32"/>
          <w:highlight w:val="none"/>
          <w:lang w:val="zh-TW" w:eastAsia="zh-CN" w:bidi="zh-TW"/>
        </w:rPr>
        <w:t>根据国家卫生健康委《三级医院评审标准（2022年版）》《三级医院评审标准（2022年版）实施细则》（以下简称《国家标准》），</w:t>
      </w:r>
      <w:r>
        <w:rPr>
          <w:rFonts w:hint="eastAsia" w:ascii="仿宋_GB2312" w:hAnsi="仿宋_GB2312" w:eastAsia="仿宋_GB2312" w:cs="仿宋_GB2312"/>
          <w:color w:val="000000"/>
          <w:sz w:val="32"/>
          <w:szCs w:val="32"/>
          <w:highlight w:val="none"/>
        </w:rPr>
        <w:t>并</w:t>
      </w:r>
      <w:r>
        <w:rPr>
          <w:rFonts w:hint="eastAsia" w:ascii="仿宋_GB2312" w:hAnsi="仿宋_GB2312" w:eastAsia="仿宋_GB2312" w:cs="仿宋_GB2312"/>
          <w:color w:val="000000"/>
          <w:sz w:val="32"/>
          <w:szCs w:val="32"/>
          <w:highlight w:val="none"/>
          <w:lang w:val="en-US" w:eastAsia="zh-CN"/>
        </w:rPr>
        <w:t>参考其他省市</w:t>
      </w:r>
      <w:r>
        <w:rPr>
          <w:rFonts w:hint="eastAsia" w:ascii="仿宋_GB2312" w:hAnsi="仿宋_GB2312" w:eastAsia="仿宋_GB2312" w:cs="仿宋_GB2312"/>
          <w:color w:val="000000"/>
          <w:sz w:val="32"/>
          <w:szCs w:val="32"/>
          <w:highlight w:val="none"/>
        </w:rPr>
        <w:t>三级</w:t>
      </w:r>
      <w:r>
        <w:rPr>
          <w:rFonts w:hint="eastAsia" w:ascii="仿宋_GB2312" w:hAnsi="仿宋_GB2312" w:eastAsia="仿宋_GB2312" w:cs="仿宋_GB2312"/>
          <w:color w:val="000000"/>
          <w:sz w:val="32"/>
          <w:szCs w:val="32"/>
          <w:highlight w:val="none"/>
          <w:lang w:eastAsia="zh-CN"/>
        </w:rPr>
        <w:t>口腔专科</w:t>
      </w:r>
      <w:r>
        <w:rPr>
          <w:rFonts w:hint="eastAsia" w:ascii="仿宋_GB2312" w:hAnsi="仿宋_GB2312" w:eastAsia="仿宋_GB2312" w:cs="仿宋_GB2312"/>
          <w:color w:val="000000"/>
          <w:sz w:val="32"/>
          <w:szCs w:val="32"/>
          <w:highlight w:val="none"/>
        </w:rPr>
        <w:t>医院评审标准实施细则，结合《广西壮族自治区三级综合医院评审标准实施细则（202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年版）》</w:t>
      </w:r>
      <w:r>
        <w:rPr>
          <w:rFonts w:hint="eastAsia" w:ascii="仿宋_GB2312" w:hAnsi="仿宋_GB2312" w:eastAsia="仿宋_GB2312" w:cs="仿宋_GB2312"/>
          <w:color w:val="000000"/>
          <w:sz w:val="32"/>
          <w:szCs w:val="32"/>
          <w:highlight w:val="none"/>
          <w:lang w:val="zh-TW" w:eastAsia="zh-TW" w:bidi="zh-TW"/>
        </w:rPr>
        <w:t>，</w:t>
      </w:r>
      <w:r>
        <w:rPr>
          <w:rFonts w:hint="eastAsia" w:ascii="仿宋_GB2312" w:hAnsi="仿宋_GB2312" w:eastAsia="仿宋_GB2312" w:cs="仿宋_GB2312"/>
          <w:snapToGrid/>
          <w:color w:val="000000"/>
          <w:kern w:val="2"/>
          <w:sz w:val="32"/>
          <w:szCs w:val="32"/>
          <w:highlight w:val="none"/>
          <w:lang w:val="zh-TW" w:eastAsia="zh-CN" w:bidi="zh-TW"/>
        </w:rPr>
        <w:t>我委编制了《广西壮族自治区三级口腔专科医院评审标准实施细则（202</w:t>
      </w:r>
      <w:r>
        <w:rPr>
          <w:rFonts w:hint="eastAsia" w:ascii="仿宋_GB2312" w:hAnsi="仿宋_GB2312" w:eastAsia="仿宋_GB2312" w:cs="仿宋_GB2312"/>
          <w:snapToGrid/>
          <w:color w:val="000000"/>
          <w:kern w:val="2"/>
          <w:sz w:val="32"/>
          <w:szCs w:val="32"/>
          <w:highlight w:val="none"/>
          <w:lang w:val="en-US" w:eastAsia="zh-CN" w:bidi="zh-TW"/>
        </w:rPr>
        <w:t>5</w:t>
      </w:r>
      <w:r>
        <w:rPr>
          <w:rFonts w:hint="eastAsia" w:ascii="仿宋_GB2312" w:hAnsi="仿宋_GB2312" w:eastAsia="仿宋_GB2312" w:cs="仿宋_GB2312"/>
          <w:snapToGrid/>
          <w:color w:val="000000"/>
          <w:kern w:val="2"/>
          <w:sz w:val="32"/>
          <w:szCs w:val="32"/>
          <w:highlight w:val="none"/>
          <w:lang w:val="zh-TW" w:eastAsia="zh-CN" w:bidi="zh-TW"/>
        </w:rPr>
        <w:t>年版）》（以下简称《实施细则》），《实施细则》共</w:t>
      </w:r>
      <w:r>
        <w:rPr>
          <w:rFonts w:hint="eastAsia" w:ascii="仿宋_GB2312" w:hAnsi="仿宋_GB2312" w:eastAsia="仿宋_GB2312" w:cs="仿宋_GB2312"/>
          <w:color w:val="000000"/>
          <w:sz w:val="32"/>
          <w:szCs w:val="32"/>
          <w:highlight w:val="none"/>
          <w:lang w:val="en-US" w:eastAsia="zh-CN" w:bidi="ar-SA"/>
        </w:rPr>
        <w:t>共设</w:t>
      </w:r>
      <w:r>
        <w:rPr>
          <w:rFonts w:hint="eastAsia" w:ascii="仿宋_GB2312" w:hAnsi="仿宋_GB2312" w:eastAsia="仿宋_GB2312" w:cs="仿宋_GB2312"/>
          <w:color w:val="000000"/>
          <w:sz w:val="32"/>
          <w:szCs w:val="32"/>
          <w:highlight w:val="none"/>
          <w:lang w:val="en-US" w:eastAsia="zh-CN" w:bidi="zh-TW"/>
        </w:rPr>
        <w:t>3</w:t>
      </w:r>
      <w:r>
        <w:rPr>
          <w:rFonts w:hint="eastAsia" w:ascii="仿宋_GB2312" w:hAnsi="仿宋_GB2312" w:eastAsia="仿宋_GB2312" w:cs="仿宋_GB2312"/>
          <w:color w:val="000000"/>
          <w:sz w:val="32"/>
          <w:szCs w:val="32"/>
          <w:highlight w:val="none"/>
          <w:lang w:val="zh-TW" w:eastAsia="zh-TW" w:bidi="zh-TW"/>
        </w:rPr>
        <w:t>个部分</w:t>
      </w:r>
      <w:r>
        <w:rPr>
          <w:rFonts w:hint="eastAsia" w:ascii="仿宋_GB2312" w:hAnsi="仿宋_GB2312" w:eastAsia="仿宋_GB2312" w:cs="仿宋_GB2312"/>
          <w:color w:val="000000"/>
          <w:sz w:val="32"/>
          <w:szCs w:val="32"/>
          <w:highlight w:val="none"/>
          <w:lang w:val="en-US" w:eastAsia="zh-CN" w:bidi="zh-TW"/>
        </w:rPr>
        <w:t>52</w:t>
      </w:r>
      <w:r>
        <w:rPr>
          <w:rFonts w:hint="eastAsia" w:ascii="仿宋_GB2312" w:hAnsi="仿宋_GB2312" w:eastAsia="仿宋_GB2312" w:cs="仿宋_GB2312"/>
          <w:color w:val="000000"/>
          <w:sz w:val="32"/>
          <w:szCs w:val="32"/>
          <w:highlight w:val="none"/>
          <w:lang w:val="zh-TW" w:eastAsia="zh-TW" w:bidi="zh-TW"/>
        </w:rPr>
        <w:t>节</w:t>
      </w:r>
      <w:r>
        <w:rPr>
          <w:rFonts w:hint="eastAsia" w:ascii="仿宋_GB2312" w:hAnsi="仿宋_GB2312" w:eastAsia="仿宋_GB2312" w:cs="仿宋_GB2312"/>
          <w:color w:val="000000"/>
          <w:sz w:val="32"/>
          <w:szCs w:val="32"/>
          <w:highlight w:val="none"/>
          <w:lang w:val="en-US" w:eastAsia="zh-CN" w:bidi="zh-TW"/>
        </w:rPr>
        <w:t>415</w:t>
      </w:r>
      <w:r>
        <w:rPr>
          <w:rFonts w:hint="eastAsia" w:ascii="仿宋_GB2312" w:hAnsi="仿宋_GB2312" w:eastAsia="仿宋_GB2312" w:cs="仿宋_GB2312"/>
          <w:color w:val="000000"/>
          <w:sz w:val="32"/>
          <w:szCs w:val="32"/>
          <w:highlight w:val="none"/>
          <w:lang w:val="zh-TW" w:eastAsia="zh-TW" w:bidi="zh-TW"/>
        </w:rPr>
        <w:t>条标准</w:t>
      </w:r>
      <w:r>
        <w:rPr>
          <w:rFonts w:hint="eastAsia" w:ascii="仿宋_GB2312" w:hAnsi="仿宋_GB2312" w:eastAsia="仿宋_GB2312" w:cs="仿宋_GB2312"/>
          <w:color w:val="000000"/>
          <w:sz w:val="32"/>
          <w:szCs w:val="32"/>
          <w:highlight w:val="none"/>
          <w:lang w:val="zh-TW" w:bidi="zh-TW"/>
        </w:rPr>
        <w:t>及其</w:t>
      </w:r>
      <w:r>
        <w:rPr>
          <w:rFonts w:hint="eastAsia" w:ascii="仿宋_GB2312" w:hAnsi="仿宋_GB2312" w:eastAsia="仿宋_GB2312" w:cs="仿宋_GB2312"/>
          <w:color w:val="000000"/>
          <w:sz w:val="32"/>
          <w:szCs w:val="32"/>
          <w:highlight w:val="none"/>
          <w:lang w:val="zh-TW" w:eastAsia="zh-TW" w:bidi="zh-TW"/>
        </w:rPr>
        <w:t>监测指标</w:t>
      </w:r>
      <w:r>
        <w:rPr>
          <w:rFonts w:hint="eastAsia" w:ascii="仿宋_GB2312" w:hAnsi="仿宋_GB2312" w:eastAsia="仿宋_GB2312" w:cs="仿宋_GB2312"/>
          <w:snapToGrid/>
          <w:color w:val="000000"/>
          <w:kern w:val="2"/>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bidi="zh-TW"/>
        </w:rPr>
        <w:t>本自治区三级</w:t>
      </w:r>
      <w:r>
        <w:rPr>
          <w:rFonts w:hint="eastAsia" w:ascii="仿宋_GB2312" w:hAnsi="仿宋_GB2312" w:eastAsia="仿宋_GB2312" w:cs="仿宋_GB2312"/>
          <w:color w:val="000000"/>
          <w:sz w:val="32"/>
          <w:szCs w:val="32"/>
          <w:highlight w:val="none"/>
          <w:lang w:val="zh-TW" w:eastAsia="zh-CN" w:bidi="zh-TW"/>
        </w:rPr>
        <w:t>口腔</w:t>
      </w:r>
      <w:r>
        <w:rPr>
          <w:rFonts w:hint="eastAsia" w:ascii="仿宋_GB2312" w:hAnsi="仿宋_GB2312" w:eastAsia="仿宋_GB2312" w:cs="仿宋_GB2312"/>
          <w:color w:val="000000"/>
          <w:sz w:val="32"/>
          <w:szCs w:val="32"/>
          <w:highlight w:val="none"/>
          <w:lang w:val="zh-TW" w:bidi="zh-TW"/>
        </w:rPr>
        <w:t>医院遵照执行。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黑体" w:hAnsi="黑体" w:eastAsia="黑体" w:cs="黑体"/>
          <w:snapToGrid/>
          <w:color w:val="000000"/>
          <w:kern w:val="2"/>
          <w:sz w:val="32"/>
          <w:szCs w:val="32"/>
          <w:highlight w:val="none"/>
          <w:lang w:eastAsia="zh-CN"/>
        </w:rPr>
        <w:t>一、第一部分为前置</w:t>
      </w:r>
      <w:r>
        <w:rPr>
          <w:rFonts w:hint="eastAsia" w:ascii="黑体" w:hAnsi="黑体" w:eastAsia="黑体" w:cs="黑体"/>
          <w:snapToGrid/>
          <w:color w:val="000000"/>
          <w:kern w:val="2"/>
          <w:sz w:val="32"/>
          <w:szCs w:val="32"/>
          <w:highlight w:val="none"/>
          <w:lang w:val="en-US" w:eastAsia="zh-CN"/>
        </w:rPr>
        <w:t>条件</w:t>
      </w:r>
      <w:r>
        <w:rPr>
          <w:rFonts w:hint="eastAsia" w:ascii="黑体" w:hAnsi="黑体" w:eastAsia="黑体" w:cs="黑体"/>
          <w:snapToGrid/>
          <w:color w:val="000000"/>
          <w:kern w:val="2"/>
          <w:sz w:val="32"/>
          <w:szCs w:val="32"/>
          <w:highlight w:val="none"/>
          <w:lang w:eastAsia="zh-CN"/>
        </w:rPr>
        <w:t>部分。</w:t>
      </w:r>
      <w:r>
        <w:rPr>
          <w:rFonts w:hint="eastAsia" w:ascii="仿宋_GB2312" w:hAnsi="仿宋_GB2312" w:eastAsia="仿宋_GB2312" w:cs="仿宋_GB2312"/>
          <w:snapToGrid/>
          <w:color w:val="000000"/>
          <w:kern w:val="2"/>
          <w:sz w:val="32"/>
          <w:szCs w:val="32"/>
          <w:highlight w:val="none"/>
          <w:lang w:val="zh-TW" w:eastAsia="zh-CN"/>
        </w:rPr>
        <w:t>共4节</w:t>
      </w:r>
      <w:r>
        <w:rPr>
          <w:rFonts w:hint="eastAsia" w:ascii="仿宋_GB2312" w:hAnsi="仿宋_GB2312" w:eastAsia="仿宋_GB2312" w:cs="仿宋_GB2312"/>
          <w:snapToGrid/>
          <w:color w:val="000000"/>
          <w:kern w:val="2"/>
          <w:sz w:val="32"/>
          <w:szCs w:val="32"/>
          <w:highlight w:val="none"/>
          <w:lang w:val="en-US" w:eastAsia="zh-CN"/>
        </w:rPr>
        <w:t>28</w:t>
      </w:r>
      <w:r>
        <w:rPr>
          <w:rFonts w:hint="eastAsia" w:ascii="仿宋_GB2312" w:hAnsi="仿宋_GB2312" w:eastAsia="仿宋_GB2312" w:cs="仿宋_GB2312"/>
          <w:snapToGrid/>
          <w:color w:val="000000"/>
          <w:kern w:val="2"/>
          <w:sz w:val="32"/>
          <w:szCs w:val="32"/>
          <w:highlight w:val="none"/>
          <w:lang w:val="zh-TW" w:eastAsia="zh-CN"/>
        </w:rPr>
        <w:t>条。医院评审周期为四年，医院在评审周期满前三个月须申请复审，未申请复审的，期满后按照“未定等”管理。医院在评审周期内发生一项及以上所列情形的，延期一年评审。延期期间原等次取消，按照“未定等”管理。自治区卫生健康行政部门应当在收到医院提交的评审申请材料后，向有关部门和社会公开征询参评医院是否存在违反前置条件的情况，征询时间不少于7</w:t>
      </w:r>
      <w:r>
        <w:rPr>
          <w:rFonts w:hint="eastAsia" w:ascii="仿宋_GB2312" w:hAnsi="仿宋_GB2312" w:eastAsia="仿宋_GB2312" w:cs="仿宋_GB2312"/>
          <w:snapToGrid/>
          <w:color w:val="000000"/>
          <w:kern w:val="2"/>
          <w:sz w:val="32"/>
          <w:szCs w:val="32"/>
          <w:highlight w:val="none"/>
          <w:lang w:eastAsia="zh-CN"/>
        </w:rPr>
        <w:t>天。</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zh-TW" w:eastAsia="zh-TW" w:bidi="zh-TW"/>
        </w:rPr>
      </w:pPr>
      <w:r>
        <w:rPr>
          <w:rFonts w:hint="eastAsia" w:ascii="黑体" w:hAnsi="黑体" w:eastAsia="黑体" w:cs="黑体"/>
          <w:snapToGrid/>
          <w:color w:val="000000"/>
          <w:kern w:val="2"/>
          <w:sz w:val="32"/>
          <w:szCs w:val="32"/>
          <w:highlight w:val="none"/>
          <w:lang w:val="zh-TW" w:eastAsia="zh-CN"/>
        </w:rPr>
        <w:t>二、第二部分为医疗服务能力与质量安全监测数据</w:t>
      </w:r>
      <w:r>
        <w:rPr>
          <w:rFonts w:hint="eastAsia" w:ascii="黑体" w:hAnsi="黑体" w:eastAsia="黑体" w:cs="黑体"/>
          <w:snapToGrid/>
          <w:color w:val="000000"/>
          <w:kern w:val="2"/>
          <w:sz w:val="32"/>
          <w:szCs w:val="32"/>
          <w:highlight w:val="none"/>
          <w:lang w:val="en-US" w:eastAsia="zh-CN"/>
        </w:rPr>
        <w:t>评审</w:t>
      </w:r>
      <w:r>
        <w:rPr>
          <w:rFonts w:hint="eastAsia" w:ascii="黑体" w:hAnsi="黑体" w:eastAsia="黑体" w:cs="黑体"/>
          <w:snapToGrid/>
          <w:color w:val="000000"/>
          <w:kern w:val="2"/>
          <w:sz w:val="32"/>
          <w:szCs w:val="32"/>
          <w:highlight w:val="none"/>
          <w:lang w:val="zh-TW" w:eastAsia="zh-CN"/>
        </w:rPr>
        <w:t>部分。</w:t>
      </w:r>
      <w:r>
        <w:rPr>
          <w:rFonts w:hint="eastAsia" w:ascii="仿宋_GB2312" w:hAnsi="仿宋_GB2312" w:eastAsia="仿宋_GB2312" w:cs="仿宋_GB2312"/>
          <w:snapToGrid/>
          <w:color w:val="000000"/>
          <w:kern w:val="2"/>
          <w:sz w:val="32"/>
          <w:szCs w:val="32"/>
          <w:highlight w:val="none"/>
          <w:lang w:val="zh-TW" w:eastAsia="zh-CN" w:bidi="zh-TW"/>
        </w:rPr>
        <w:t>共设</w:t>
      </w:r>
      <w:r>
        <w:rPr>
          <w:rFonts w:hint="default" w:ascii="仿宋_GB2312" w:hAnsi="仿宋_GB2312" w:eastAsia="仿宋_GB2312" w:cs="仿宋_GB2312"/>
          <w:snapToGrid/>
          <w:color w:val="000000"/>
          <w:kern w:val="2"/>
          <w:sz w:val="32"/>
          <w:szCs w:val="32"/>
          <w:highlight w:val="none"/>
          <w:lang w:eastAsia="zh-CN" w:bidi="zh-TW"/>
        </w:rPr>
        <w:t>6</w:t>
      </w:r>
      <w:r>
        <w:rPr>
          <w:rFonts w:hint="eastAsia" w:ascii="仿宋_GB2312" w:hAnsi="仿宋_GB2312" w:eastAsia="仿宋_GB2312" w:cs="仿宋_GB2312"/>
          <w:snapToGrid/>
          <w:color w:val="000000"/>
          <w:kern w:val="2"/>
          <w:sz w:val="32"/>
          <w:szCs w:val="32"/>
          <w:highlight w:val="none"/>
          <w:lang w:val="zh-TW" w:eastAsia="zh-CN" w:bidi="zh-TW"/>
        </w:rPr>
        <w:t>章</w:t>
      </w:r>
      <w:r>
        <w:rPr>
          <w:rFonts w:hint="eastAsia" w:ascii="仿宋_GB2312" w:hAnsi="仿宋_GB2312" w:eastAsia="仿宋_GB2312" w:cs="仿宋_GB2312"/>
          <w:snapToGrid/>
          <w:color w:val="000000"/>
          <w:kern w:val="2"/>
          <w:sz w:val="32"/>
          <w:szCs w:val="32"/>
          <w:highlight w:val="none"/>
          <w:lang w:val="en-US" w:eastAsia="zh-CN" w:bidi="zh-TW"/>
        </w:rPr>
        <w:t>24</w:t>
      </w:r>
      <w:r>
        <w:rPr>
          <w:rFonts w:ascii="仿宋_GB2312" w:eastAsia="仿宋_GB2312" w:cs="仿宋_GB2312"/>
          <w:color w:val="000000"/>
          <w:kern w:val="2"/>
          <w:sz w:val="32"/>
          <w:szCs w:val="32"/>
          <w:highlight w:val="none"/>
          <w:lang w:eastAsia="zh-CN"/>
        </w:rPr>
        <w:t>节2</w:t>
      </w:r>
      <w:r>
        <w:rPr>
          <w:rFonts w:hint="eastAsia" w:ascii="仿宋_GB2312" w:eastAsia="仿宋_GB2312" w:cs="仿宋_GB2312"/>
          <w:color w:val="000000"/>
          <w:kern w:val="2"/>
          <w:sz w:val="32"/>
          <w:szCs w:val="32"/>
          <w:highlight w:val="none"/>
          <w:lang w:val="en-US" w:eastAsia="zh-CN"/>
        </w:rPr>
        <w:t>17</w:t>
      </w:r>
      <w:r>
        <w:rPr>
          <w:rFonts w:ascii="仿宋_GB2312" w:eastAsia="仿宋_GB2312" w:cs="仿宋_GB2312"/>
          <w:color w:val="000000"/>
          <w:kern w:val="2"/>
          <w:sz w:val="32"/>
          <w:szCs w:val="32"/>
          <w:highlight w:val="none"/>
          <w:lang w:eastAsia="zh-CN"/>
        </w:rPr>
        <w:t>条3</w:t>
      </w:r>
      <w:r>
        <w:rPr>
          <w:rFonts w:hint="eastAsia" w:ascii="仿宋_GB2312" w:eastAsia="仿宋_GB2312" w:cs="仿宋_GB2312"/>
          <w:color w:val="000000"/>
          <w:kern w:val="2"/>
          <w:sz w:val="32"/>
          <w:szCs w:val="32"/>
          <w:highlight w:val="none"/>
          <w:lang w:val="en-US" w:eastAsia="zh-CN"/>
        </w:rPr>
        <w:t>28</w:t>
      </w:r>
      <w:r>
        <w:rPr>
          <w:rFonts w:hint="eastAsia" w:ascii="仿宋_GB2312" w:hAnsi="仿宋_GB2312" w:eastAsia="仿宋_GB2312" w:cs="仿宋_GB2312"/>
          <w:snapToGrid/>
          <w:color w:val="000000"/>
          <w:kern w:val="2"/>
          <w:sz w:val="32"/>
          <w:szCs w:val="32"/>
          <w:highlight w:val="none"/>
          <w:lang w:val="zh-TW" w:eastAsia="zh-CN" w:bidi="zh-TW"/>
        </w:rPr>
        <w:t>个监测指标。内容包括医院资源配置、质量、安全、服务、绩效等指标监测，DRG评价、单病种和重点医疗技术质控等日常监测数据。第一章资源配置与运行数据指标，共5节</w:t>
      </w:r>
      <w:r>
        <w:rPr>
          <w:rFonts w:hint="default" w:ascii="仿宋_GB2312" w:hAnsi="仿宋_GB2312" w:eastAsia="仿宋_GB2312" w:cs="仿宋_GB2312"/>
          <w:snapToGrid/>
          <w:color w:val="000000"/>
          <w:kern w:val="2"/>
          <w:sz w:val="32"/>
          <w:szCs w:val="32"/>
          <w:highlight w:val="none"/>
          <w:lang w:eastAsia="zh-CN" w:bidi="zh-TW"/>
        </w:rPr>
        <w:t>2</w:t>
      </w:r>
      <w:r>
        <w:rPr>
          <w:rFonts w:hint="eastAsia" w:ascii="仿宋_GB2312" w:hAnsi="仿宋_GB2312" w:eastAsia="仿宋_GB2312" w:cs="仿宋_GB2312"/>
          <w:snapToGrid/>
          <w:color w:val="000000"/>
          <w:kern w:val="2"/>
          <w:sz w:val="32"/>
          <w:szCs w:val="32"/>
          <w:highlight w:val="none"/>
          <w:lang w:val="en-US" w:eastAsia="zh-CN" w:bidi="zh-TW"/>
        </w:rPr>
        <w:t>9</w:t>
      </w:r>
      <w:r>
        <w:rPr>
          <w:rFonts w:ascii="仿宋_GB2312" w:eastAsia="仿宋_GB2312" w:cs="仿宋_GB2312"/>
          <w:color w:val="000000"/>
          <w:kern w:val="2"/>
          <w:sz w:val="32"/>
          <w:szCs w:val="32"/>
          <w:highlight w:val="none"/>
          <w:lang w:eastAsia="zh-CN"/>
        </w:rPr>
        <w:t>条</w:t>
      </w:r>
      <w:r>
        <w:rPr>
          <w:rFonts w:hint="eastAsia" w:ascii="仿宋_GB2312" w:eastAsia="仿宋_GB2312" w:cs="仿宋_GB2312"/>
          <w:color w:val="000000"/>
          <w:kern w:val="2"/>
          <w:sz w:val="32"/>
          <w:szCs w:val="32"/>
          <w:highlight w:val="none"/>
          <w:lang w:val="en-US" w:eastAsia="zh-CN"/>
        </w:rPr>
        <w:t>45</w:t>
      </w:r>
      <w:r>
        <w:rPr>
          <w:rFonts w:ascii="仿宋_GB2312" w:eastAsia="仿宋_GB2312" w:cs="仿宋_GB2312"/>
          <w:color w:val="000000"/>
          <w:kern w:val="2"/>
          <w:sz w:val="32"/>
          <w:szCs w:val="32"/>
          <w:highlight w:val="none"/>
          <w:lang w:eastAsia="zh-CN"/>
        </w:rPr>
        <w:t>个</w:t>
      </w:r>
      <w:r>
        <w:rPr>
          <w:rFonts w:hint="eastAsia" w:ascii="仿宋_GB2312" w:hAnsi="仿宋_GB2312" w:eastAsia="仿宋_GB2312" w:cs="仿宋_GB2312"/>
          <w:snapToGrid/>
          <w:color w:val="000000"/>
          <w:kern w:val="2"/>
          <w:sz w:val="32"/>
          <w:szCs w:val="32"/>
          <w:highlight w:val="none"/>
          <w:lang w:val="zh-TW" w:eastAsia="zh-CN" w:bidi="zh-TW"/>
        </w:rPr>
        <w:t>监测指标，包含</w:t>
      </w:r>
      <w:r>
        <w:rPr>
          <w:rFonts w:hint="default" w:ascii="仿宋_GB2312" w:hAnsi="仿宋_GB2312" w:eastAsia="仿宋_GB2312" w:cs="仿宋_GB2312"/>
          <w:snapToGrid/>
          <w:color w:val="000000"/>
          <w:kern w:val="2"/>
          <w:sz w:val="32"/>
          <w:szCs w:val="32"/>
          <w:highlight w:val="none"/>
          <w:lang w:eastAsia="zh-CN" w:bidi="zh-TW"/>
        </w:rPr>
        <w:t>3</w:t>
      </w:r>
      <w:r>
        <w:rPr>
          <w:rFonts w:hint="eastAsia" w:ascii="仿宋_GB2312" w:hAnsi="仿宋_GB2312" w:eastAsia="仿宋_GB2312" w:cs="仿宋_GB2312"/>
          <w:snapToGrid/>
          <w:color w:val="000000"/>
          <w:kern w:val="2"/>
          <w:sz w:val="32"/>
          <w:szCs w:val="32"/>
          <w:highlight w:val="none"/>
          <w:lang w:val="zh-TW" w:eastAsia="zh-CN" w:bidi="zh-TW"/>
        </w:rPr>
        <w:t>个加权项。第二章医疗服务能力与医院质量安全指标，共3节</w:t>
      </w:r>
      <w:r>
        <w:rPr>
          <w:rFonts w:hint="eastAsia" w:ascii="仿宋_GB2312" w:eastAsia="仿宋_GB2312" w:cs="仿宋_GB2312"/>
          <w:color w:val="000000"/>
          <w:kern w:val="2"/>
          <w:sz w:val="32"/>
          <w:szCs w:val="32"/>
          <w:highlight w:val="none"/>
          <w:lang w:val="en-US" w:eastAsia="zh-CN"/>
        </w:rPr>
        <w:t>46</w:t>
      </w:r>
      <w:r>
        <w:rPr>
          <w:rFonts w:ascii="仿宋_GB2312" w:eastAsia="仿宋_GB2312" w:cs="仿宋_GB2312"/>
          <w:color w:val="000000"/>
          <w:kern w:val="2"/>
          <w:sz w:val="32"/>
          <w:szCs w:val="32"/>
          <w:highlight w:val="none"/>
          <w:lang w:eastAsia="zh-CN"/>
        </w:rPr>
        <w:t>条</w:t>
      </w:r>
      <w:r>
        <w:rPr>
          <w:rFonts w:hint="eastAsia" w:ascii="仿宋_GB2312" w:eastAsia="仿宋_GB2312" w:cs="仿宋_GB2312"/>
          <w:color w:val="000000"/>
          <w:kern w:val="2"/>
          <w:sz w:val="32"/>
          <w:szCs w:val="32"/>
          <w:highlight w:val="none"/>
          <w:lang w:val="en-US" w:eastAsia="zh-CN"/>
        </w:rPr>
        <w:t>46</w:t>
      </w:r>
      <w:r>
        <w:rPr>
          <w:rFonts w:ascii="仿宋_GB2312" w:eastAsia="仿宋_GB2312" w:cs="仿宋_GB2312"/>
          <w:color w:val="000000"/>
          <w:kern w:val="2"/>
          <w:sz w:val="32"/>
          <w:szCs w:val="32"/>
          <w:highlight w:val="none"/>
          <w:lang w:eastAsia="zh-CN"/>
        </w:rPr>
        <w:t>个</w:t>
      </w:r>
      <w:r>
        <w:rPr>
          <w:rFonts w:hint="eastAsia" w:ascii="仿宋_GB2312" w:hAnsi="仿宋_GB2312" w:eastAsia="仿宋_GB2312" w:cs="仿宋_GB2312"/>
          <w:snapToGrid/>
          <w:color w:val="000000"/>
          <w:kern w:val="2"/>
          <w:sz w:val="32"/>
          <w:szCs w:val="32"/>
          <w:highlight w:val="none"/>
          <w:lang w:val="zh-TW" w:eastAsia="zh-CN" w:bidi="zh-TW"/>
        </w:rPr>
        <w:t>监测指标，包含1个加</w:t>
      </w:r>
      <w:r>
        <w:rPr>
          <w:rFonts w:hint="eastAsia" w:ascii="仿宋_GB2312" w:hAnsi="仿宋_GB2312" w:eastAsia="仿宋_GB2312" w:cs="仿宋_GB2312"/>
          <w:snapToGrid/>
          <w:color w:val="000000"/>
          <w:kern w:val="2"/>
          <w:sz w:val="32"/>
          <w:szCs w:val="32"/>
          <w:highlight w:val="none"/>
          <w:lang w:val="en-US" w:eastAsia="zh-CN" w:bidi="zh-TW"/>
        </w:rPr>
        <w:t>权</w:t>
      </w:r>
      <w:r>
        <w:rPr>
          <w:rFonts w:hint="eastAsia" w:ascii="仿宋_GB2312" w:hAnsi="仿宋_GB2312" w:eastAsia="仿宋_GB2312" w:cs="仿宋_GB2312"/>
          <w:snapToGrid/>
          <w:color w:val="000000"/>
          <w:kern w:val="2"/>
          <w:sz w:val="32"/>
          <w:szCs w:val="32"/>
          <w:highlight w:val="none"/>
          <w:lang w:val="zh-TW" w:eastAsia="zh-CN" w:bidi="zh-TW"/>
        </w:rPr>
        <w:t>项。第三章重点专业质量控制指标，共</w:t>
      </w:r>
      <w:r>
        <w:rPr>
          <w:rFonts w:ascii="仿宋_GB2312" w:eastAsia="仿宋_GB2312" w:cs="仿宋_GB2312"/>
          <w:color w:val="000000"/>
          <w:kern w:val="2"/>
          <w:sz w:val="32"/>
          <w:szCs w:val="32"/>
          <w:highlight w:val="none"/>
          <w:lang w:eastAsia="zh-CN"/>
        </w:rPr>
        <w:t>1</w:t>
      </w:r>
      <w:r>
        <w:rPr>
          <w:rFonts w:hint="eastAsia" w:ascii="仿宋_GB2312" w:eastAsia="仿宋_GB2312" w:cs="仿宋_GB2312"/>
          <w:color w:val="000000"/>
          <w:kern w:val="2"/>
          <w:sz w:val="32"/>
          <w:szCs w:val="32"/>
          <w:highlight w:val="none"/>
          <w:lang w:val="en-US" w:eastAsia="zh-CN"/>
        </w:rPr>
        <w:t>1</w:t>
      </w:r>
      <w:r>
        <w:rPr>
          <w:rFonts w:ascii="仿宋_GB2312" w:eastAsia="仿宋_GB2312" w:cs="仿宋_GB2312"/>
          <w:color w:val="000000"/>
          <w:kern w:val="2"/>
          <w:sz w:val="32"/>
          <w:szCs w:val="32"/>
          <w:highlight w:val="none"/>
          <w:lang w:eastAsia="zh-CN"/>
        </w:rPr>
        <w:t>节</w:t>
      </w:r>
      <w:r>
        <w:rPr>
          <w:rFonts w:hint="eastAsia" w:ascii="仿宋_GB2312" w:eastAsia="仿宋_GB2312" w:cs="仿宋_GB2312"/>
          <w:color w:val="000000"/>
          <w:kern w:val="2"/>
          <w:sz w:val="32"/>
          <w:szCs w:val="32"/>
          <w:highlight w:val="none"/>
          <w:lang w:val="en-US" w:eastAsia="zh-CN"/>
        </w:rPr>
        <w:t>117</w:t>
      </w:r>
      <w:r>
        <w:rPr>
          <w:rFonts w:ascii="仿宋_GB2312" w:eastAsia="仿宋_GB2312" w:cs="仿宋_GB2312"/>
          <w:color w:val="000000"/>
          <w:kern w:val="2"/>
          <w:sz w:val="32"/>
          <w:szCs w:val="32"/>
          <w:highlight w:val="none"/>
          <w:lang w:eastAsia="zh-CN"/>
        </w:rPr>
        <w:t>条</w:t>
      </w:r>
      <w:r>
        <w:rPr>
          <w:rFonts w:hint="eastAsia" w:ascii="仿宋_GB2312" w:eastAsia="仿宋_GB2312" w:cs="仿宋_GB2312"/>
          <w:color w:val="000000"/>
          <w:kern w:val="2"/>
          <w:sz w:val="32"/>
          <w:szCs w:val="32"/>
          <w:highlight w:val="none"/>
          <w:lang w:val="en-US" w:eastAsia="zh-CN"/>
        </w:rPr>
        <w:t>175</w:t>
      </w:r>
      <w:r>
        <w:rPr>
          <w:rFonts w:ascii="仿宋_GB2312" w:eastAsia="仿宋_GB2312" w:cs="仿宋_GB2312"/>
          <w:color w:val="000000"/>
          <w:kern w:val="2"/>
          <w:sz w:val="32"/>
          <w:szCs w:val="32"/>
          <w:highlight w:val="none"/>
          <w:lang w:eastAsia="zh-CN"/>
        </w:rPr>
        <w:t>个</w:t>
      </w:r>
      <w:r>
        <w:rPr>
          <w:rFonts w:hint="eastAsia" w:ascii="仿宋_GB2312" w:hAnsi="仿宋_GB2312" w:eastAsia="仿宋_GB2312" w:cs="仿宋_GB2312"/>
          <w:snapToGrid/>
          <w:color w:val="000000"/>
          <w:kern w:val="2"/>
          <w:sz w:val="32"/>
          <w:szCs w:val="32"/>
          <w:highlight w:val="none"/>
          <w:lang w:val="zh-TW" w:eastAsia="zh-CN" w:bidi="zh-TW"/>
        </w:rPr>
        <w:t>监测指标。第四章单病种（术种）质量控制指标，共</w:t>
      </w:r>
      <w:r>
        <w:rPr>
          <w:rFonts w:ascii="仿宋_GB2312" w:eastAsia="仿宋_GB2312" w:cs="仿宋_GB2312"/>
          <w:color w:val="000000"/>
          <w:kern w:val="2"/>
          <w:sz w:val="32"/>
          <w:szCs w:val="32"/>
          <w:highlight w:val="none"/>
          <w:lang w:eastAsia="zh-CN"/>
        </w:rPr>
        <w:t>1节2条10个</w:t>
      </w:r>
      <w:r>
        <w:rPr>
          <w:rFonts w:hint="eastAsia" w:ascii="仿宋_GB2312" w:hAnsi="仿宋_GB2312" w:eastAsia="仿宋_GB2312" w:cs="仿宋_GB2312"/>
          <w:snapToGrid/>
          <w:color w:val="000000"/>
          <w:kern w:val="2"/>
          <w:sz w:val="32"/>
          <w:szCs w:val="32"/>
          <w:highlight w:val="none"/>
          <w:lang w:val="zh-TW" w:eastAsia="zh-CN" w:bidi="zh-TW"/>
        </w:rPr>
        <w:t>监测指标。第</w:t>
      </w:r>
      <w:r>
        <w:rPr>
          <w:rFonts w:hint="default" w:ascii="仿宋_GB2312" w:hAnsi="仿宋_GB2312" w:eastAsia="仿宋_GB2312" w:cs="仿宋_GB2312"/>
          <w:snapToGrid/>
          <w:color w:val="000000"/>
          <w:kern w:val="2"/>
          <w:sz w:val="32"/>
          <w:szCs w:val="32"/>
          <w:highlight w:val="none"/>
          <w:lang w:eastAsia="zh-CN" w:bidi="zh-TW"/>
        </w:rPr>
        <w:t>五</w:t>
      </w:r>
      <w:r>
        <w:rPr>
          <w:rFonts w:hint="eastAsia" w:ascii="仿宋_GB2312" w:hAnsi="仿宋_GB2312" w:eastAsia="仿宋_GB2312" w:cs="仿宋_GB2312"/>
          <w:snapToGrid/>
          <w:color w:val="000000"/>
          <w:kern w:val="2"/>
          <w:sz w:val="32"/>
          <w:szCs w:val="32"/>
          <w:highlight w:val="none"/>
          <w:lang w:val="zh-TW" w:eastAsia="zh-CN" w:bidi="zh-TW"/>
        </w:rPr>
        <w:t>章</w:t>
      </w:r>
      <w:r>
        <w:rPr>
          <w:rFonts w:hint="default" w:ascii="仿宋_GB2312" w:hAnsi="仿宋_GB2312" w:eastAsia="仿宋_GB2312" w:cs="仿宋_GB2312"/>
          <w:snapToGrid/>
          <w:color w:val="000000"/>
          <w:kern w:val="2"/>
          <w:sz w:val="32"/>
          <w:szCs w:val="32"/>
          <w:highlight w:val="none"/>
          <w:lang w:eastAsia="zh-CN" w:bidi="zh-TW"/>
        </w:rPr>
        <w:t>重点病种（术种）质量控制指标，共1节6条24</w:t>
      </w:r>
      <w:r>
        <w:rPr>
          <w:rFonts w:ascii="仿宋_GB2312" w:eastAsia="仿宋_GB2312" w:cs="仿宋_GB2312"/>
          <w:color w:val="000000"/>
          <w:kern w:val="2"/>
          <w:sz w:val="32"/>
          <w:szCs w:val="32"/>
          <w:highlight w:val="none"/>
          <w:lang w:eastAsia="zh-CN"/>
        </w:rPr>
        <w:t>个</w:t>
      </w:r>
      <w:r>
        <w:rPr>
          <w:rFonts w:hint="eastAsia" w:ascii="仿宋_GB2312" w:hAnsi="仿宋_GB2312" w:eastAsia="仿宋_GB2312" w:cs="仿宋_GB2312"/>
          <w:snapToGrid/>
          <w:color w:val="000000"/>
          <w:kern w:val="2"/>
          <w:sz w:val="32"/>
          <w:szCs w:val="32"/>
          <w:highlight w:val="none"/>
          <w:lang w:val="zh-TW" w:eastAsia="zh-TW" w:bidi="zh-TW"/>
        </w:rPr>
        <w:t>监测指</w:t>
      </w:r>
      <w:r>
        <w:rPr>
          <w:rFonts w:hint="eastAsia" w:ascii="仿宋_GB2312" w:hAnsi="仿宋_GB2312" w:eastAsia="仿宋_GB2312" w:cs="仿宋_GB2312"/>
          <w:snapToGrid/>
          <w:color w:val="000000"/>
          <w:kern w:val="2"/>
          <w:sz w:val="32"/>
          <w:szCs w:val="32"/>
          <w:highlight w:val="none"/>
          <w:lang w:eastAsia="zh-CN" w:bidi="zh-TW"/>
        </w:rPr>
        <w:t>标</w:t>
      </w:r>
      <w:r>
        <w:rPr>
          <w:rFonts w:hint="eastAsia" w:ascii="仿宋_GB2312" w:hAnsi="仿宋_GB2312" w:eastAsia="仿宋_GB2312" w:cs="仿宋_GB2312"/>
          <w:snapToGrid/>
          <w:color w:val="000000"/>
          <w:kern w:val="2"/>
          <w:sz w:val="32"/>
          <w:szCs w:val="32"/>
          <w:highlight w:val="none"/>
          <w:lang w:val="zh-TW" w:eastAsia="zh-TW" w:bidi="zh-TW"/>
        </w:rPr>
        <w:t>。</w:t>
      </w:r>
      <w:r>
        <w:rPr>
          <w:rFonts w:hint="eastAsia" w:ascii="仿宋_GB2312" w:hAnsi="仿宋_GB2312" w:eastAsia="仿宋_GB2312" w:cs="仿宋_GB2312"/>
          <w:snapToGrid/>
          <w:color w:val="000000"/>
          <w:kern w:val="2"/>
          <w:sz w:val="32"/>
          <w:szCs w:val="32"/>
          <w:highlight w:val="none"/>
          <w:lang w:val="zh-TW" w:eastAsia="zh-CN" w:bidi="zh-TW"/>
        </w:rPr>
        <w:t>第</w:t>
      </w:r>
      <w:r>
        <w:rPr>
          <w:rFonts w:hint="default" w:ascii="仿宋_GB2312" w:hAnsi="仿宋_GB2312" w:eastAsia="仿宋_GB2312" w:cs="仿宋_GB2312"/>
          <w:snapToGrid/>
          <w:color w:val="000000"/>
          <w:kern w:val="2"/>
          <w:sz w:val="32"/>
          <w:szCs w:val="32"/>
          <w:highlight w:val="none"/>
          <w:lang w:eastAsia="zh-CN" w:bidi="zh-TW"/>
        </w:rPr>
        <w:t>六</w:t>
      </w:r>
      <w:r>
        <w:rPr>
          <w:rFonts w:hint="eastAsia" w:ascii="仿宋_GB2312" w:hAnsi="仿宋_GB2312" w:eastAsia="仿宋_GB2312" w:cs="仿宋_GB2312"/>
          <w:snapToGrid/>
          <w:color w:val="000000"/>
          <w:kern w:val="2"/>
          <w:sz w:val="32"/>
          <w:szCs w:val="32"/>
          <w:highlight w:val="none"/>
          <w:lang w:val="zh-TW" w:eastAsia="zh-CN" w:bidi="zh-TW"/>
        </w:rPr>
        <w:t>章</w:t>
      </w:r>
      <w:r>
        <w:rPr>
          <w:rFonts w:hint="eastAsia" w:ascii="仿宋_GB2312" w:hAnsi="仿宋_GB2312" w:eastAsia="仿宋_GB2312" w:cs="仿宋_GB2312"/>
          <w:snapToGrid/>
          <w:color w:val="000000"/>
          <w:kern w:val="2"/>
          <w:sz w:val="32"/>
          <w:szCs w:val="32"/>
          <w:highlight w:val="none"/>
          <w:lang w:val="zh-TW" w:eastAsia="zh-TW" w:bidi="zh-TW"/>
        </w:rPr>
        <w:t>重点医疗技术临床应用质量控制指标，共</w:t>
      </w:r>
      <w:r>
        <w:rPr>
          <w:rFonts w:hint="eastAsia" w:ascii="仿宋_GB2312" w:hAnsi="仿宋_GB2312" w:eastAsia="仿宋_GB2312" w:cs="仿宋_GB2312"/>
          <w:snapToGrid/>
          <w:color w:val="000000"/>
          <w:kern w:val="2"/>
          <w:sz w:val="32"/>
          <w:szCs w:val="32"/>
          <w:highlight w:val="none"/>
          <w:lang w:val="en-US" w:eastAsia="zh-CN" w:bidi="zh-TW"/>
        </w:rPr>
        <w:t>3</w:t>
      </w:r>
      <w:r>
        <w:rPr>
          <w:rFonts w:hint="eastAsia" w:ascii="仿宋_GB2312" w:hAnsi="仿宋_GB2312" w:eastAsia="仿宋_GB2312" w:cs="仿宋_GB2312"/>
          <w:snapToGrid/>
          <w:color w:val="000000"/>
          <w:kern w:val="2"/>
          <w:sz w:val="32"/>
          <w:szCs w:val="32"/>
          <w:highlight w:val="none"/>
          <w:lang w:val="zh-TW" w:eastAsia="zh-TW" w:bidi="zh-TW"/>
        </w:rPr>
        <w:t>节</w:t>
      </w:r>
      <w:r>
        <w:rPr>
          <w:rFonts w:hint="eastAsia" w:ascii="仿宋_GB2312" w:hAnsi="仿宋_GB2312" w:eastAsia="仿宋_GB2312" w:cs="仿宋_GB2312"/>
          <w:snapToGrid/>
          <w:color w:val="000000"/>
          <w:kern w:val="2"/>
          <w:sz w:val="32"/>
          <w:szCs w:val="32"/>
          <w:highlight w:val="none"/>
          <w:lang w:val="en-US" w:eastAsia="zh-CN" w:bidi="zh-TW"/>
        </w:rPr>
        <w:t>17</w:t>
      </w:r>
      <w:r>
        <w:rPr>
          <w:rFonts w:hint="default" w:ascii="仿宋_GB2312" w:hAnsi="仿宋_GB2312" w:eastAsia="仿宋_GB2312" w:cs="仿宋_GB2312"/>
          <w:snapToGrid/>
          <w:color w:val="000000"/>
          <w:kern w:val="2"/>
          <w:sz w:val="32"/>
          <w:szCs w:val="32"/>
          <w:highlight w:val="none"/>
          <w:lang w:eastAsia="zh-CN" w:bidi="zh-TW"/>
        </w:rPr>
        <w:t>条</w:t>
      </w:r>
      <w:r>
        <w:rPr>
          <w:rFonts w:hint="eastAsia" w:ascii="仿宋_GB2312" w:hAnsi="仿宋_GB2312" w:eastAsia="仿宋_GB2312" w:cs="仿宋_GB2312"/>
          <w:snapToGrid/>
          <w:color w:val="000000"/>
          <w:kern w:val="2"/>
          <w:sz w:val="32"/>
          <w:szCs w:val="32"/>
          <w:highlight w:val="none"/>
          <w:lang w:val="en-US" w:eastAsia="zh-CN" w:bidi="zh-TW"/>
        </w:rPr>
        <w:t>28</w:t>
      </w:r>
      <w:r>
        <w:rPr>
          <w:rFonts w:hint="default" w:ascii="仿宋_GB2312" w:hAnsi="仿宋_GB2312" w:eastAsia="仿宋_GB2312" w:cs="仿宋_GB2312"/>
          <w:snapToGrid/>
          <w:color w:val="000000"/>
          <w:kern w:val="2"/>
          <w:sz w:val="32"/>
          <w:szCs w:val="32"/>
          <w:highlight w:val="none"/>
          <w:lang w:eastAsia="zh-CN" w:bidi="zh-TW"/>
        </w:rPr>
        <w:t>个</w:t>
      </w:r>
      <w:r>
        <w:rPr>
          <w:rFonts w:hint="eastAsia" w:ascii="仿宋_GB2312" w:hAnsi="仿宋_GB2312" w:eastAsia="仿宋_GB2312" w:cs="仿宋_GB2312"/>
          <w:snapToGrid/>
          <w:color w:val="000000"/>
          <w:kern w:val="2"/>
          <w:sz w:val="32"/>
          <w:szCs w:val="32"/>
          <w:highlight w:val="none"/>
          <w:lang w:val="zh-TW" w:eastAsia="zh-TW" w:bidi="zh-TW"/>
        </w:rPr>
        <w:t>监测指</w:t>
      </w:r>
      <w:r>
        <w:rPr>
          <w:rFonts w:hint="eastAsia" w:ascii="仿宋_GB2312" w:hAnsi="仿宋_GB2312" w:eastAsia="仿宋_GB2312" w:cs="仿宋_GB2312"/>
          <w:snapToGrid/>
          <w:color w:val="000000"/>
          <w:kern w:val="2"/>
          <w:sz w:val="32"/>
          <w:szCs w:val="32"/>
          <w:highlight w:val="none"/>
          <w:lang w:eastAsia="zh-CN" w:bidi="zh-TW"/>
        </w:rPr>
        <w:t>标</w:t>
      </w:r>
      <w:r>
        <w:rPr>
          <w:rFonts w:hint="eastAsia" w:ascii="仿宋_GB2312" w:hAnsi="仿宋_GB2312" w:eastAsia="仿宋_GB2312" w:cs="仿宋_GB2312"/>
          <w:snapToGrid/>
          <w:color w:val="000000"/>
          <w:kern w:val="2"/>
          <w:sz w:val="32"/>
          <w:szCs w:val="32"/>
          <w:highlight w:val="none"/>
          <w:lang w:val="zh-TW" w:eastAsia="zh-TW" w:bidi="zh-TW"/>
        </w:rPr>
        <w:t>。本部分监测指标将根据年度国家医疗质量安全改进目标和自治区医疗服务能力与质量安全监测情况进行动态调整，适当增加或减少相关指标。</w:t>
      </w:r>
    </w:p>
    <w:p>
      <w:pPr>
        <w:keepNext w:val="0"/>
        <w:keepLines w:val="0"/>
        <w:pageBreakBefore w:val="0"/>
        <w:widowControl w:val="0"/>
        <w:tabs>
          <w:tab w:val="left" w:pos="2160"/>
        </w:tab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zh-TW" w:eastAsia="zh-TW" w:bidi="zh-TW"/>
        </w:rPr>
      </w:pPr>
      <w:r>
        <w:rPr>
          <w:rFonts w:hint="eastAsia" w:ascii="黑体" w:hAnsi="黑体" w:eastAsia="黑体" w:cs="黑体"/>
          <w:snapToGrid/>
          <w:color w:val="000000"/>
          <w:kern w:val="2"/>
          <w:sz w:val="32"/>
          <w:szCs w:val="32"/>
          <w:highlight w:val="none"/>
          <w:lang w:val="zh-TW" w:eastAsia="zh-TW"/>
        </w:rPr>
        <w:t>三、第三部分为现场检查部分。</w:t>
      </w:r>
      <w:r>
        <w:rPr>
          <w:rFonts w:hint="eastAsia" w:ascii="仿宋_GB2312" w:hAnsi="仿宋_GB2312" w:eastAsia="仿宋_GB2312" w:cs="仿宋_GB2312"/>
          <w:snapToGrid/>
          <w:color w:val="000000"/>
          <w:kern w:val="2"/>
          <w:sz w:val="32"/>
          <w:szCs w:val="32"/>
          <w:highlight w:val="none"/>
          <w:lang w:val="zh-TW" w:eastAsia="zh-TW" w:bidi="zh-TW"/>
        </w:rPr>
        <w:t>共</w:t>
      </w:r>
      <w:r>
        <w:rPr>
          <w:rFonts w:hint="eastAsia" w:ascii="仿宋_GB2312" w:hAnsi="仿宋_GB2312" w:eastAsia="仿宋_GB2312" w:cs="仿宋_GB2312"/>
          <w:snapToGrid w:val="0"/>
          <w:color w:val="000000"/>
          <w:spacing w:val="8"/>
          <w:kern w:val="0"/>
          <w:sz w:val="32"/>
          <w:szCs w:val="32"/>
          <w:highlight w:val="none"/>
          <w:lang w:val="en-US" w:eastAsia="en-US" w:bidi="ar-SA"/>
        </w:rPr>
        <w:t>设</w:t>
      </w:r>
      <w:r>
        <w:rPr>
          <w:rFonts w:hint="eastAsia" w:ascii="仿宋_GB2312" w:hAnsi="仿宋_GB2312" w:eastAsia="仿宋_GB2312" w:cs="仿宋_GB2312"/>
          <w:snapToGrid w:val="0"/>
          <w:color w:val="000000"/>
          <w:spacing w:val="8"/>
          <w:kern w:val="0"/>
          <w:sz w:val="32"/>
          <w:szCs w:val="32"/>
          <w:highlight w:val="none"/>
          <w:lang w:val="en-US" w:eastAsia="zh-CN" w:bidi="ar-SA"/>
        </w:rPr>
        <w:t>3</w:t>
      </w:r>
      <w:r>
        <w:rPr>
          <w:rFonts w:hint="eastAsia" w:ascii="仿宋_GB2312" w:hAnsi="仿宋_GB2312" w:eastAsia="仿宋_GB2312" w:cs="仿宋_GB2312"/>
          <w:snapToGrid w:val="0"/>
          <w:color w:val="000000"/>
          <w:spacing w:val="8"/>
          <w:kern w:val="0"/>
          <w:sz w:val="32"/>
          <w:szCs w:val="32"/>
          <w:highlight w:val="none"/>
          <w:lang w:val="en-US" w:eastAsia="en-US" w:bidi="ar-SA"/>
        </w:rPr>
        <w:t>章</w:t>
      </w:r>
      <w:r>
        <w:rPr>
          <w:rFonts w:hint="eastAsia" w:ascii="仿宋_GB2312" w:hAnsi="仿宋_GB2312" w:eastAsia="仿宋_GB2312" w:cs="仿宋_GB2312"/>
          <w:snapToGrid w:val="0"/>
          <w:color w:val="000000"/>
          <w:spacing w:val="8"/>
          <w:kern w:val="0"/>
          <w:sz w:val="32"/>
          <w:szCs w:val="32"/>
          <w:highlight w:val="none"/>
          <w:lang w:val="en-US" w:eastAsia="zh-CN" w:bidi="ar-SA"/>
        </w:rPr>
        <w:t>24</w:t>
      </w:r>
      <w:r>
        <w:rPr>
          <w:rFonts w:hint="eastAsia" w:ascii="仿宋_GB2312" w:hAnsi="仿宋_GB2312" w:eastAsia="仿宋_GB2312" w:cs="仿宋_GB2312"/>
          <w:snapToGrid w:val="0"/>
          <w:color w:val="000000"/>
          <w:spacing w:val="8"/>
          <w:kern w:val="0"/>
          <w:sz w:val="32"/>
          <w:szCs w:val="32"/>
          <w:highlight w:val="none"/>
          <w:lang w:val="en-US" w:eastAsia="en-US" w:bidi="ar-SA"/>
        </w:rPr>
        <w:t>节</w:t>
      </w:r>
      <w:r>
        <w:rPr>
          <w:rFonts w:hint="eastAsia" w:ascii="仿宋_GB2312" w:hAnsi="仿宋_GB2312" w:eastAsia="仿宋_GB2312" w:cs="仿宋_GB2312"/>
          <w:snapToGrid w:val="0"/>
          <w:color w:val="000000"/>
          <w:spacing w:val="8"/>
          <w:kern w:val="0"/>
          <w:sz w:val="32"/>
          <w:szCs w:val="32"/>
          <w:highlight w:val="none"/>
          <w:lang w:val="en-US" w:eastAsia="zh-CN" w:bidi="ar-SA"/>
        </w:rPr>
        <w:t>170</w:t>
      </w:r>
      <w:r>
        <w:rPr>
          <w:rFonts w:hint="eastAsia" w:ascii="仿宋_GB2312" w:hAnsi="仿宋_GB2312" w:eastAsia="仿宋_GB2312" w:cs="仿宋_GB2312"/>
          <w:snapToGrid w:val="0"/>
          <w:color w:val="000000"/>
          <w:spacing w:val="8"/>
          <w:kern w:val="0"/>
          <w:sz w:val="32"/>
          <w:szCs w:val="32"/>
          <w:highlight w:val="none"/>
          <w:lang w:val="en-US" w:eastAsia="en-US" w:bidi="ar-SA"/>
        </w:rPr>
        <w:t>条</w:t>
      </w:r>
      <w:r>
        <w:rPr>
          <w:rFonts w:hint="eastAsia" w:ascii="仿宋_GB2312" w:hAnsi="仿宋_GB2312" w:eastAsia="仿宋_GB2312" w:cs="仿宋_GB2312"/>
          <w:snapToGrid w:val="0"/>
          <w:color w:val="000000"/>
          <w:spacing w:val="8"/>
          <w:kern w:val="0"/>
          <w:sz w:val="32"/>
          <w:szCs w:val="32"/>
          <w:highlight w:val="none"/>
          <w:lang w:val="en-US" w:eastAsia="zh-CN" w:bidi="ar-SA"/>
        </w:rPr>
        <w:t>494</w:t>
      </w:r>
      <w:r>
        <w:rPr>
          <w:rFonts w:hint="eastAsia" w:ascii="仿宋_GB2312" w:hAnsi="仿宋_GB2312" w:eastAsia="仿宋_GB2312" w:cs="仿宋_GB2312"/>
          <w:snapToGrid w:val="0"/>
          <w:color w:val="000000"/>
          <w:spacing w:val="8"/>
          <w:kern w:val="0"/>
          <w:sz w:val="32"/>
          <w:szCs w:val="32"/>
          <w:highlight w:val="none"/>
          <w:lang w:val="en-US" w:eastAsia="en-US" w:bidi="ar-SA"/>
        </w:rPr>
        <w:t>个指标</w:t>
      </w:r>
      <w:r>
        <w:rPr>
          <w:rFonts w:hint="eastAsia" w:ascii="仿宋_GB2312" w:hAnsi="仿宋_GB2312" w:eastAsia="仿宋_GB2312" w:cs="仿宋_GB2312"/>
          <w:snapToGrid/>
          <w:color w:val="000000"/>
          <w:kern w:val="2"/>
          <w:sz w:val="32"/>
          <w:szCs w:val="32"/>
          <w:highlight w:val="none"/>
          <w:lang w:val="zh-TW" w:eastAsia="zh-TW" w:bidi="zh-TW"/>
        </w:rPr>
        <w:t>。现场检查评审采取文件查阅、记录查看、员工访谈、员工操作、患者访谈、现场检查、病历检查、病案检查和数据核查等方式进行。</w:t>
      </w:r>
    </w:p>
    <w:bookmarkEnd w:id="32"/>
    <w:bookmarkEnd w:id="33"/>
    <w:bookmarkEnd w:id="34"/>
    <w:bookmarkEnd w:id="35"/>
    <w:bookmarkEnd w:id="36"/>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ascii="黑体" w:hAnsi="黑体" w:eastAsia="黑体" w:cs="黑体"/>
          <w:color w:val="000000"/>
          <w:sz w:val="32"/>
          <w:szCs w:val="32"/>
          <w:highlight w:val="none"/>
          <w:lang w:val="zh-TW" w:eastAsia="zh-TW" w:bidi="zh-TW"/>
        </w:rPr>
      </w:pPr>
      <w:r>
        <w:rPr>
          <w:rFonts w:hint="eastAsia" w:ascii="黑体" w:hAnsi="黑体" w:eastAsia="黑体" w:cs="黑体"/>
          <w:color w:val="000000"/>
          <w:sz w:val="32"/>
          <w:szCs w:val="32"/>
          <w:highlight w:val="none"/>
          <w:lang w:val="en-US" w:eastAsia="zh-CN" w:bidi="zh-TW"/>
        </w:rPr>
        <w:t>四</w:t>
      </w:r>
      <w:r>
        <w:rPr>
          <w:rFonts w:hint="eastAsia" w:ascii="黑体" w:hAnsi="黑体" w:eastAsia="黑体" w:cs="黑体"/>
          <w:color w:val="000000"/>
          <w:sz w:val="32"/>
          <w:szCs w:val="32"/>
          <w:highlight w:val="none"/>
          <w:lang w:val="zh-TW" w:bidi="zh-TW"/>
        </w:rPr>
        <w:t>、</w:t>
      </w:r>
      <w:r>
        <w:rPr>
          <w:rFonts w:hint="eastAsia" w:ascii="黑体" w:hAnsi="黑体" w:eastAsia="黑体" w:cs="黑体"/>
          <w:color w:val="000000"/>
          <w:sz w:val="32"/>
          <w:szCs w:val="32"/>
          <w:highlight w:val="none"/>
          <w:lang w:val="zh-TW" w:eastAsia="zh-TW" w:bidi="zh-TW"/>
        </w:rPr>
        <w:t>数据采集</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color w:val="000000"/>
          <w:sz w:val="32"/>
          <w:szCs w:val="32"/>
          <w:highlight w:val="none"/>
          <w:lang w:val="zh-TW" w:bidi="zh-TW"/>
        </w:rPr>
      </w:pPr>
      <w:r>
        <w:rPr>
          <w:rFonts w:hint="eastAsia" w:ascii="楷体_GB2312" w:hAnsi="楷体_GB2312" w:eastAsia="楷体_GB2312" w:cs="楷体_GB2312"/>
          <w:color w:val="000000"/>
          <w:sz w:val="32"/>
          <w:szCs w:val="32"/>
          <w:highlight w:val="none"/>
          <w:lang w:val="zh-TW" w:bidi="zh-TW"/>
        </w:rPr>
        <w:t>（一）采集</w:t>
      </w:r>
      <w:r>
        <w:rPr>
          <w:rFonts w:hint="eastAsia" w:ascii="楷体_GB2312" w:hAnsi="楷体_GB2312" w:eastAsia="楷体_GB2312" w:cs="楷体_GB2312"/>
          <w:color w:val="000000"/>
          <w:sz w:val="32"/>
          <w:szCs w:val="32"/>
          <w:highlight w:val="none"/>
          <w:lang w:val="zh-TW" w:eastAsia="zh-TW" w:bidi="zh-TW"/>
        </w:rPr>
        <w:t>方式</w:t>
      </w:r>
      <w:r>
        <w:rPr>
          <w:rFonts w:hint="eastAsia" w:ascii="楷体_GB2312" w:hAnsi="楷体_GB2312" w:eastAsia="楷体_GB2312" w:cs="楷体_GB2312"/>
          <w:color w:val="000000"/>
          <w:sz w:val="32"/>
          <w:szCs w:val="32"/>
          <w:highlight w:val="none"/>
          <w:lang w:val="zh-TW" w:bidi="zh-TW"/>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000000"/>
          <w:sz w:val="32"/>
          <w:szCs w:val="32"/>
          <w:highlight w:val="none"/>
          <w:lang w:val="zh-TW" w:eastAsia="zh-TW" w:bidi="zh-TW"/>
        </w:rPr>
      </w:pPr>
      <w:r>
        <w:rPr>
          <w:rFonts w:hint="eastAsia" w:ascii="仿宋_GB2312" w:hAnsi="仿宋_GB2312" w:eastAsia="仿宋_GB2312" w:cs="仿宋_GB2312"/>
          <w:color w:val="000000"/>
          <w:sz w:val="32"/>
          <w:szCs w:val="32"/>
          <w:highlight w:val="none"/>
          <w:lang w:val="zh-TW" w:eastAsia="zh-TW" w:bidi="zh-TW"/>
        </w:rPr>
        <w:t>依托</w:t>
      </w:r>
      <w:r>
        <w:rPr>
          <w:rFonts w:hint="eastAsia" w:ascii="仿宋_GB2312" w:hAnsi="仿宋_GB2312" w:eastAsia="仿宋_GB2312" w:cs="仿宋_GB2312"/>
          <w:color w:val="000000"/>
          <w:sz w:val="32"/>
          <w:szCs w:val="32"/>
          <w:highlight w:val="none"/>
          <w:lang w:val="zh-TW" w:bidi="zh-TW"/>
        </w:rPr>
        <w:t>自治区</w:t>
      </w:r>
      <w:r>
        <w:rPr>
          <w:rFonts w:hint="eastAsia" w:ascii="仿宋_GB2312" w:hAnsi="仿宋_GB2312" w:eastAsia="仿宋_GB2312" w:cs="仿宋_GB2312"/>
          <w:color w:val="000000"/>
          <w:sz w:val="32"/>
          <w:szCs w:val="32"/>
          <w:highlight w:val="none"/>
          <w:lang w:val="zh-TW" w:eastAsia="zh-TW" w:bidi="zh-TW"/>
        </w:rPr>
        <w:t>全民健康数据平台建立三级医院评审信息化平台</w:t>
      </w:r>
      <w:r>
        <w:rPr>
          <w:rFonts w:hint="eastAsia" w:ascii="仿宋_GB2312" w:hAnsi="仿宋_GB2312" w:eastAsia="仿宋_GB2312" w:cs="仿宋_GB2312"/>
          <w:color w:val="000000"/>
          <w:sz w:val="32"/>
          <w:szCs w:val="32"/>
          <w:highlight w:val="none"/>
          <w:lang w:val="zh-TW" w:bidi="zh-TW"/>
        </w:rPr>
        <w:t>，</w:t>
      </w:r>
      <w:r>
        <w:rPr>
          <w:rFonts w:hint="eastAsia" w:ascii="仿宋_GB2312" w:hAnsi="仿宋_GB2312" w:eastAsia="仿宋_GB2312" w:cs="仿宋_GB2312"/>
          <w:color w:val="000000"/>
          <w:sz w:val="32"/>
          <w:szCs w:val="32"/>
          <w:highlight w:val="none"/>
          <w:lang w:val="zh-TW" w:eastAsia="zh-TW" w:bidi="zh-TW"/>
        </w:rPr>
        <w:t>直接采集来源包括国家医疗质量管理与控制信息网</w:t>
      </w:r>
      <w:r>
        <w:rPr>
          <w:rFonts w:hint="eastAsia" w:ascii="仿宋_GB2312" w:hAnsi="仿宋_GB2312" w:eastAsia="仿宋_GB2312" w:cs="仿宋_GB2312"/>
          <w:color w:val="000000"/>
          <w:sz w:val="32"/>
          <w:szCs w:val="32"/>
          <w:highlight w:val="none"/>
          <w:lang w:bidi="en-US"/>
        </w:rPr>
        <w:t>（NCIS）</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国家单病种质量监测平台</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全国医院质量监测系统（</w:t>
      </w:r>
      <w:r>
        <w:rPr>
          <w:rFonts w:hint="eastAsia" w:ascii="仿宋_GB2312" w:hAnsi="仿宋_GB2312" w:eastAsia="仿宋_GB2312" w:cs="仿宋_GB2312"/>
          <w:color w:val="000000"/>
          <w:sz w:val="32"/>
          <w:szCs w:val="32"/>
          <w:highlight w:val="none"/>
          <w:lang w:bidi="en-US"/>
        </w:rPr>
        <w:t>HQMS）</w:t>
      </w:r>
      <w:r>
        <w:rPr>
          <w:rFonts w:hint="eastAsia" w:ascii="仿宋_GB2312" w:hAnsi="仿宋_GB2312" w:eastAsia="仿宋_GB2312" w:cs="仿宋_GB2312"/>
          <w:color w:val="000000"/>
          <w:sz w:val="32"/>
          <w:szCs w:val="32"/>
          <w:highlight w:val="none"/>
          <w:lang w:eastAsia="zh-CN" w:bidi="en-US"/>
        </w:rPr>
        <w:t>，</w:t>
      </w:r>
      <w:r>
        <w:rPr>
          <w:rFonts w:hint="eastAsia" w:ascii="仿宋_GB2312" w:hAnsi="仿宋_GB2312" w:eastAsia="仿宋_GB2312" w:cs="仿宋_GB2312"/>
          <w:color w:val="000000"/>
          <w:sz w:val="32"/>
          <w:szCs w:val="32"/>
          <w:highlight w:val="none"/>
          <w:lang w:val="zh-TW" w:eastAsia="zh-TW" w:bidi="zh-TW"/>
        </w:rPr>
        <w:t>国家公立医院绩效考核管理平台</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中国人体器官分配与共享计算机系统</w:t>
      </w:r>
      <w:r>
        <w:rPr>
          <w:rFonts w:hint="eastAsia" w:ascii="仿宋_GB2312" w:hAnsi="仿宋_GB2312" w:eastAsia="仿宋_GB2312" w:cs="仿宋_GB2312"/>
          <w:color w:val="000000"/>
          <w:sz w:val="32"/>
          <w:szCs w:val="32"/>
          <w:highlight w:val="none"/>
          <w:lang w:bidi="en-US"/>
        </w:rPr>
        <w:t>（COTRS）</w:t>
      </w:r>
      <w:r>
        <w:rPr>
          <w:rFonts w:hint="eastAsia" w:ascii="仿宋_GB2312" w:hAnsi="仿宋_GB2312" w:eastAsia="仿宋_GB2312" w:cs="仿宋_GB2312"/>
          <w:color w:val="000000"/>
          <w:sz w:val="32"/>
          <w:szCs w:val="32"/>
          <w:highlight w:val="none"/>
          <w:lang w:eastAsia="zh-CN" w:bidi="en-US"/>
        </w:rPr>
        <w:t>，</w:t>
      </w:r>
      <w:r>
        <w:rPr>
          <w:rFonts w:hint="eastAsia" w:ascii="仿宋_GB2312" w:hAnsi="仿宋_GB2312" w:eastAsia="仿宋_GB2312" w:cs="仿宋_GB2312"/>
          <w:color w:val="000000"/>
          <w:sz w:val="32"/>
          <w:szCs w:val="32"/>
          <w:highlight w:val="none"/>
          <w:lang w:val="zh-TW" w:eastAsia="zh-TW" w:bidi="zh-TW"/>
        </w:rPr>
        <w:t>肝脏移植登记注册系统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肾脏移植登记注册系统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心脏移植登记注册系统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肺脏移植登记注册系统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eastAsia="zh-TW" w:bidi="zh-TW"/>
        </w:rPr>
        <w:t>医疗技术管理备案信息系统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bidi="zh-TW"/>
        </w:rPr>
        <w:t>国家医疗机构、医师、护士电子化注册系统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bidi="zh-TW"/>
        </w:rPr>
        <w:t>自治区</w:t>
      </w:r>
      <w:r>
        <w:rPr>
          <w:rFonts w:hint="eastAsia" w:ascii="仿宋_GB2312" w:hAnsi="仿宋_GB2312" w:eastAsia="仿宋_GB2312" w:cs="仿宋_GB2312"/>
          <w:color w:val="000000"/>
          <w:sz w:val="32"/>
          <w:szCs w:val="32"/>
          <w:highlight w:val="none"/>
          <w:lang w:val="zh-TW" w:eastAsia="zh-TW" w:bidi="zh-TW"/>
        </w:rPr>
        <w:t>医政管理系统</w:t>
      </w:r>
      <w:r>
        <w:rPr>
          <w:rFonts w:hint="eastAsia" w:ascii="仿宋_GB2312" w:hAnsi="仿宋_GB2312" w:eastAsia="仿宋_GB2312" w:cs="仿宋_GB2312"/>
          <w:color w:val="000000"/>
          <w:sz w:val="32"/>
          <w:szCs w:val="32"/>
          <w:highlight w:val="none"/>
          <w:lang w:val="zh-TW" w:eastAsia="zh-CN" w:bidi="zh-TW"/>
        </w:rPr>
        <w:t>，</w:t>
      </w:r>
      <w:r>
        <w:rPr>
          <w:rFonts w:hint="eastAsia" w:ascii="仿宋_GB2312" w:hAnsi="仿宋_GB2312" w:eastAsia="仿宋_GB2312" w:cs="仿宋_GB2312"/>
          <w:color w:val="000000"/>
          <w:sz w:val="32"/>
          <w:szCs w:val="32"/>
          <w:highlight w:val="none"/>
          <w:lang w:val="zh-TW" w:bidi="zh-TW"/>
        </w:rPr>
        <w:t>自治区</w:t>
      </w:r>
      <w:r>
        <w:rPr>
          <w:rFonts w:hint="eastAsia" w:ascii="仿宋_GB2312" w:hAnsi="仿宋_GB2312" w:eastAsia="仿宋_GB2312" w:cs="仿宋_GB2312"/>
          <w:color w:val="000000"/>
          <w:sz w:val="32"/>
          <w:szCs w:val="32"/>
          <w:highlight w:val="none"/>
          <w:lang w:val="zh-TW" w:eastAsia="zh-TW" w:bidi="zh-TW"/>
        </w:rPr>
        <w:t>卫生健康统计信息网络直报系统</w:t>
      </w:r>
      <w:r>
        <w:rPr>
          <w:rFonts w:hint="eastAsia" w:ascii="仿宋_GB2312" w:hAnsi="仿宋_GB2312" w:eastAsia="仿宋_GB2312" w:cs="仿宋_GB2312"/>
          <w:color w:val="000000"/>
          <w:sz w:val="32"/>
          <w:szCs w:val="32"/>
          <w:highlight w:val="none"/>
          <w:lang w:val="zh-TW" w:eastAsia="zh-CN" w:bidi="zh-TW"/>
        </w:rPr>
        <w:t>和</w:t>
      </w:r>
      <w:r>
        <w:rPr>
          <w:rFonts w:hint="eastAsia" w:ascii="仿宋_GB2312" w:hAnsi="仿宋_GB2312" w:eastAsia="仿宋_GB2312" w:cs="仿宋_GB2312"/>
          <w:color w:val="000000"/>
          <w:sz w:val="32"/>
          <w:szCs w:val="32"/>
          <w:highlight w:val="none"/>
          <w:lang w:val="en-US" w:eastAsia="zh-CN" w:bidi="zh-TW"/>
        </w:rPr>
        <w:t>桂妇儿系统</w:t>
      </w:r>
      <w:r>
        <w:rPr>
          <w:rFonts w:hint="eastAsia" w:ascii="仿宋_GB2312" w:hAnsi="仿宋_GB2312" w:eastAsia="仿宋_GB2312" w:cs="仿宋_GB2312"/>
          <w:color w:val="000000"/>
          <w:sz w:val="32"/>
          <w:szCs w:val="32"/>
          <w:highlight w:val="none"/>
          <w:lang w:val="zh-TW" w:eastAsia="zh-TW" w:bidi="zh-TW"/>
        </w:rPr>
        <w:t>等</w:t>
      </w:r>
      <w:r>
        <w:rPr>
          <w:rFonts w:hint="eastAsia" w:ascii="仿宋_GB2312" w:hAnsi="仿宋_GB2312" w:eastAsia="仿宋_GB2312" w:cs="仿宋_GB2312"/>
          <w:color w:val="000000"/>
          <w:sz w:val="32"/>
          <w:szCs w:val="32"/>
          <w:highlight w:val="none"/>
          <w:lang w:val="zh-TW" w:bidi="zh-TW"/>
        </w:rPr>
        <w:t>数据</w:t>
      </w:r>
      <w:r>
        <w:rPr>
          <w:rFonts w:hint="eastAsia" w:ascii="仿宋_GB2312" w:hAnsi="仿宋_GB2312" w:eastAsia="仿宋_GB2312" w:cs="仿宋_GB2312"/>
          <w:color w:val="000000"/>
          <w:sz w:val="32"/>
          <w:szCs w:val="32"/>
          <w:highlight w:val="none"/>
          <w:lang w:val="zh-TW" w:eastAsia="zh-TW" w:bidi="zh-TW"/>
        </w:rPr>
        <w:t>。</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楷体_GB2312" w:hAnsi="楷体_GB2312" w:eastAsia="楷体_GB2312" w:cs="楷体_GB2312"/>
          <w:color w:val="000000"/>
          <w:sz w:val="32"/>
          <w:szCs w:val="32"/>
          <w:highlight w:val="none"/>
          <w:lang w:val="zh-TW" w:bidi="zh-TW"/>
        </w:rPr>
      </w:pPr>
      <w:r>
        <w:rPr>
          <w:rFonts w:hint="eastAsia" w:ascii="楷体_GB2312" w:hAnsi="楷体_GB2312" w:eastAsia="楷体_GB2312" w:cs="楷体_GB2312"/>
          <w:color w:val="000000"/>
          <w:sz w:val="32"/>
          <w:szCs w:val="32"/>
          <w:highlight w:val="none"/>
          <w:lang w:val="zh-TW" w:bidi="zh-TW"/>
        </w:rPr>
        <w:t>（二）采集原则。</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bookmarkStart w:id="46" w:name="_Toc32216"/>
      <w:bookmarkStart w:id="47" w:name="_Toc32654"/>
      <w:bookmarkStart w:id="48" w:name="_Toc13613"/>
      <w:bookmarkStart w:id="49" w:name="_Toc26781"/>
      <w:bookmarkStart w:id="50" w:name="_Toc8451"/>
      <w:bookmarkStart w:id="51" w:name="_Toc27072"/>
      <w:bookmarkStart w:id="52" w:name="_Toc14752"/>
      <w:bookmarkStart w:id="53" w:name="_Toc27000"/>
      <w:bookmarkStart w:id="54" w:name="_Toc14106"/>
      <w:bookmarkStart w:id="55" w:name="_Toc1357"/>
      <w:r>
        <w:rPr>
          <w:rFonts w:hint="eastAsia" w:ascii="仿宋_GB2312" w:hAnsi="仿宋_GB2312" w:eastAsia="仿宋_GB2312" w:cs="仿宋_GB2312"/>
          <w:color w:val="000000"/>
          <w:sz w:val="32"/>
          <w:szCs w:val="32"/>
          <w:highlight w:val="none"/>
        </w:rPr>
        <w:t>1.指标数据采集为全评审周期。</w:t>
      </w:r>
      <w:bookmarkEnd w:id="46"/>
      <w:bookmarkEnd w:id="47"/>
      <w:bookmarkEnd w:id="48"/>
      <w:bookmarkEnd w:id="49"/>
      <w:bookmarkEnd w:id="50"/>
      <w:bookmarkEnd w:id="51"/>
      <w:bookmarkEnd w:id="52"/>
      <w:bookmarkEnd w:id="53"/>
      <w:bookmarkEnd w:id="54"/>
      <w:bookmarkEnd w:id="55"/>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2.行业政策在评审周期内发布的，数据从政策发布的第二年完整取值，当年不计入统计。</w:t>
      </w:r>
      <w:r>
        <w:rPr>
          <w:rFonts w:hint="eastAsia" w:ascii="仿宋_GB2312" w:hAnsi="仿宋_GB2312" w:eastAsia="仿宋_GB2312" w:cs="仿宋_GB2312"/>
          <w:color w:val="000000"/>
          <w:sz w:val="32"/>
          <w:szCs w:val="32"/>
          <w:highlight w:val="none"/>
          <w:lang w:val="en-US" w:eastAsia="zh-CN"/>
        </w:rPr>
        <w:t>国家发布的年度国家医疗质量安全目标（约每年10个），自发布之日起，半年后开始完整取值，评审周期内需每年提供数据。</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3.按日、月、季获取的数据，采用均值计算当年的年度数据。按年度获取的数据，直接采用。</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4.需要将同一指标不同年份的多个数据合并作为评审采信数据时，按照以下规则：</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（1）规模类和配比类，中位数和最后一年的数据必须达标。</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（2）连续监测指标，数据趋势呈与管理目标方向一致的或呈波动型的，采用中位数；数据趋势呈与管理目标方向相反的，采用最差的数据。</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三</w:t>
      </w:r>
      <w:r>
        <w:rPr>
          <w:rFonts w:hint="eastAsia" w:ascii="楷体_GB2312" w:hAnsi="楷体_GB2312" w:eastAsia="楷体_GB2312" w:cs="楷体_GB2312"/>
          <w:color w:val="000000"/>
          <w:sz w:val="32"/>
          <w:szCs w:val="32"/>
          <w:highlight w:val="none"/>
        </w:rPr>
        <w:t>）数据核查准备指引。</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1.医院应当准备所有纳入本轮评审标准的“第二部分医疗服务能力与质量安全监测数据”和“第三部分现场评审”标准中涉及的数据目录清单。</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2.该清单应当包含每个数据定义、数据源、采集方式、采集时间范畴，采集结果等要素，数据应有负责部门，有条件的应设置汇总部门。</w:t>
      </w:r>
      <w:bookmarkStart w:id="56" w:name="_Toc23772"/>
      <w:bookmarkStart w:id="57" w:name="_Toc3052"/>
      <w:bookmarkStart w:id="58" w:name="_Toc22352"/>
      <w:bookmarkStart w:id="59" w:name="_Toc11231"/>
      <w:bookmarkStart w:id="60" w:name="_Toc5138"/>
      <w:bookmarkStart w:id="61" w:name="_Toc10070"/>
      <w:bookmarkStart w:id="62" w:name="_Toc2313"/>
      <w:bookmarkStart w:id="63" w:name="_Toc21871"/>
      <w:bookmarkStart w:id="64" w:name="_Toc24903"/>
      <w:bookmarkStart w:id="65" w:name="_Toc21894"/>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3.对于计算所得的数据，应当有可追溯的原始数据。</w:t>
      </w:r>
      <w:bookmarkEnd w:id="56"/>
      <w:bookmarkEnd w:id="57"/>
      <w:bookmarkEnd w:id="58"/>
      <w:bookmarkEnd w:id="59"/>
      <w:bookmarkEnd w:id="60"/>
      <w:bookmarkEnd w:id="61"/>
      <w:bookmarkEnd w:id="62"/>
      <w:bookmarkEnd w:id="63"/>
      <w:bookmarkEnd w:id="64"/>
      <w:bookmarkEnd w:id="65"/>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楷体_GB2312" w:hAnsi="楷体_GB2312" w:eastAsia="楷体_GB2312" w:cs="楷体_GB2312"/>
          <w:color w:val="000000"/>
          <w:sz w:val="32"/>
          <w:szCs w:val="32"/>
          <w:highlight w:val="none"/>
        </w:rPr>
      </w:pPr>
      <w:bookmarkStart w:id="66" w:name="bookmark14"/>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四</w:t>
      </w:r>
      <w:r>
        <w:rPr>
          <w:rFonts w:hint="eastAsia" w:ascii="楷体_GB2312" w:hAnsi="楷体_GB2312" w:eastAsia="楷体_GB2312" w:cs="楷体_GB2312"/>
          <w:color w:val="000000"/>
          <w:sz w:val="32"/>
          <w:szCs w:val="32"/>
          <w:highlight w:val="none"/>
        </w:rPr>
        <w:t>）数据采集说明。</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_GB2312" w:hAnsi="仿宋_GB2312" w:eastAsia="仿宋_GB2312" w:cs="仿宋_GB2312"/>
          <w:color w:val="000000"/>
          <w:sz w:val="32"/>
          <w:szCs w:val="32"/>
          <w:highlight w:val="none"/>
          <w:lang w:val="zh-TW" w:bidi="zh-TW"/>
        </w:rPr>
      </w:pP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实施</w:t>
      </w:r>
      <w:r>
        <w:rPr>
          <w:rFonts w:hint="eastAsia" w:ascii="仿宋_GB2312" w:hAnsi="仿宋_GB2312" w:eastAsia="仿宋_GB2312" w:cs="仿宋_GB2312"/>
          <w:color w:val="000000"/>
          <w:sz w:val="32"/>
          <w:szCs w:val="32"/>
          <w:highlight w:val="none"/>
        </w:rPr>
        <w:t>细则》中所指的手术，如无特殊注明（例如门急诊手术）均为住院择期手术。</w:t>
      </w:r>
      <w:bookmarkEnd w:id="66"/>
    </w:p>
    <w:p>
      <w:pPr>
        <w:spacing w:before="0" w:after="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pPr>
        <w:spacing w:before="0" w:after="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pPr>
        <w:spacing w:before="0" w:after="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pPr>
        <w:spacing w:before="0" w:after="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pPr>
        <w:spacing w:before="0" w:after="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sectPr>
          <w:footerReference r:id="rId5" w:type="default"/>
          <w:pgSz w:w="11906" w:h="16839"/>
          <w:pgMar w:top="1701" w:right="1417" w:bottom="1417" w:left="1701" w:header="850" w:footer="850" w:gutter="0"/>
          <w:paperSrc/>
          <w:pgBorders>
            <w:top w:val="none" w:sz="0" w:space="0"/>
            <w:left w:val="none" w:sz="0" w:space="0"/>
            <w:bottom w:val="none" w:sz="0" w:space="0"/>
            <w:right w:val="none" w:sz="0" w:space="0"/>
          </w:pgBorders>
          <w:pgNumType w:fmt="decimal" w:start="1"/>
          <w:cols w:space="720" w:num="1"/>
          <w:rtlGutter w:val="0"/>
          <w:docGrid w:linePitch="1" w:charSpace="0"/>
        </w:sectPr>
      </w:pPr>
    </w:p>
    <w:p>
      <w:pPr>
        <w:widowControl/>
        <w:kinsoku/>
        <w:autoSpaceDE/>
        <w:autoSpaceDN/>
        <w:adjustRightInd/>
        <w:snapToGrid/>
        <w:spacing w:line="240" w:lineRule="auto"/>
        <w:jc w:val="center"/>
        <w:textAlignment w:val="auto"/>
        <w:outlineLvl w:val="9"/>
        <w:rPr>
          <w:rFonts w:hint="eastAsia" w:ascii="方正小标宋简体" w:hAnsi="方正小标宋简体" w:eastAsia="方正小标宋简体" w:cs="方正小标宋简体"/>
          <w:snapToGrid/>
          <w:color w:val="000000"/>
          <w:kern w:val="2"/>
          <w:sz w:val="32"/>
          <w:szCs w:val="40"/>
          <w:highlight w:val="none"/>
          <w:lang w:val="en-US" w:eastAsia="zh-CN"/>
        </w:rPr>
      </w:pPr>
      <w:r>
        <w:rPr>
          <w:rFonts w:hint="eastAsia" w:ascii="方正小标宋简体" w:hAnsi="方正小标宋简体" w:eastAsia="方正小标宋简体" w:cs="方正小标宋简体"/>
          <w:snapToGrid/>
          <w:color w:val="000000"/>
          <w:kern w:val="2"/>
          <w:sz w:val="32"/>
          <w:szCs w:val="40"/>
          <w:highlight w:val="none"/>
          <w:lang w:val="en-US" w:eastAsia="zh-CN"/>
        </w:rPr>
        <w:t>目  录</w:t>
      </w:r>
    </w:p>
    <w:p>
      <w:pPr>
        <w:pStyle w:val="10"/>
        <w:widowControl w:val="0"/>
        <w:tabs>
          <w:tab w:val="right" w:leader="dot" w:pos="8844"/>
        </w:tabs>
        <w:kinsoku/>
        <w:autoSpaceDE/>
        <w:autoSpaceDN/>
        <w:adjustRightInd/>
        <w:snapToGrid/>
        <w:spacing w:after="100" w:line="259" w:lineRule="auto"/>
        <w:jc w:val="both"/>
        <w:textAlignment w:val="auto"/>
        <w:rPr>
          <w:rFonts w:hint="eastAsia" w:ascii="仿宋" w:hAnsi="仿宋" w:eastAsia="仿宋" w:cs="仿宋"/>
          <w:color w:val="000000"/>
          <w:spacing w:val="0"/>
          <w:w w:val="100"/>
          <w:kern w:val="21"/>
          <w:sz w:val="24"/>
          <w:szCs w:val="24"/>
          <w:highlight w:val="none"/>
        </w:rPr>
      </w:pPr>
    </w:p>
    <w:p>
      <w:pPr>
        <w:pStyle w:val="10"/>
        <w:widowControl w:val="0"/>
        <w:tabs>
          <w:tab w:val="right" w:leader="dot" w:pos="8844"/>
        </w:tabs>
        <w:kinsoku/>
        <w:autoSpaceDE/>
        <w:autoSpaceDN/>
        <w:adjustRightInd/>
        <w:snapToGrid/>
        <w:spacing w:after="100" w:line="259" w:lineRule="auto"/>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仿宋" w:hAnsi="仿宋" w:eastAsia="仿宋" w:cs="仿宋"/>
          <w:color w:val="000000"/>
          <w:spacing w:val="0"/>
          <w:w w:val="100"/>
          <w:kern w:val="21"/>
          <w:sz w:val="24"/>
          <w:szCs w:val="24"/>
          <w:highlight w:val="none"/>
        </w:rPr>
        <w:fldChar w:fldCharType="begin"/>
      </w:r>
      <w:r>
        <w:rPr>
          <w:rFonts w:hint="eastAsia" w:ascii="仿宋" w:hAnsi="仿宋" w:eastAsia="仿宋" w:cs="仿宋"/>
          <w:color w:val="000000"/>
          <w:spacing w:val="0"/>
          <w:w w:val="100"/>
          <w:kern w:val="21"/>
          <w:sz w:val="24"/>
          <w:szCs w:val="24"/>
          <w:highlight w:val="none"/>
        </w:rPr>
        <w:instrText xml:space="preserve">TOC \o "1-3" \h \u </w:instrText>
      </w:r>
      <w:r>
        <w:rPr>
          <w:rFonts w:hint="eastAsia" w:ascii="仿宋" w:hAnsi="仿宋" w:eastAsia="仿宋" w:cs="仿宋"/>
          <w:color w:val="000000"/>
          <w:spacing w:val="0"/>
          <w:w w:val="100"/>
          <w:kern w:val="21"/>
          <w:sz w:val="24"/>
          <w:szCs w:val="24"/>
          <w:highlight w:val="none"/>
        </w:rPr>
        <w:fldChar w:fldCharType="separate"/>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_Toc11078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第一部分  前置条件</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_Toc11078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_Toc20268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一、依法设置与执业</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_Toc20268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_Toc25872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二、公益性责任和行风诚信</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_Toc25872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_Toc28368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三、安全管理与重大事件</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_Toc28368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4</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_Toc16057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四、综合管理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_Toc16057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4</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_Toc22836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第二部分  医疗服务能力与质量安全监测数据评审</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_Toc22836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_Toc13839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第一章 资源配置与运行数据指标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_Toc13839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_Toc31173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一、床位、牙椅配置</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_Toc31173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_Toc16962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二、卫生技术人员配置</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_Toc16962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6</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_Toc1694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三、相关科室资源配置</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_Toc1694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7</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_Toc5628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四、运行指标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_Toc5628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9</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_Toc28861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五、科研指标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_Toc28861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9</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_Toc11098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第二章 医疗服务能力与医院质量安全指标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_Toc11098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_Toc10898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一、医疗服务能力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_Toc10898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_Toc12460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二、医院质量指标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_Toc12460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_Toc8267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三、医疗安全指标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_Toc8267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12</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_Toc25628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第三章 重点专业质量控制指标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_Toc25628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_Toc7600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一、口腔专业医疗质量控制指标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_Toc7600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_Toc5832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二、麻醉专业医疗质量控制指标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_Toc5832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18</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_Toc584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三、临床检验专业医疗质量控制指标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_Toc584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19</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_Toc18721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四、病理专业医疗质量控制指标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_Toc18721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_Toc28540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五、医院感染管理医疗质量控制指标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_Toc28540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22</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_Toc1770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六、临床用血质量控制指标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_Toc1770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_Toc28557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七、护理专业医疗质量控制指标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_Toc28557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_Toc32140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八、药事管理专业医疗质量控制指标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_Toc32140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_Toc15817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九、病案管理质量控制指标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_Toc15817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26</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_Toc14488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十、门诊管理医疗质量控制指标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_Toc14488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28</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_Toc26376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十一、口腔放射专业医疗质量控制指标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_Toc26376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29</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_Toc19148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第四章 单病种（术种）质量控制指标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_Toc19148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_Toc12087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第五章 重点病种（术种）质量控制指标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_Toc12087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_Toc31741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w:t>
      </w:r>
      <w:r>
        <w:rPr>
          <w:rFonts w:hint="default" w:ascii="Calibri" w:hAnsi="Calibri" w:eastAsia="宋体" w:cs="Times New Roman"/>
          <w:snapToGrid/>
          <w:color w:val="000000"/>
          <w:kern w:val="2"/>
          <w:sz w:val="22"/>
          <w:szCs w:val="22"/>
          <w:highlight w:val="none"/>
          <w:lang w:val="en-US" w:eastAsia="zh-CN"/>
        </w:rPr>
        <w:t>六</w:t>
      </w:r>
      <w:r>
        <w:rPr>
          <w:rFonts w:hint="eastAsia" w:ascii="Calibri" w:hAnsi="Calibri" w:eastAsia="宋体" w:cs="Times New Roman"/>
          <w:snapToGrid/>
          <w:color w:val="000000"/>
          <w:kern w:val="2"/>
          <w:sz w:val="22"/>
          <w:szCs w:val="22"/>
          <w:highlight w:val="none"/>
          <w:lang w:val="en-US" w:eastAsia="zh-CN"/>
        </w:rPr>
        <w:t>章 重点医疗技术临床应用质量控制指标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_Toc31741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_Toc27656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一、血管化游离皮瓣移植术医疗质量控制指标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_Toc27656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_Toc2946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二、牙颌面畸形正颌外科矫治技术医疗质量控制指标</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_Toc2946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34</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440" w:firstLineChars="2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_Toc17975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三、广西壮族自治区限制类医疗技术</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_Toc17975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_Toc21212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第三部分 现场检查</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_Toc21212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36</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_Toc7700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第一章 医院功能与任务</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_Toc7700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36</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_Toc12968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一、依据医院的功能任务，确定医院的发展目标和中长期发展规划</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_Toc12968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36</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_Toc29992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二、坚持医院的公益性，把社会效益放在首位，履行相应的社会责任和义务</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_Toc29992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37</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_Toc17443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三、促进医疗资源下沉，完成政府指令性任务</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_Toc17443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40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_Toc3631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四、承担突发公共卫生事件和重大事故灾害的紧急医疗救援与紧急救治</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_Toc3631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42</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_Toc23494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第二章 临床服务质量与安全管理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_Toc23494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43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_Toc15808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一、医疗质量管理体系和工作机制</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_Toc15808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43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_Toc3522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二、医疗质量安全核心制度</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_Toc3522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52</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_Toc31066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三、医疗技术临床应用管理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_Toc31066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70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_Toc11112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四、医疗安全风险防范</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_Toc11112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79</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_Toc24494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五、诊疗质量保障与持续改进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_Toc24494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85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_Toc10429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六、护理质量保障与持续改进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_Toc10429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100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_Toc3163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七、药事管理与药学服务质量与持续改进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_Toc3163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108</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_Toc5071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八、检查检验质量保障与持续改进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_Toc5071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112</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_Toc23165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九、输血管理与持续改进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_Toc23165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119</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_Toc21376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十、医院感染管理与持续改进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_Toc21376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123</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_Toc5309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十一、艾滋病和性病管理与持续改进</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_Toc5309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130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_Toc20967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第三章 医院管理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_Toc20967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131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_Toc18108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一、管理职责与决策执行机制</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_Toc18108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131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_Toc5748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二、人力资源管理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_Toc5748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135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_Toc17176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三、财务和价格管理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_Toc17176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140</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_Toc13945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四、信息管理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_Toc13945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144</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_Toc30415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五、医学装备管理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_Toc30415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147</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_Toc25234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六、后勤保障管理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_Toc25234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151</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_Toc4002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七、应急管理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_Toc4002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155</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rFonts w:hint="eastAsia" w:ascii="Calibri" w:hAnsi="Calibri" w:eastAsia="宋体" w:cs="Times New Roman"/>
          <w:snapToGrid/>
          <w:color w:val="000000"/>
          <w:kern w:val="2"/>
          <w:sz w:val="22"/>
          <w:szCs w:val="22"/>
          <w:highlight w:val="none"/>
          <w:lang w:val="en-US" w:eastAsia="zh-CN"/>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_Toc11353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八、科研教学与图书管理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_Toc11353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158</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10"/>
        <w:widowControl w:val="0"/>
        <w:tabs>
          <w:tab w:val="right" w:leader="dot" w:pos="8844"/>
        </w:tabs>
        <w:kinsoku/>
        <w:autoSpaceDE/>
        <w:autoSpaceDN/>
        <w:adjustRightInd/>
        <w:snapToGrid/>
        <w:spacing w:after="100" w:line="259" w:lineRule="auto"/>
        <w:ind w:firstLine="220" w:firstLineChars="100"/>
        <w:jc w:val="both"/>
        <w:textAlignment w:val="auto"/>
        <w:rPr>
          <w:color w:val="000000"/>
        </w:rPr>
      </w:pP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HYPERLINK \l _Toc19376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九、行风与文化建设管理</w:t>
      </w:r>
      <w:r>
        <w:rPr>
          <w:rFonts w:hint="eastAsia" w:ascii="Calibri" w:hAnsi="Calibri" w:eastAsia="宋体" w:cs="Times New Roman"/>
          <w:snapToGrid/>
          <w:color w:val="000000"/>
          <w:kern w:val="2"/>
          <w:sz w:val="22"/>
          <w:szCs w:val="22"/>
          <w:highlight w:val="none"/>
          <w:lang w:val="en-US" w:eastAsia="zh-CN"/>
        </w:rPr>
        <w:tab/>
      </w:r>
      <w:r>
        <w:rPr>
          <w:rFonts w:hint="eastAsia" w:ascii="Calibri" w:hAnsi="Calibri" w:eastAsia="宋体" w:cs="Times New Roman"/>
          <w:snapToGrid/>
          <w:color w:val="000000"/>
          <w:kern w:val="2"/>
          <w:sz w:val="22"/>
          <w:szCs w:val="22"/>
          <w:highlight w:val="none"/>
          <w:lang w:val="en-US" w:eastAsia="zh-CN"/>
        </w:rPr>
        <w:fldChar w:fldCharType="begin"/>
      </w:r>
      <w:r>
        <w:rPr>
          <w:rFonts w:hint="eastAsia" w:ascii="Calibri" w:hAnsi="Calibri" w:eastAsia="宋体" w:cs="Times New Roman"/>
          <w:snapToGrid/>
          <w:color w:val="000000"/>
          <w:kern w:val="2"/>
          <w:sz w:val="22"/>
          <w:szCs w:val="22"/>
          <w:highlight w:val="none"/>
          <w:lang w:val="en-US" w:eastAsia="zh-CN"/>
        </w:rPr>
        <w:instrText xml:space="preserve"> PAGEREF _Toc19376 \h </w:instrText>
      </w:r>
      <w:r>
        <w:rPr>
          <w:rFonts w:hint="eastAsia" w:ascii="Calibri" w:hAnsi="Calibri" w:eastAsia="宋体" w:cs="Times New Roman"/>
          <w:snapToGrid/>
          <w:color w:val="000000"/>
          <w:kern w:val="2"/>
          <w:sz w:val="22"/>
          <w:szCs w:val="22"/>
          <w:highlight w:val="none"/>
          <w:lang w:val="en-US" w:eastAsia="zh-CN"/>
        </w:rPr>
        <w:fldChar w:fldCharType="separate"/>
      </w:r>
      <w:r>
        <w:rPr>
          <w:rFonts w:hint="eastAsia" w:ascii="Calibri" w:hAnsi="Calibri" w:eastAsia="宋体" w:cs="Times New Roman"/>
          <w:snapToGrid/>
          <w:color w:val="000000"/>
          <w:kern w:val="2"/>
          <w:sz w:val="22"/>
          <w:szCs w:val="22"/>
          <w:highlight w:val="none"/>
          <w:lang w:val="en-US" w:eastAsia="zh-CN"/>
        </w:rPr>
        <w:t>162</w:t>
      </w:r>
      <w:r>
        <w:rPr>
          <w:rFonts w:hint="eastAsia" w:ascii="Calibri" w:hAnsi="Calibri" w:eastAsia="宋体" w:cs="Times New Roman"/>
          <w:snapToGrid/>
          <w:color w:val="000000"/>
          <w:kern w:val="2"/>
          <w:sz w:val="22"/>
          <w:szCs w:val="22"/>
          <w:highlight w:val="none"/>
          <w:lang w:val="en-US" w:eastAsia="zh-CN"/>
        </w:rPr>
        <w:fldChar w:fldCharType="end"/>
      </w:r>
      <w:r>
        <w:rPr>
          <w:rFonts w:hint="eastAsia" w:ascii="Calibri" w:hAnsi="Calibri" w:eastAsia="宋体" w:cs="Times New Roman"/>
          <w:snapToGrid/>
          <w:color w:val="000000"/>
          <w:kern w:val="2"/>
          <w:sz w:val="22"/>
          <w:szCs w:val="22"/>
          <w:highlight w:val="none"/>
          <w:lang w:val="en-US" w:eastAsia="zh-CN"/>
        </w:rPr>
        <w:fldChar w:fldCharType="end"/>
      </w:r>
    </w:p>
    <w:p>
      <w:pPr>
        <w:pStyle w:val="7"/>
        <w:keepNext w:val="0"/>
        <w:keepLines w:val="0"/>
        <w:pageBreakBefore w:val="0"/>
        <w:widowControl/>
        <w:tabs>
          <w:tab w:val="right" w:leader="dot" w:pos="9072"/>
        </w:tabs>
        <w:wordWrap/>
        <w:overflowPunct/>
        <w:topLinePunct w:val="0"/>
        <w:autoSpaceDE w:val="0"/>
        <w:autoSpaceDN w:val="0"/>
        <w:bidi w:val="0"/>
        <w:adjustRightInd w:val="0"/>
        <w:snapToGrid w:val="0"/>
        <w:spacing w:line="312" w:lineRule="auto"/>
        <w:textAlignment w:val="baseline"/>
        <w:rPr>
          <w:rFonts w:hint="eastAsia" w:ascii="仿宋" w:hAnsi="仿宋" w:eastAsia="仿宋" w:cs="仿宋"/>
          <w:color w:val="000000"/>
          <w:spacing w:val="0"/>
          <w:w w:val="100"/>
          <w:kern w:val="21"/>
          <w:sz w:val="24"/>
          <w:szCs w:val="24"/>
          <w:highlight w:val="none"/>
        </w:rPr>
        <w:sectPr>
          <w:footerReference r:id="rId6" w:type="default"/>
          <w:pgSz w:w="11906" w:h="16839"/>
          <w:pgMar w:top="1701" w:right="1417" w:bottom="1417" w:left="1701" w:header="850" w:footer="850" w:gutter="0"/>
          <w:paperSrc/>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 w:hAnsi="仿宋" w:eastAsia="仿宋" w:cs="仿宋"/>
          <w:color w:val="000000"/>
          <w:spacing w:val="0"/>
          <w:w w:val="100"/>
          <w:kern w:val="21"/>
          <w:szCs w:val="24"/>
          <w:highlight w:val="none"/>
        </w:rPr>
        <w:fldChar w:fldCharType="end"/>
      </w:r>
    </w:p>
    <w:p>
      <w:pPr>
        <w:pStyle w:val="2"/>
        <w:widowControl w:val="0"/>
        <w:kinsoku/>
        <w:autoSpaceDE/>
        <w:autoSpaceDN/>
        <w:adjustRightInd/>
        <w:snapToGrid/>
        <w:spacing w:line="240" w:lineRule="auto"/>
        <w:jc w:val="center"/>
        <w:textAlignment w:val="auto"/>
        <w:rPr>
          <w:rFonts w:hint="eastAsia" w:ascii="Calibri" w:hAnsi="Calibri" w:cs="Times New Roman"/>
          <w:snapToGrid/>
          <w:color w:val="000000"/>
          <w:highlight w:val="none"/>
          <w:lang w:eastAsia="zh-CN"/>
        </w:rPr>
      </w:pPr>
      <w:bookmarkStart w:id="67" w:name="_Toc30202"/>
      <w:bookmarkStart w:id="68" w:name="_Toc1191"/>
      <w:bookmarkStart w:id="69" w:name="_Toc22542"/>
      <w:bookmarkStart w:id="70" w:name="_Toc11078"/>
      <w:bookmarkStart w:id="71" w:name="_Toc17545"/>
      <w:bookmarkStart w:id="72" w:name="_Toc15303"/>
      <w:bookmarkStart w:id="73" w:name="_Toc4350"/>
      <w:r>
        <w:rPr>
          <w:rFonts w:hint="eastAsia" w:ascii="Calibri" w:hAnsi="Calibri" w:cs="Times New Roman"/>
          <w:snapToGrid/>
          <w:color w:val="000000"/>
          <w:highlight w:val="none"/>
          <w:lang w:eastAsia="zh-CN"/>
        </w:rPr>
        <w:t>第一部分</w:t>
      </w:r>
      <w:r>
        <w:rPr>
          <w:rFonts w:hint="eastAsia" w:ascii="Calibri" w:hAnsi="Calibri" w:cs="Times New Roman"/>
          <w:snapToGrid/>
          <w:color w:val="000000"/>
          <w:highlight w:val="none"/>
          <w:lang w:val="en-US" w:eastAsia="zh-CN"/>
        </w:rPr>
        <w:t xml:space="preserve">  </w:t>
      </w:r>
      <w:r>
        <w:rPr>
          <w:rFonts w:hint="eastAsia" w:ascii="Calibri" w:hAnsi="Calibri" w:cs="Times New Roman"/>
          <w:snapToGrid/>
          <w:color w:val="000000"/>
          <w:highlight w:val="none"/>
          <w:lang w:eastAsia="zh-CN"/>
        </w:rPr>
        <w:t>前置条件</w:t>
      </w:r>
      <w:bookmarkEnd w:id="67"/>
      <w:bookmarkEnd w:id="68"/>
      <w:bookmarkEnd w:id="69"/>
      <w:bookmarkEnd w:id="70"/>
      <w:bookmarkEnd w:id="71"/>
      <w:bookmarkEnd w:id="72"/>
      <w:bookmarkEnd w:id="73"/>
    </w:p>
    <w:p>
      <w:pPr>
        <w:pStyle w:val="6"/>
        <w:keepNext w:val="0"/>
        <w:keepLines w:val="0"/>
        <w:pageBreakBefore w:val="0"/>
        <w:widowControl/>
        <w:kinsoku/>
        <w:wordWrap/>
        <w:overflowPunct/>
        <w:topLinePunct w:val="0"/>
        <w:autoSpaceDE w:val="0"/>
        <w:autoSpaceDN w:val="0"/>
        <w:bidi w:val="0"/>
        <w:adjustRightInd w:val="0"/>
        <w:snapToGrid w:val="0"/>
        <w:spacing w:line="324" w:lineRule="auto"/>
        <w:ind w:left="22"/>
        <w:textAlignment w:val="baseline"/>
        <w:rPr>
          <w:color w:val="000000"/>
          <w:spacing w:val="0"/>
          <w:w w:val="100"/>
          <w:kern w:val="21"/>
          <w:highlight w:val="none"/>
        </w:rPr>
      </w:pPr>
    </w:p>
    <w:p>
      <w:pPr>
        <w:widowControl w:val="0"/>
        <w:kinsoku/>
        <w:autoSpaceDE/>
        <w:autoSpaceDN/>
        <w:adjustRightInd/>
        <w:snapToGrid/>
        <w:spacing w:line="500" w:lineRule="exact"/>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●依法设置与执业</w:t>
      </w:r>
    </w:p>
    <w:p>
      <w:pPr>
        <w:widowControl w:val="0"/>
        <w:kinsoku/>
        <w:autoSpaceDE/>
        <w:autoSpaceDN/>
        <w:adjustRightInd/>
        <w:snapToGrid/>
        <w:spacing w:line="500" w:lineRule="exact"/>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●公益性责任和行风诚信</w:t>
      </w:r>
    </w:p>
    <w:p>
      <w:pPr>
        <w:widowControl w:val="0"/>
        <w:kinsoku/>
        <w:autoSpaceDE/>
        <w:autoSpaceDN/>
        <w:adjustRightInd/>
        <w:snapToGrid/>
        <w:spacing w:line="500" w:lineRule="exact"/>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●安全管理与重大事件</w:t>
      </w:r>
    </w:p>
    <w:p>
      <w:pPr>
        <w:widowControl w:val="0"/>
        <w:kinsoku/>
        <w:autoSpaceDE/>
        <w:autoSpaceDN/>
        <w:adjustRightInd/>
        <w:snapToGrid/>
        <w:spacing w:line="500" w:lineRule="exact"/>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●综合管理</w:t>
      </w:r>
    </w:p>
    <w:p>
      <w:pPr>
        <w:keepNext w:val="0"/>
        <w:keepLines w:val="0"/>
        <w:pageBreakBefore w:val="0"/>
        <w:widowControl/>
        <w:kinsoku/>
        <w:wordWrap/>
        <w:overflowPunct/>
        <w:topLinePunct w:val="0"/>
        <w:autoSpaceDE w:val="0"/>
        <w:autoSpaceDN w:val="0"/>
        <w:bidi w:val="0"/>
        <w:adjustRightInd w:val="0"/>
        <w:snapToGrid w:val="0"/>
        <w:spacing w:line="324" w:lineRule="auto"/>
        <w:ind w:left="2954"/>
        <w:textAlignment w:val="baseline"/>
        <w:outlineLvl w:val="9"/>
        <w:rPr>
          <w:rFonts w:ascii="黑体" w:hAnsi="黑体" w:eastAsia="黑体" w:cs="黑体"/>
          <w:color w:val="000000"/>
          <w:spacing w:val="0"/>
          <w:w w:val="100"/>
          <w:kern w:val="21"/>
          <w:sz w:val="31"/>
          <w:szCs w:val="31"/>
          <w:highlight w:val="none"/>
        </w:rPr>
      </w:pPr>
    </w:p>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74" w:name="_Toc20265"/>
      <w:bookmarkStart w:id="75" w:name="OLE_LINK14"/>
      <w:bookmarkStart w:id="76" w:name="_Toc21330"/>
      <w:bookmarkStart w:id="77" w:name="_Toc18176"/>
      <w:bookmarkStart w:id="78" w:name="_Toc20268"/>
      <w:bookmarkStart w:id="79" w:name="_Toc7566"/>
      <w:bookmarkStart w:id="80" w:name="_Toc28677"/>
      <w:bookmarkStart w:id="81" w:name="_Toc21529"/>
      <w:r>
        <w:rPr>
          <w:rFonts w:hint="eastAsia" w:ascii="Calibri" w:hAnsi="Calibri" w:cs="Times New Roman"/>
          <w:snapToGrid/>
          <w:color w:val="000000"/>
          <w:kern w:val="2"/>
          <w:szCs w:val="24"/>
          <w:highlight w:val="none"/>
          <w:lang w:eastAsia="zh-CN"/>
        </w:rPr>
        <w:t>一、依法设置与执业</w:t>
      </w:r>
      <w:bookmarkEnd w:id="74"/>
      <w:bookmarkEnd w:id="75"/>
      <w:bookmarkEnd w:id="76"/>
      <w:bookmarkEnd w:id="77"/>
      <w:bookmarkEnd w:id="78"/>
      <w:bookmarkEnd w:id="79"/>
      <w:bookmarkEnd w:id="80"/>
      <w:bookmarkEnd w:id="81"/>
    </w:p>
    <w:p>
      <w:pPr>
        <w:keepNext w:val="0"/>
        <w:keepLines w:val="0"/>
        <w:pageBreakBefore w:val="0"/>
        <w:widowControl/>
        <w:kinsoku/>
        <w:wordWrap/>
        <w:overflowPunct/>
        <w:topLinePunct w:val="0"/>
        <w:autoSpaceDE w:val="0"/>
        <w:autoSpaceDN w:val="0"/>
        <w:bidi w:val="0"/>
        <w:adjustRightInd w:val="0"/>
        <w:snapToGrid w:val="0"/>
        <w:spacing w:line="324" w:lineRule="auto"/>
        <w:textAlignment w:val="baseline"/>
        <w:rPr>
          <w:rFonts w:ascii="Arial"/>
          <w:color w:val="000000"/>
          <w:spacing w:val="0"/>
          <w:w w:val="100"/>
          <w:kern w:val="21"/>
          <w:sz w:val="21"/>
          <w:highlight w:val="none"/>
        </w:rPr>
      </w:pP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82" w:name="_Toc5732"/>
      <w:bookmarkStart w:id="83" w:name="_Toc20550"/>
      <w:bookmarkStart w:id="84" w:name="_Toc8769"/>
      <w:bookmarkStart w:id="85" w:name="_Toc1591"/>
      <w:r>
        <w:rPr>
          <w:rFonts w:hint="eastAsia" w:ascii="仿宋_GB2312" w:hAnsi="仿宋_GB2312" w:eastAsia="仿宋_GB2312" w:cs="仿宋_GB2312"/>
          <w:snapToGrid/>
          <w:color w:val="000000"/>
          <w:kern w:val="2"/>
          <w:sz w:val="32"/>
          <w:szCs w:val="32"/>
          <w:highlight w:val="none"/>
          <w:lang w:eastAsia="zh-CN"/>
        </w:rPr>
        <w:t>（一）医院规模和基本设置未达到《医疗机构管理条例》《医</w:t>
      </w:r>
      <w:bookmarkEnd w:id="82"/>
      <w:bookmarkEnd w:id="83"/>
      <w:bookmarkEnd w:id="84"/>
      <w:bookmarkEnd w:id="85"/>
      <w:r>
        <w:rPr>
          <w:rFonts w:hint="eastAsia" w:ascii="仿宋_GB2312" w:hAnsi="仿宋_GB2312" w:eastAsia="仿宋_GB2312" w:cs="仿宋_GB2312"/>
          <w:snapToGrid/>
          <w:color w:val="000000"/>
          <w:kern w:val="2"/>
          <w:sz w:val="32"/>
          <w:szCs w:val="32"/>
          <w:highlight w:val="none"/>
          <w:lang w:eastAsia="zh-CN"/>
        </w:rPr>
        <w:t>疗机构基本标准（试行）》所要求的医院标准。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二）违反《中华人民共和国基本医疗卫生与健康促进法》《医疗机构管理条例》，伪造、变造、买卖、出租、出借《医疗机构执业许可证》；医院命名不符合《医疗机构管理条例实施细则》等有关规定，未按时校验、拒不校验或有暂缓校验记录、校验不通过，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86" w:name="_Toc30448"/>
      <w:bookmarkStart w:id="87" w:name="_Toc358"/>
      <w:bookmarkStart w:id="88" w:name="_Toc13314"/>
      <w:bookmarkStart w:id="89" w:name="_Toc18783"/>
      <w:r>
        <w:rPr>
          <w:rFonts w:hint="eastAsia" w:ascii="仿宋_GB2312" w:hAnsi="仿宋_GB2312" w:eastAsia="仿宋_GB2312" w:cs="仿宋_GB2312"/>
          <w:snapToGrid/>
          <w:color w:val="000000"/>
          <w:kern w:val="2"/>
          <w:sz w:val="32"/>
          <w:szCs w:val="32"/>
          <w:highlight w:val="none"/>
          <w:lang w:eastAsia="zh-CN"/>
        </w:rPr>
        <w:t>（三）违反《中华人民共和国医师法》《医疗机构管理条例》</w:t>
      </w:r>
      <w:bookmarkEnd w:id="86"/>
      <w:bookmarkEnd w:id="87"/>
      <w:bookmarkEnd w:id="88"/>
      <w:bookmarkEnd w:id="89"/>
      <w:r>
        <w:rPr>
          <w:rFonts w:hint="eastAsia" w:ascii="仿宋_GB2312" w:hAnsi="仿宋_GB2312" w:eastAsia="仿宋_GB2312" w:cs="仿宋_GB2312"/>
          <w:snapToGrid/>
          <w:color w:val="000000"/>
          <w:kern w:val="2"/>
          <w:sz w:val="32"/>
          <w:szCs w:val="32"/>
          <w:highlight w:val="none"/>
          <w:lang w:eastAsia="zh-CN"/>
        </w:rPr>
        <w:t>《护士条例》，使用非卫生技术人员从事医疗卫生技术工作。</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（四）违反《中华人民共和国药品管理法》《医疗器械监督管理条例》，违法违规采购或使用药品、设备、器械、耗材开展诊疗活动，造成严重后果；未经许可配置使用需要准入审批的大型医用设备。</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90" w:name="_Toc22455"/>
      <w:bookmarkStart w:id="91" w:name="_Toc9553"/>
      <w:bookmarkStart w:id="92" w:name="_Toc21270"/>
      <w:bookmarkStart w:id="93" w:name="_Toc28543"/>
      <w:r>
        <w:rPr>
          <w:rFonts w:hint="eastAsia" w:ascii="仿宋_GB2312" w:hAnsi="仿宋_GB2312" w:eastAsia="仿宋_GB2312" w:cs="仿宋_GB2312"/>
          <w:snapToGrid/>
          <w:color w:val="000000"/>
          <w:kern w:val="2"/>
          <w:sz w:val="32"/>
          <w:szCs w:val="32"/>
          <w:highlight w:val="none"/>
          <w:lang w:eastAsia="zh-CN"/>
        </w:rPr>
        <w:t>（五）违反《中华人民共和国母婴保健法》，未取得母婴保</w:t>
      </w:r>
      <w:bookmarkEnd w:id="90"/>
      <w:bookmarkEnd w:id="91"/>
      <w:bookmarkEnd w:id="92"/>
      <w:bookmarkEnd w:id="93"/>
    </w:p>
    <w:p>
      <w:pPr>
        <w:widowControl w:val="0"/>
        <w:kinsoku/>
        <w:autoSpaceDE/>
        <w:autoSpaceDN/>
        <w:adjustRightInd/>
        <w:snapToGrid/>
        <w:spacing w:line="500" w:lineRule="exact"/>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健技术服务执业许可证开展相关母婴保健技术；或出具有关虚假医学证明，情节严重的。</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94" w:name="_Toc30748"/>
      <w:bookmarkStart w:id="95" w:name="_Toc18273"/>
      <w:bookmarkStart w:id="96" w:name="_Toc7607"/>
      <w:bookmarkStart w:id="97" w:name="_Toc31881"/>
      <w:r>
        <w:rPr>
          <w:rFonts w:hint="eastAsia" w:ascii="仿宋_GB2312" w:hAnsi="仿宋_GB2312" w:eastAsia="仿宋_GB2312" w:cs="仿宋_GB2312"/>
          <w:snapToGrid/>
          <w:color w:val="000000"/>
          <w:kern w:val="2"/>
          <w:sz w:val="32"/>
          <w:szCs w:val="32"/>
          <w:highlight w:val="none"/>
          <w:lang w:eastAsia="zh-CN"/>
        </w:rPr>
        <w:t>（六）违反《人类辅助生殖技术管理办法》，非法开展人类</w:t>
      </w:r>
      <w:bookmarkEnd w:id="94"/>
      <w:bookmarkEnd w:id="95"/>
      <w:bookmarkEnd w:id="96"/>
      <w:bookmarkEnd w:id="97"/>
      <w:r>
        <w:rPr>
          <w:rFonts w:hint="eastAsia" w:ascii="仿宋_GB2312" w:hAnsi="仿宋_GB2312" w:eastAsia="仿宋_GB2312" w:cs="仿宋_GB2312"/>
          <w:snapToGrid/>
          <w:color w:val="000000"/>
          <w:kern w:val="2"/>
          <w:sz w:val="32"/>
          <w:szCs w:val="32"/>
          <w:highlight w:val="none"/>
          <w:lang w:eastAsia="zh-CN"/>
        </w:rPr>
        <w:t>辅助生殖技术，造成严重影响。</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（七）违反《人体器官捐献和移植条例》，买卖人体器官或者从事与买卖人体器官有关的活动，未经许可开展人体器官获取与移植技术。</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98" w:name="_Toc21818"/>
      <w:bookmarkStart w:id="99" w:name="_Toc12495"/>
      <w:bookmarkStart w:id="100" w:name="_Toc29373"/>
      <w:bookmarkStart w:id="101" w:name="_Toc22757"/>
      <w:r>
        <w:rPr>
          <w:rFonts w:hint="eastAsia" w:ascii="仿宋_GB2312" w:hAnsi="仿宋_GB2312" w:eastAsia="仿宋_GB2312" w:cs="仿宋_GB2312"/>
          <w:snapToGrid/>
          <w:color w:val="000000"/>
          <w:kern w:val="2"/>
          <w:sz w:val="32"/>
          <w:szCs w:val="32"/>
          <w:highlight w:val="none"/>
          <w:lang w:eastAsia="zh-CN"/>
        </w:rPr>
        <w:t>（八）违反《中华人民共和国献血法》，非法采集血液，非</w:t>
      </w:r>
      <w:bookmarkEnd w:id="98"/>
      <w:bookmarkEnd w:id="99"/>
      <w:bookmarkEnd w:id="100"/>
      <w:bookmarkEnd w:id="101"/>
      <w:r>
        <w:rPr>
          <w:rFonts w:hint="eastAsia" w:ascii="仿宋_GB2312" w:hAnsi="仿宋_GB2312" w:eastAsia="仿宋_GB2312" w:cs="仿宋_GB2312"/>
          <w:snapToGrid/>
          <w:color w:val="000000"/>
          <w:kern w:val="2"/>
          <w:sz w:val="32"/>
          <w:szCs w:val="32"/>
          <w:highlight w:val="none"/>
          <w:lang w:eastAsia="zh-CN"/>
        </w:rPr>
        <w:t>法组织他人出卖血液，出售无偿献血的血液。</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九）违反《中华人民共和国传染病防治法》《中华人民共和国生物安全法》《病原微生物实验室生物安全管理条例》，造成传染病传播、流行或其他严重后果；或其他重大医疗违规事件，造成严重后果或情节严重；设立病原微生物实验室未经批准或者进行备案；卫生健康行政部门或监督执法机构近两年来对其进行传染病防治分类监督综合评价为重点监督单位（以两年来最近一次评价结果为准）。或被国家或自治区查处或通报的。</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02" w:name="_Toc7345"/>
      <w:bookmarkStart w:id="103" w:name="_Toc29752"/>
      <w:bookmarkStart w:id="104" w:name="_Toc29643"/>
      <w:bookmarkStart w:id="105" w:name="_Toc14607"/>
      <w:r>
        <w:rPr>
          <w:rFonts w:hint="eastAsia" w:ascii="仿宋_GB2312" w:hAnsi="仿宋_GB2312" w:eastAsia="仿宋_GB2312" w:cs="仿宋_GB2312"/>
          <w:snapToGrid/>
          <w:color w:val="000000"/>
          <w:kern w:val="2"/>
          <w:sz w:val="32"/>
          <w:szCs w:val="32"/>
          <w:highlight w:val="none"/>
          <w:lang w:eastAsia="zh-CN"/>
        </w:rPr>
        <w:t>（十）违反《医疗纠纷预防和处理条例》《医疗事故处理条</w:t>
      </w:r>
      <w:bookmarkEnd w:id="102"/>
      <w:bookmarkEnd w:id="103"/>
      <w:bookmarkEnd w:id="104"/>
      <w:bookmarkEnd w:id="105"/>
    </w:p>
    <w:p>
      <w:pPr>
        <w:widowControl w:val="0"/>
        <w:kinsoku/>
        <w:autoSpaceDE/>
        <w:autoSpaceDN/>
        <w:adjustRightInd/>
        <w:snapToGrid/>
        <w:spacing w:line="500" w:lineRule="exact"/>
        <w:ind w:left="0" w:leftChars="0" w:firstLine="0" w:firstLineChars="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例》，篡改、伪造、隐匿、毁灭病历资料，造成严重后果。</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（十一）违反《医疗技术临床应用管理办法》，将未通过技术评估与伦理审查的医疗新技术、禁止类医疗技术应用于临床，造成严重后果。</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十二）违反《麻醉药品和精神药品管理条例》《易制毒化学品管理条例》《处方管理办法》，违规购买、储存、调剂、开具、登记、销毁麻醉药品和第一类精神药品，使用未取得处方权的人员或被取消处方权的医师开具处方，造成严重后果。</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（十三）违反《放射诊疗管理规定》，未取得放射诊疗许可从事放射诊疗工作或未履行其他法定职责，造成严重后</w:t>
      </w:r>
      <w:r>
        <w:rPr>
          <w:rFonts w:hint="eastAsia" w:ascii="仿宋_GB2312" w:hAnsi="仿宋_GB2312" w:eastAsia="仿宋_GB2312" w:cs="仿宋_GB2312"/>
          <w:snapToGrid/>
          <w:color w:val="000000"/>
          <w:kern w:val="2"/>
          <w:sz w:val="32"/>
          <w:szCs w:val="32"/>
          <w:highlight w:val="none"/>
          <w:lang w:val="en-US" w:eastAsia="zh-CN"/>
        </w:rPr>
        <w:t>果</w:t>
      </w:r>
      <w:r>
        <w:rPr>
          <w:rFonts w:hint="eastAsia" w:ascii="仿宋_GB2312" w:hAnsi="仿宋_GB2312" w:eastAsia="仿宋_GB2312" w:cs="仿宋_GB2312"/>
          <w:snapToGrid/>
          <w:color w:val="000000"/>
          <w:kern w:val="2"/>
          <w:sz w:val="32"/>
          <w:szCs w:val="32"/>
          <w:highlight w:val="none"/>
          <w:lang w:eastAsia="zh-CN"/>
        </w:rPr>
        <w:t>。</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（十四）违反《中华人民共和国职业病防治法》，未依法开展职业健康检查或职业病诊断、未依法履行职业病与疑似职业病报告等法定职责，造成严重后果。</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06" w:name="_Toc10394"/>
      <w:bookmarkStart w:id="107" w:name="_Toc19897"/>
      <w:bookmarkStart w:id="108" w:name="_Toc8121"/>
      <w:bookmarkStart w:id="109" w:name="_Toc2372"/>
      <w:r>
        <w:rPr>
          <w:rFonts w:hint="eastAsia" w:ascii="仿宋_GB2312" w:hAnsi="仿宋_GB2312" w:eastAsia="仿宋_GB2312" w:cs="仿宋_GB2312"/>
          <w:snapToGrid/>
          <w:color w:val="000000"/>
          <w:kern w:val="2"/>
          <w:sz w:val="32"/>
          <w:szCs w:val="32"/>
          <w:highlight w:val="none"/>
          <w:lang w:eastAsia="zh-CN"/>
        </w:rPr>
        <w:t>（十五）违反《中华人民共和国广告法》《医疗广告管理办</w:t>
      </w:r>
      <w:bookmarkEnd w:id="106"/>
      <w:r>
        <w:rPr>
          <w:rFonts w:hint="eastAsia" w:ascii="仿宋_GB2312" w:hAnsi="仿宋_GB2312" w:eastAsia="仿宋_GB2312" w:cs="仿宋_GB2312"/>
          <w:snapToGrid/>
          <w:color w:val="000000"/>
          <w:kern w:val="2"/>
          <w:sz w:val="32"/>
          <w:szCs w:val="32"/>
          <w:highlight w:val="none"/>
          <w:lang w:val="en-US" w:eastAsia="zh-CN"/>
        </w:rPr>
        <w:t>法》</w:t>
      </w:r>
      <w:bookmarkEnd w:id="107"/>
      <w:bookmarkEnd w:id="108"/>
      <w:bookmarkEnd w:id="109"/>
      <w:r>
        <w:rPr>
          <w:rFonts w:hint="eastAsia" w:ascii="仿宋_GB2312" w:hAnsi="仿宋_GB2312" w:eastAsia="仿宋_GB2312" w:cs="仿宋_GB2312"/>
          <w:snapToGrid/>
          <w:color w:val="000000"/>
          <w:kern w:val="2"/>
          <w:sz w:val="32"/>
          <w:szCs w:val="32"/>
          <w:highlight w:val="none"/>
          <w:lang w:eastAsia="zh-CN"/>
        </w:rPr>
        <w:t>，违规发布医疗广告，情节严重。</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（十六）违反《中华人民共和国建筑法》《中华人民共和国消防法》，未依法办理建设工程消防设计审查验收及相关手续，违规改变建筑内部结构或使用功能，情节严重。</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10" w:name="_Toc17670"/>
      <w:bookmarkStart w:id="111" w:name="_Toc18616"/>
      <w:bookmarkStart w:id="112" w:name="_Toc6756"/>
      <w:bookmarkStart w:id="113" w:name="_Toc30566"/>
      <w:r>
        <w:rPr>
          <w:rFonts w:hint="eastAsia" w:ascii="仿宋_GB2312" w:hAnsi="仿宋_GB2312" w:eastAsia="仿宋_GB2312" w:cs="仿宋_GB2312"/>
          <w:snapToGrid/>
          <w:color w:val="000000"/>
          <w:kern w:val="2"/>
          <w:sz w:val="32"/>
          <w:szCs w:val="32"/>
          <w:highlight w:val="none"/>
          <w:lang w:eastAsia="zh-CN"/>
        </w:rPr>
        <w:t>（十七）其他重大违法、违规事件，造成严重后果或情节</w:t>
      </w:r>
      <w:bookmarkEnd w:id="110"/>
      <w:bookmarkEnd w:id="111"/>
      <w:bookmarkEnd w:id="112"/>
      <w:bookmarkEnd w:id="113"/>
      <w:r>
        <w:rPr>
          <w:rFonts w:hint="eastAsia" w:ascii="仿宋_GB2312" w:hAnsi="仿宋_GB2312" w:eastAsia="仿宋_GB2312" w:cs="仿宋_GB2312"/>
          <w:snapToGrid/>
          <w:color w:val="000000"/>
          <w:kern w:val="2"/>
          <w:sz w:val="32"/>
          <w:szCs w:val="32"/>
          <w:highlight w:val="none"/>
          <w:lang w:eastAsia="zh-CN"/>
        </w:rPr>
        <w:t>严重。</w:t>
      </w:r>
    </w:p>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114" w:name="_Toc25872"/>
      <w:bookmarkStart w:id="115" w:name="_Toc23013"/>
      <w:bookmarkStart w:id="116" w:name="_Toc8109"/>
      <w:bookmarkStart w:id="117" w:name="_Toc18784"/>
      <w:bookmarkStart w:id="118" w:name="_Toc779"/>
      <w:bookmarkStart w:id="119" w:name="_Toc20903"/>
      <w:bookmarkStart w:id="120" w:name="_Toc13251"/>
      <w:r>
        <w:rPr>
          <w:rFonts w:hint="eastAsia" w:ascii="Calibri" w:hAnsi="Calibri" w:cs="Times New Roman"/>
          <w:snapToGrid/>
          <w:color w:val="000000"/>
          <w:kern w:val="2"/>
          <w:szCs w:val="24"/>
          <w:highlight w:val="none"/>
          <w:lang w:eastAsia="zh-CN"/>
        </w:rPr>
        <w:t>二、公益性责任和行风诚信</w:t>
      </w:r>
      <w:bookmarkEnd w:id="114"/>
      <w:bookmarkEnd w:id="115"/>
      <w:bookmarkEnd w:id="116"/>
      <w:bookmarkEnd w:id="117"/>
      <w:bookmarkEnd w:id="118"/>
      <w:bookmarkEnd w:id="119"/>
      <w:bookmarkEnd w:id="120"/>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21" w:name="_Toc2547"/>
      <w:bookmarkStart w:id="122" w:name="_Toc7460"/>
      <w:bookmarkStart w:id="123" w:name="_Toc30958"/>
      <w:bookmarkStart w:id="124" w:name="_Toc18903"/>
      <w:r>
        <w:rPr>
          <w:rFonts w:hint="eastAsia" w:ascii="仿宋_GB2312" w:hAnsi="仿宋_GB2312" w:eastAsia="仿宋_GB2312" w:cs="仿宋_GB2312"/>
          <w:snapToGrid/>
          <w:color w:val="000000"/>
          <w:kern w:val="2"/>
          <w:sz w:val="32"/>
          <w:szCs w:val="32"/>
          <w:highlight w:val="none"/>
          <w:lang w:eastAsia="zh-CN"/>
        </w:rPr>
        <w:t>（十八）应当完成而未完成对口支援、中国援外医疗队、</w:t>
      </w:r>
      <w:r>
        <w:rPr>
          <w:rFonts w:hint="eastAsia" w:ascii="仿宋_GB2312" w:hAnsi="仿宋_GB2312" w:eastAsia="仿宋_GB2312" w:cs="仿宋_GB2312"/>
          <w:snapToGrid/>
          <w:color w:val="000000"/>
          <w:kern w:val="2"/>
          <w:sz w:val="32"/>
          <w:szCs w:val="32"/>
          <w:highlight w:val="none"/>
          <w:lang w:val="en-US" w:eastAsia="zh-CN"/>
        </w:rPr>
        <w:t>突</w:t>
      </w:r>
      <w:bookmarkEnd w:id="121"/>
      <w:bookmarkEnd w:id="122"/>
      <w:bookmarkEnd w:id="123"/>
      <w:bookmarkEnd w:id="124"/>
      <w:r>
        <w:rPr>
          <w:rFonts w:hint="eastAsia" w:ascii="仿宋_GB2312" w:hAnsi="仿宋_GB2312" w:eastAsia="仿宋_GB2312" w:cs="仿宋_GB2312"/>
          <w:snapToGrid/>
          <w:color w:val="000000"/>
          <w:kern w:val="2"/>
          <w:sz w:val="32"/>
          <w:szCs w:val="32"/>
          <w:highlight w:val="none"/>
          <w:lang w:eastAsia="zh-CN"/>
        </w:rPr>
        <w:t>发公共事件医疗救援、公共卫生任务等政府指令性工作。</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rPr>
      </w:pPr>
      <w:bookmarkStart w:id="125" w:name="_Toc8600"/>
      <w:bookmarkStart w:id="126" w:name="_Toc23871"/>
      <w:bookmarkStart w:id="127" w:name="_Toc15359"/>
      <w:bookmarkStart w:id="128" w:name="_Toc9925"/>
      <w:r>
        <w:rPr>
          <w:rFonts w:hint="eastAsia" w:ascii="仿宋_GB2312" w:hAnsi="仿宋_GB2312" w:eastAsia="仿宋_GB2312" w:cs="仿宋_GB2312"/>
          <w:snapToGrid/>
          <w:color w:val="000000"/>
          <w:kern w:val="2"/>
          <w:sz w:val="32"/>
          <w:szCs w:val="32"/>
          <w:highlight w:val="none"/>
          <w:lang w:eastAsia="zh-CN"/>
        </w:rPr>
        <w:t>（十九）应当执行而未执行国家基本药物制度和分级诊疗</w:t>
      </w:r>
      <w:bookmarkEnd w:id="125"/>
      <w:r>
        <w:rPr>
          <w:rFonts w:hint="eastAsia" w:ascii="仿宋_GB2312" w:hAnsi="仿宋_GB2312" w:eastAsia="仿宋_GB2312" w:cs="仿宋_GB2312"/>
          <w:snapToGrid/>
          <w:color w:val="000000"/>
          <w:kern w:val="2"/>
          <w:sz w:val="32"/>
          <w:szCs w:val="32"/>
          <w:highlight w:val="none"/>
          <w:lang w:val="en-US" w:eastAsia="zh-CN"/>
        </w:rPr>
        <w:t>政策。</w:t>
      </w:r>
      <w:bookmarkEnd w:id="126"/>
      <w:bookmarkEnd w:id="127"/>
      <w:bookmarkEnd w:id="128"/>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（二十）医院领导班子发生3起以上严重职务犯罪事件或</w:t>
      </w:r>
      <w:r>
        <w:rPr>
          <w:rFonts w:hint="eastAsia" w:ascii="仿宋_GB2312" w:hAnsi="仿宋_GB2312" w:eastAsia="仿宋_GB2312" w:cs="仿宋_GB2312"/>
          <w:snapToGrid/>
          <w:color w:val="000000"/>
          <w:kern w:val="2"/>
          <w:sz w:val="32"/>
          <w:szCs w:val="32"/>
          <w:highlight w:val="none"/>
          <w:lang w:val="en-US" w:eastAsia="zh-CN"/>
        </w:rPr>
        <w:t>严重</w:t>
      </w:r>
      <w:r>
        <w:rPr>
          <w:rFonts w:hint="eastAsia" w:ascii="仿宋_GB2312" w:hAnsi="仿宋_GB2312" w:eastAsia="仿宋_GB2312" w:cs="仿宋_GB2312"/>
          <w:snapToGrid/>
          <w:color w:val="000000"/>
          <w:kern w:val="2"/>
          <w:sz w:val="32"/>
          <w:szCs w:val="32"/>
          <w:highlight w:val="none"/>
          <w:lang w:eastAsia="zh-CN"/>
        </w:rPr>
        <w:t>违纪事件，医院发生严重医德医风事件，或医务人员发生3起以上违反《医疗机构工作人员廉洁从业九项准则》的群体性事件（≥3人/起），造成重大社会影响。</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29" w:name="_Toc4373"/>
      <w:bookmarkStart w:id="130" w:name="_Toc1052"/>
      <w:bookmarkStart w:id="131" w:name="_Toc18606"/>
      <w:bookmarkStart w:id="132" w:name="_Toc30477"/>
      <w:r>
        <w:rPr>
          <w:rFonts w:hint="eastAsia" w:ascii="仿宋_GB2312" w:hAnsi="仿宋_GB2312" w:eastAsia="仿宋_GB2312" w:cs="仿宋_GB2312"/>
          <w:snapToGrid/>
          <w:color w:val="000000"/>
          <w:kern w:val="2"/>
          <w:sz w:val="32"/>
          <w:szCs w:val="32"/>
          <w:highlight w:val="none"/>
          <w:lang w:eastAsia="zh-CN"/>
        </w:rPr>
        <w:t>（二十一）发生重大价格或收费违法事件，以及恶意骗取医保基金。</w:t>
      </w:r>
      <w:bookmarkEnd w:id="129"/>
      <w:bookmarkEnd w:id="130"/>
      <w:bookmarkEnd w:id="131"/>
      <w:bookmarkEnd w:id="132"/>
    </w:p>
    <w:p>
      <w:pPr>
        <w:widowControl w:val="0"/>
        <w:kinsoku/>
        <w:autoSpaceDE/>
        <w:autoSpaceDN/>
        <w:adjustRightInd/>
        <w:snapToGrid/>
        <w:spacing w:line="500" w:lineRule="exact"/>
        <w:ind w:firstLine="640" w:firstLineChars="200"/>
        <w:jc w:val="both"/>
        <w:textAlignment w:val="auto"/>
        <w:rPr>
          <w:color w:val="000000"/>
          <w:spacing w:val="0"/>
          <w:w w:val="100"/>
          <w:kern w:val="21"/>
          <w:highlight w:val="none"/>
        </w:rPr>
      </w:pPr>
      <w:r>
        <w:rPr>
          <w:rFonts w:hint="eastAsia" w:ascii="仿宋_GB2312" w:hAnsi="仿宋_GB2312" w:eastAsia="仿宋_GB2312" w:cs="仿宋_GB2312"/>
          <w:snapToGrid/>
          <w:color w:val="000000"/>
          <w:kern w:val="2"/>
          <w:sz w:val="32"/>
          <w:szCs w:val="32"/>
          <w:highlight w:val="none"/>
          <w:lang w:eastAsia="zh-CN"/>
        </w:rPr>
        <w:t>（二十二）违反《中华人民共和国统计法》《医疗质量管理办法》《医学科研诚信和相关行为规范》相关要求，提供、报告虚假住院病案首页等医疗服务信息、统计数据、申报材料和科研成果，情节严重。</w:t>
      </w:r>
    </w:p>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133" w:name="_Toc32412"/>
      <w:bookmarkStart w:id="134" w:name="_Toc28368"/>
      <w:bookmarkStart w:id="135" w:name="_Toc25930"/>
      <w:bookmarkStart w:id="136" w:name="_Toc359"/>
      <w:bookmarkStart w:id="137" w:name="_Toc8652"/>
      <w:bookmarkStart w:id="138" w:name="_Toc9232"/>
      <w:bookmarkStart w:id="139" w:name="_Toc14659"/>
      <w:r>
        <w:rPr>
          <w:rFonts w:hint="eastAsia" w:ascii="Calibri" w:hAnsi="Calibri" w:cs="Times New Roman"/>
          <w:snapToGrid/>
          <w:color w:val="000000"/>
          <w:kern w:val="2"/>
          <w:szCs w:val="24"/>
          <w:highlight w:val="none"/>
          <w:lang w:eastAsia="zh-CN"/>
        </w:rPr>
        <w:t>三、安全管理与重大事件</w:t>
      </w:r>
      <w:bookmarkEnd w:id="133"/>
      <w:bookmarkEnd w:id="134"/>
      <w:bookmarkEnd w:id="135"/>
      <w:bookmarkEnd w:id="136"/>
      <w:bookmarkEnd w:id="137"/>
      <w:bookmarkEnd w:id="138"/>
      <w:bookmarkEnd w:id="139"/>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（二十三）发生定性为完全责任的一级医疗事故或直接被卫生健康行政部门判定的重大医疗事故。</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40" w:name="_Toc32471"/>
      <w:bookmarkStart w:id="141" w:name="_Toc11246"/>
      <w:bookmarkStart w:id="142" w:name="_Toc5062"/>
      <w:bookmarkStart w:id="143" w:name="_Toc14505"/>
      <w:r>
        <w:rPr>
          <w:rFonts w:hint="eastAsia" w:ascii="仿宋_GB2312" w:hAnsi="仿宋_GB2312" w:eastAsia="仿宋_GB2312" w:cs="仿宋_GB2312"/>
          <w:snapToGrid/>
          <w:color w:val="000000"/>
          <w:kern w:val="2"/>
          <w:sz w:val="32"/>
          <w:szCs w:val="32"/>
          <w:highlight w:val="none"/>
          <w:lang w:eastAsia="zh-CN"/>
        </w:rPr>
        <w:t>（二十四）发生重大医院感染事件或者实验室生物安全事件，造成严重后果。</w:t>
      </w:r>
      <w:bookmarkEnd w:id="140"/>
      <w:bookmarkEnd w:id="141"/>
      <w:bookmarkEnd w:id="142"/>
      <w:bookmarkEnd w:id="143"/>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（二十五）发生因重大火灾、放射源泄漏、有害气体泄漏等被通报或处罚的重大安全事故。</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bookmarkStart w:id="144" w:name="_Toc24951"/>
      <w:bookmarkStart w:id="145" w:name="_Toc5585"/>
      <w:bookmarkStart w:id="146" w:name="_Toc5479"/>
      <w:bookmarkStart w:id="147" w:name="_Toc16827"/>
      <w:r>
        <w:rPr>
          <w:rFonts w:hint="eastAsia" w:ascii="仿宋_GB2312" w:hAnsi="仿宋_GB2312" w:eastAsia="仿宋_GB2312" w:cs="仿宋_GB2312"/>
          <w:snapToGrid/>
          <w:color w:val="000000"/>
          <w:kern w:val="2"/>
          <w:sz w:val="32"/>
          <w:szCs w:val="32"/>
          <w:highlight w:val="none"/>
          <w:lang w:eastAsia="zh-CN"/>
        </w:rPr>
        <w:t>（二十六）发生瞒报、漏报重大医疗过失事件的行为。</w:t>
      </w:r>
      <w:bookmarkEnd w:id="144"/>
      <w:bookmarkEnd w:id="145"/>
      <w:bookmarkEnd w:id="146"/>
      <w:bookmarkEnd w:id="147"/>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（二十七）发生大规模医疗数据泄露或其他重大网络安全事件，造成严重后果。</w:t>
      </w:r>
    </w:p>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148" w:name="_Toc13786"/>
      <w:bookmarkStart w:id="149" w:name="_Toc23174"/>
      <w:bookmarkStart w:id="150" w:name="_Toc587"/>
      <w:bookmarkStart w:id="151" w:name="_Toc29607"/>
      <w:bookmarkStart w:id="152" w:name="_Toc16057"/>
      <w:bookmarkStart w:id="153" w:name="_Toc15102"/>
      <w:bookmarkStart w:id="154" w:name="_Toc16201"/>
      <w:r>
        <w:rPr>
          <w:rFonts w:hint="eastAsia" w:ascii="Calibri" w:hAnsi="Calibri" w:cs="Times New Roman"/>
          <w:snapToGrid/>
          <w:color w:val="000000"/>
          <w:kern w:val="2"/>
          <w:szCs w:val="24"/>
          <w:highlight w:val="none"/>
          <w:lang w:eastAsia="zh-CN"/>
        </w:rPr>
        <w:t>四、综合管理</w:t>
      </w:r>
      <w:bookmarkEnd w:id="148"/>
      <w:bookmarkEnd w:id="149"/>
      <w:bookmarkEnd w:id="150"/>
      <w:bookmarkEnd w:id="151"/>
      <w:bookmarkEnd w:id="152"/>
      <w:bookmarkEnd w:id="153"/>
      <w:bookmarkEnd w:id="154"/>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仿宋_GB2312" w:eastAsia="仿宋_GB2312" w:cs="仿宋_GB2312"/>
          <w:snapToGrid/>
          <w:color w:val="000000"/>
          <w:kern w:val="2"/>
          <w:sz w:val="32"/>
          <w:szCs w:val="32"/>
          <w:highlight w:val="none"/>
          <w:lang w:eastAsia="zh-CN"/>
        </w:rPr>
        <w:t>（二十八）未按国家</w:t>
      </w:r>
      <w:r>
        <w:rPr>
          <w:rFonts w:hint="eastAsia" w:ascii="仿宋_GB2312" w:hAnsi="仿宋_GB2312" w:eastAsia="仿宋_GB2312" w:cs="仿宋_GB2312"/>
          <w:snapToGrid/>
          <w:color w:val="000000"/>
          <w:kern w:val="2"/>
          <w:sz w:val="32"/>
          <w:szCs w:val="32"/>
          <w:highlight w:val="none"/>
          <w:lang w:val="en-US" w:eastAsia="zh-CN"/>
        </w:rPr>
        <w:t>卫生健康委员会</w:t>
      </w:r>
      <w:r>
        <w:rPr>
          <w:rFonts w:hint="eastAsia" w:ascii="仿宋_GB2312" w:hAnsi="仿宋_GB2312" w:eastAsia="仿宋_GB2312" w:cs="仿宋_GB2312"/>
          <w:snapToGrid/>
          <w:color w:val="000000"/>
          <w:kern w:val="2"/>
          <w:sz w:val="32"/>
          <w:szCs w:val="32"/>
          <w:highlight w:val="none"/>
          <w:lang w:eastAsia="zh-CN"/>
        </w:rPr>
        <w:t>《关于印发电子病历系统应用水平分级评价管理办法（试行）及评价标准（试行）的通知》要求开展电子病历信息化建设评价，电子病历评级未达到4级及以上。</w:t>
      </w:r>
    </w:p>
    <w:p>
      <w:pPr>
        <w:widowControl w:val="0"/>
        <w:kinsoku/>
        <w:autoSpaceDE/>
        <w:autoSpaceDN/>
        <w:adjustRightInd/>
        <w:snapToGrid/>
        <w:spacing w:line="500" w:lineRule="exact"/>
        <w:ind w:firstLine="640" w:firstLineChars="200"/>
        <w:jc w:val="both"/>
        <w:textAlignment w:val="auto"/>
        <w:rPr>
          <w:rFonts w:hint="eastAsia" w:ascii="仿宋_GB2312" w:hAnsi="仿宋_GB2312" w:eastAsia="仿宋_GB2312" w:cs="仿宋_GB2312"/>
          <w:snapToGrid/>
          <w:color w:val="000000"/>
          <w:kern w:val="2"/>
          <w:sz w:val="32"/>
          <w:szCs w:val="32"/>
          <w:highlight w:val="none"/>
          <w:lang w:eastAsia="zh-CN"/>
        </w:rPr>
        <w:sectPr>
          <w:footerReference r:id="rId7" w:type="default"/>
          <w:pgSz w:w="11906" w:h="16839"/>
          <w:pgMar w:top="1701" w:right="1417" w:bottom="1417" w:left="1701" w:header="850" w:footer="850" w:gutter="0"/>
          <w:paperSrc/>
          <w:pgBorders>
            <w:top w:val="none" w:sz="0" w:space="0"/>
            <w:left w:val="none" w:sz="0" w:space="0"/>
            <w:bottom w:val="none" w:sz="0" w:space="0"/>
            <w:right w:val="none" w:sz="0" w:space="0"/>
          </w:pgBorders>
          <w:pgNumType w:fmt="decimal" w:start="1"/>
          <w:cols w:space="720" w:num="1"/>
          <w:rtlGutter w:val="0"/>
          <w:docGrid w:linePitch="1" w:charSpace="0"/>
        </w:sectPr>
      </w:pPr>
    </w:p>
    <w:p>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Calibri" w:hAnsi="Calibri" w:cs="Times New Roman"/>
          <w:snapToGrid/>
          <w:color w:val="000000"/>
          <w:highlight w:val="none"/>
          <w:lang w:eastAsia="zh-CN"/>
        </w:rPr>
      </w:pPr>
      <w:bookmarkStart w:id="155" w:name="_Toc7224"/>
      <w:bookmarkStart w:id="156" w:name="_Toc10108"/>
      <w:bookmarkStart w:id="157" w:name="_Toc22836"/>
      <w:bookmarkStart w:id="158" w:name="_Toc21766"/>
      <w:bookmarkStart w:id="159" w:name="_Toc26565"/>
      <w:bookmarkStart w:id="160" w:name="_Toc8185"/>
      <w:bookmarkStart w:id="161" w:name="_Toc23297"/>
      <w:r>
        <w:rPr>
          <w:rFonts w:hint="eastAsia" w:ascii="Calibri" w:hAnsi="Calibri" w:cs="Times New Roman"/>
          <w:snapToGrid/>
          <w:color w:val="000000"/>
          <w:highlight w:val="none"/>
          <w:lang w:eastAsia="zh-CN"/>
        </w:rPr>
        <w:t>第二部分</w:t>
      </w:r>
      <w:r>
        <w:rPr>
          <w:rFonts w:ascii="Calibri" w:hAnsi="Calibri" w:cs="Times New Roman"/>
          <w:snapToGrid/>
          <w:color w:val="000000"/>
          <w:highlight w:val="none"/>
          <w:lang w:eastAsia="zh-CN"/>
        </w:rPr>
        <w:t xml:space="preserve"> </w:t>
      </w:r>
      <w:r>
        <w:rPr>
          <w:rFonts w:hint="eastAsia" w:ascii="Calibri" w:hAnsi="Calibri" w:cs="Times New Roman"/>
          <w:snapToGrid/>
          <w:color w:val="000000"/>
          <w:highlight w:val="none"/>
          <w:lang w:eastAsia="zh-CN"/>
        </w:rPr>
        <w:t xml:space="preserve"> 医疗服务能力与质量安全监测</w:t>
      </w:r>
    </w:p>
    <w:p>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ascii="Calibri" w:hAnsi="Calibri" w:cs="Times New Roman"/>
          <w:snapToGrid/>
          <w:color w:val="000000"/>
          <w:highlight w:val="none"/>
          <w:lang w:eastAsia="zh-CN"/>
        </w:rPr>
      </w:pPr>
      <w:r>
        <w:rPr>
          <w:rFonts w:hint="eastAsia" w:ascii="Calibri" w:hAnsi="Calibri" w:cs="Times New Roman"/>
          <w:snapToGrid/>
          <w:color w:val="000000"/>
          <w:highlight w:val="none"/>
          <w:lang w:eastAsia="zh-CN"/>
        </w:rPr>
        <w:t>数据评审</w:t>
      </w:r>
      <w:bookmarkEnd w:id="155"/>
      <w:bookmarkEnd w:id="156"/>
      <w:bookmarkEnd w:id="157"/>
      <w:bookmarkEnd w:id="158"/>
      <w:bookmarkEnd w:id="159"/>
      <w:bookmarkEnd w:id="160"/>
      <w:bookmarkEnd w:id="161"/>
    </w:p>
    <w:p>
      <w:pPr>
        <w:kinsoku/>
        <w:spacing w:line="324" w:lineRule="auto"/>
        <w:rPr>
          <w:color w:val="000000"/>
          <w:highlight w:val="none"/>
          <w:lang w:eastAsia="zh-CN"/>
        </w:rPr>
      </w:pPr>
    </w:p>
    <w:p>
      <w:pPr>
        <w:widowControl w:val="0"/>
        <w:kinsoku/>
        <w:autoSpaceDE/>
        <w:autoSpaceDN/>
        <w:spacing w:line="240" w:lineRule="atLeast"/>
        <w:jc w:val="both"/>
        <w:textAlignment w:val="auto"/>
        <w:rPr>
          <w:rFonts w:hint="eastAsia" w:ascii="仿宋" w:hAnsi="仿宋" w:eastAsia="仿宋" w:cs="仿宋"/>
          <w:b/>
          <w:bCs/>
          <w:snapToGrid/>
          <w:color w:val="000000"/>
          <w:kern w:val="2"/>
          <w:sz w:val="28"/>
          <w:szCs w:val="28"/>
          <w:highlight w:val="none"/>
          <w:lang w:eastAsia="zh-CN"/>
        </w:rPr>
      </w:pPr>
      <w:r>
        <w:rPr>
          <w:rFonts w:hint="eastAsia" w:ascii="仿宋" w:hAnsi="仿宋" w:eastAsia="仿宋" w:cs="仿宋"/>
          <w:b/>
          <w:bCs/>
          <w:snapToGrid/>
          <w:color w:val="000000"/>
          <w:kern w:val="2"/>
          <w:sz w:val="28"/>
          <w:szCs w:val="28"/>
          <w:highlight w:val="none"/>
          <w:lang w:eastAsia="zh-CN"/>
        </w:rPr>
        <w:t>第一章 资源配置与运行数据指标</w:t>
      </w:r>
    </w:p>
    <w:p>
      <w:pPr>
        <w:widowControl w:val="0"/>
        <w:kinsoku/>
        <w:autoSpaceDE/>
        <w:autoSpaceDN/>
        <w:spacing w:line="240" w:lineRule="atLeast"/>
        <w:jc w:val="both"/>
        <w:textAlignment w:val="auto"/>
        <w:rPr>
          <w:rFonts w:hint="eastAsia" w:ascii="仿宋" w:hAnsi="仿宋" w:eastAsia="仿宋" w:cs="仿宋"/>
          <w:b/>
          <w:bCs/>
          <w:snapToGrid/>
          <w:color w:val="000000"/>
          <w:kern w:val="2"/>
          <w:sz w:val="28"/>
          <w:szCs w:val="28"/>
          <w:highlight w:val="none"/>
          <w:lang w:eastAsia="zh-CN"/>
        </w:rPr>
      </w:pPr>
      <w:r>
        <w:rPr>
          <w:rFonts w:hint="eastAsia" w:ascii="仿宋" w:hAnsi="仿宋" w:eastAsia="仿宋" w:cs="仿宋"/>
          <w:b/>
          <w:bCs/>
          <w:snapToGrid/>
          <w:color w:val="000000"/>
          <w:kern w:val="2"/>
          <w:sz w:val="28"/>
          <w:szCs w:val="28"/>
          <w:highlight w:val="none"/>
          <w:lang w:eastAsia="zh-CN"/>
        </w:rPr>
        <w:t>第二章 医疗服务能力与医院质量安全指标</w:t>
      </w:r>
    </w:p>
    <w:p>
      <w:pPr>
        <w:widowControl w:val="0"/>
        <w:kinsoku/>
        <w:autoSpaceDE/>
        <w:autoSpaceDN/>
        <w:spacing w:line="240" w:lineRule="atLeast"/>
        <w:jc w:val="both"/>
        <w:textAlignment w:val="auto"/>
        <w:rPr>
          <w:rFonts w:hint="eastAsia" w:ascii="仿宋" w:hAnsi="仿宋" w:eastAsia="仿宋" w:cs="仿宋"/>
          <w:b/>
          <w:bCs/>
          <w:snapToGrid/>
          <w:color w:val="000000"/>
          <w:kern w:val="2"/>
          <w:sz w:val="28"/>
          <w:szCs w:val="28"/>
          <w:highlight w:val="none"/>
          <w:lang w:eastAsia="zh-CN"/>
        </w:rPr>
      </w:pPr>
      <w:r>
        <w:rPr>
          <w:rFonts w:hint="eastAsia" w:ascii="仿宋" w:hAnsi="仿宋" w:eastAsia="仿宋" w:cs="仿宋"/>
          <w:b/>
          <w:bCs/>
          <w:snapToGrid/>
          <w:color w:val="000000"/>
          <w:kern w:val="2"/>
          <w:sz w:val="28"/>
          <w:szCs w:val="28"/>
          <w:highlight w:val="none"/>
          <w:lang w:eastAsia="zh-CN"/>
        </w:rPr>
        <w:t>第三章 重点专业质量控制指标</w:t>
      </w:r>
    </w:p>
    <w:p>
      <w:pPr>
        <w:widowControl w:val="0"/>
        <w:kinsoku/>
        <w:autoSpaceDE/>
        <w:autoSpaceDN/>
        <w:spacing w:line="240" w:lineRule="atLeast"/>
        <w:jc w:val="both"/>
        <w:textAlignment w:val="auto"/>
        <w:rPr>
          <w:rFonts w:hint="eastAsia" w:ascii="仿宋" w:hAnsi="仿宋" w:eastAsia="仿宋" w:cs="仿宋"/>
          <w:b/>
          <w:bCs/>
          <w:snapToGrid/>
          <w:color w:val="000000"/>
          <w:kern w:val="2"/>
          <w:sz w:val="28"/>
          <w:szCs w:val="28"/>
          <w:highlight w:val="none"/>
          <w:lang w:eastAsia="zh-CN"/>
        </w:rPr>
      </w:pPr>
      <w:r>
        <w:rPr>
          <w:rFonts w:hint="eastAsia" w:ascii="仿宋" w:hAnsi="仿宋" w:eastAsia="仿宋" w:cs="仿宋"/>
          <w:b/>
          <w:bCs/>
          <w:snapToGrid/>
          <w:color w:val="000000"/>
          <w:kern w:val="2"/>
          <w:sz w:val="28"/>
          <w:szCs w:val="28"/>
          <w:highlight w:val="none"/>
          <w:lang w:eastAsia="zh-CN"/>
        </w:rPr>
        <w:t>第四章 单病种（术种）质量控制指标</w:t>
      </w:r>
    </w:p>
    <w:p>
      <w:pPr>
        <w:widowControl w:val="0"/>
        <w:kinsoku/>
        <w:autoSpaceDE/>
        <w:autoSpaceDN/>
        <w:spacing w:line="240" w:lineRule="atLeast"/>
        <w:jc w:val="both"/>
        <w:textAlignment w:val="auto"/>
        <w:rPr>
          <w:rFonts w:hint="eastAsia" w:ascii="仿宋" w:hAnsi="仿宋" w:eastAsia="仿宋" w:cs="仿宋"/>
          <w:b/>
          <w:bCs/>
          <w:snapToGrid/>
          <w:color w:val="000000"/>
          <w:kern w:val="2"/>
          <w:sz w:val="28"/>
          <w:szCs w:val="28"/>
          <w:highlight w:val="none"/>
          <w:lang w:eastAsia="zh-CN"/>
        </w:rPr>
      </w:pPr>
      <w:r>
        <w:rPr>
          <w:rFonts w:hint="eastAsia" w:ascii="仿宋" w:hAnsi="仿宋" w:eastAsia="仿宋" w:cs="仿宋"/>
          <w:b/>
          <w:bCs/>
          <w:snapToGrid/>
          <w:color w:val="000000"/>
          <w:kern w:val="2"/>
          <w:sz w:val="28"/>
          <w:szCs w:val="28"/>
          <w:highlight w:val="none"/>
          <w:lang w:eastAsia="zh-CN"/>
        </w:rPr>
        <w:t xml:space="preserve">第五章 </w:t>
      </w:r>
      <w:r>
        <w:rPr>
          <w:rFonts w:hint="eastAsia" w:ascii="仿宋" w:hAnsi="仿宋" w:eastAsia="仿宋" w:cs="仿宋"/>
          <w:b/>
          <w:bCs/>
          <w:snapToGrid/>
          <w:color w:val="000000"/>
          <w:kern w:val="2"/>
          <w:sz w:val="28"/>
          <w:szCs w:val="28"/>
          <w:highlight w:val="none"/>
          <w:lang w:val="en-US" w:eastAsia="zh-CN"/>
        </w:rPr>
        <w:t>重点病种（术种）质量控制指标</w:t>
      </w:r>
    </w:p>
    <w:p>
      <w:pPr>
        <w:widowControl w:val="0"/>
        <w:kinsoku/>
        <w:autoSpaceDE/>
        <w:autoSpaceDN/>
        <w:spacing w:line="240" w:lineRule="atLeast"/>
        <w:jc w:val="both"/>
        <w:textAlignment w:val="auto"/>
        <w:rPr>
          <w:rFonts w:hint="eastAsia" w:ascii="仿宋" w:hAnsi="仿宋" w:eastAsia="仿宋" w:cs="仿宋"/>
          <w:b/>
          <w:bCs/>
          <w:snapToGrid/>
          <w:color w:val="000000"/>
          <w:kern w:val="2"/>
          <w:sz w:val="28"/>
          <w:szCs w:val="28"/>
          <w:highlight w:val="none"/>
          <w:lang w:eastAsia="zh-CN"/>
        </w:rPr>
      </w:pPr>
      <w:r>
        <w:rPr>
          <w:rFonts w:hint="eastAsia" w:ascii="仿宋" w:hAnsi="仿宋" w:eastAsia="仿宋" w:cs="仿宋"/>
          <w:b/>
          <w:bCs/>
          <w:snapToGrid/>
          <w:color w:val="000000"/>
          <w:kern w:val="2"/>
          <w:sz w:val="28"/>
          <w:szCs w:val="28"/>
          <w:highlight w:val="none"/>
          <w:lang w:eastAsia="zh-CN"/>
        </w:rPr>
        <w:t>第六章</w:t>
      </w:r>
      <w:r>
        <w:rPr>
          <w:rFonts w:hint="eastAsia" w:ascii="仿宋" w:hAnsi="仿宋" w:eastAsia="仿宋" w:cs="仿宋"/>
          <w:b/>
          <w:bCs/>
          <w:snapToGrid/>
          <w:color w:val="000000"/>
          <w:kern w:val="2"/>
          <w:sz w:val="28"/>
          <w:szCs w:val="28"/>
          <w:highlight w:val="none"/>
          <w:lang w:val="en-US" w:eastAsia="zh-CN"/>
        </w:rPr>
        <w:t xml:space="preserve"> </w:t>
      </w:r>
      <w:r>
        <w:rPr>
          <w:rFonts w:hint="eastAsia" w:ascii="仿宋" w:hAnsi="仿宋" w:eastAsia="仿宋" w:cs="仿宋"/>
          <w:b/>
          <w:bCs/>
          <w:snapToGrid/>
          <w:color w:val="000000"/>
          <w:kern w:val="2"/>
          <w:sz w:val="28"/>
          <w:szCs w:val="28"/>
          <w:highlight w:val="none"/>
          <w:lang w:eastAsia="zh-CN"/>
        </w:rPr>
        <w:t>重点医疗技术临床应用质量控制指标</w:t>
      </w:r>
    </w:p>
    <w:p>
      <w:pPr>
        <w:kinsoku/>
        <w:spacing w:line="324" w:lineRule="auto"/>
        <w:rPr>
          <w:color w:val="000000"/>
          <w:highlight w:val="none"/>
          <w:lang w:eastAsia="zh-CN"/>
        </w:rPr>
      </w:pPr>
    </w:p>
    <w:p>
      <w:pPr>
        <w:pStyle w:val="3"/>
        <w:widowControl w:val="0"/>
        <w:kinsoku/>
        <w:autoSpaceDE/>
        <w:autoSpaceDN/>
        <w:adjustRightInd/>
        <w:snapToGrid/>
        <w:jc w:val="center"/>
        <w:textAlignment w:val="auto"/>
        <w:rPr>
          <w:rFonts w:ascii="Calibri" w:hAnsi="Calibri" w:cs="Times New Roman"/>
          <w:snapToGrid/>
          <w:color w:val="000000"/>
          <w:kern w:val="2"/>
          <w:szCs w:val="24"/>
          <w:highlight w:val="none"/>
          <w:lang w:eastAsia="zh-CN"/>
        </w:rPr>
      </w:pPr>
      <w:bookmarkStart w:id="162" w:name="_Toc15158"/>
      <w:bookmarkStart w:id="163" w:name="_Toc28208"/>
      <w:bookmarkStart w:id="164" w:name="_Toc14996"/>
      <w:bookmarkStart w:id="165" w:name="_Toc7009"/>
      <w:bookmarkStart w:id="166" w:name="_Toc13839"/>
      <w:bookmarkStart w:id="167" w:name="_Toc30309"/>
      <w:bookmarkStart w:id="168" w:name="_Toc16565"/>
      <w:r>
        <w:rPr>
          <w:rFonts w:hint="eastAsia" w:ascii="Calibri" w:hAnsi="Calibri" w:cs="Times New Roman"/>
          <w:snapToGrid/>
          <w:color w:val="000000"/>
          <w:kern w:val="2"/>
          <w:szCs w:val="24"/>
          <w:highlight w:val="none"/>
          <w:lang w:eastAsia="zh-CN"/>
        </w:rPr>
        <w:t>第一章 资源配置与运行数据指标</w:t>
      </w:r>
      <w:bookmarkEnd w:id="162"/>
      <w:bookmarkEnd w:id="163"/>
      <w:bookmarkEnd w:id="164"/>
      <w:bookmarkEnd w:id="165"/>
      <w:bookmarkEnd w:id="166"/>
      <w:bookmarkEnd w:id="167"/>
      <w:bookmarkEnd w:id="168"/>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数据来源：</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1.自治区卫生健康统计信息网络直报系统</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2.国家公立医院绩效管理平台</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3.国家医疗质量管理与控制信息网（NCIS）</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4.医院填报</w:t>
      </w:r>
    </w:p>
    <w:p>
      <w:pPr>
        <w:pStyle w:val="6"/>
        <w:kinsoku/>
        <w:spacing w:line="324" w:lineRule="auto"/>
        <w:outlineLvl w:val="2"/>
        <w:rPr>
          <w:rFonts w:hint="eastAsia"/>
          <w:color w:val="000000"/>
          <w:sz w:val="28"/>
          <w:szCs w:val="28"/>
          <w:highlight w:val="none"/>
          <w:lang w:eastAsia="zh-CN"/>
        </w:rPr>
      </w:pPr>
      <w:bookmarkStart w:id="169" w:name="_Toc13000"/>
      <w:bookmarkStart w:id="170" w:name="_Toc14020"/>
      <w:bookmarkStart w:id="171" w:name="_Toc26994"/>
      <w:bookmarkStart w:id="172" w:name="_Toc19715"/>
      <w:bookmarkStart w:id="173" w:name="_Toc2637"/>
      <w:bookmarkStart w:id="174" w:name="_Toc15222"/>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175" w:name="_Toc31173"/>
      <w:r>
        <w:rPr>
          <w:rFonts w:hint="eastAsia" w:ascii="Calibri" w:hAnsi="Calibri" w:cs="Times New Roman"/>
          <w:snapToGrid/>
          <w:color w:val="000000"/>
          <w:kern w:val="2"/>
          <w:szCs w:val="24"/>
          <w:highlight w:val="none"/>
          <w:lang w:eastAsia="zh-CN"/>
        </w:rPr>
        <w:t>一、床位、牙椅配置</w:t>
      </w:r>
      <w:bookmarkEnd w:id="169"/>
      <w:bookmarkEnd w:id="170"/>
      <w:bookmarkEnd w:id="171"/>
      <w:bookmarkEnd w:id="172"/>
      <w:bookmarkEnd w:id="173"/>
      <w:bookmarkEnd w:id="174"/>
      <w:bookmarkEnd w:id="175"/>
    </w:p>
    <w:p>
      <w:pPr>
        <w:pStyle w:val="6"/>
        <w:kinsoku/>
        <w:spacing w:line="324" w:lineRule="auto"/>
        <w:rPr>
          <w:rFonts w:hint="eastAsia"/>
          <w:color w:val="000000"/>
          <w:sz w:val="28"/>
          <w:szCs w:val="28"/>
          <w:highlight w:val="none"/>
          <w:lang w:eastAsia="zh-CN"/>
        </w:rPr>
      </w:pPr>
      <w:r>
        <w:rPr>
          <w:color w:val="000000"/>
          <w:sz w:val="28"/>
          <w:szCs w:val="28"/>
          <w:highlight w:val="none"/>
          <w:lang w:eastAsia="zh-CN"/>
        </w:rPr>
        <w:t>本节评审设5条5个指标，均为数据评审指标。</w:t>
      </w:r>
    </w:p>
    <w:tbl>
      <w:tblPr>
        <w:tblStyle w:val="18"/>
        <w:tblW w:w="487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7"/>
        <w:gridCol w:w="3450"/>
        <w:gridCol w:w="1445"/>
        <w:gridCol w:w="1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blHeader/>
        </w:trPr>
        <w:tc>
          <w:tcPr>
            <w:tcW w:w="1082"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2010"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842"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064"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08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3" w:right="0"/>
              <w:jc w:val="both"/>
              <w:textAlignment w:val="baseline"/>
              <w:rPr>
                <w:rFonts w:hint="eastAsia"/>
                <w:color w:val="000000"/>
                <w:sz w:val="24"/>
                <w:szCs w:val="24"/>
                <w:highlight w:val="none"/>
                <w:lang w:eastAsia="zh-CN"/>
              </w:rPr>
            </w:pPr>
            <w:r>
              <w:rPr>
                <w:rFonts w:hint="eastAsia"/>
                <w:color w:val="000000"/>
                <w:sz w:val="24"/>
                <w:szCs w:val="24"/>
                <w:highlight w:val="none"/>
                <w:lang w:eastAsia="zh-CN"/>
              </w:rPr>
              <w:t>1.1.</w:t>
            </w:r>
            <w:r>
              <w:rPr>
                <w:rFonts w:hint="default"/>
                <w:color w:val="000000"/>
                <w:sz w:val="24"/>
                <w:szCs w:val="24"/>
                <w:highlight w:val="none"/>
                <w:lang w:eastAsia="zh-CN"/>
              </w:rPr>
              <w:t>1</w:t>
            </w:r>
            <w:r>
              <w:rPr>
                <w:rFonts w:hint="eastAsia"/>
                <w:color w:val="000000"/>
                <w:sz w:val="24"/>
                <w:szCs w:val="24"/>
                <w:highlight w:val="none"/>
                <w:lang w:eastAsia="zh-CN"/>
              </w:rPr>
              <w:t>牙椅数</w:t>
            </w:r>
          </w:p>
        </w:tc>
        <w:tc>
          <w:tcPr>
            <w:tcW w:w="201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6" w:right="106" w:firstLine="27"/>
              <w:jc w:val="both"/>
              <w:textAlignment w:val="baseline"/>
              <w:rPr>
                <w:rFonts w:hint="eastAsia"/>
                <w:color w:val="000000"/>
                <w:sz w:val="24"/>
                <w:szCs w:val="24"/>
                <w:highlight w:val="none"/>
                <w:lang w:eastAsia="zh-CN"/>
              </w:rPr>
            </w:pPr>
            <w:r>
              <w:rPr>
                <w:rFonts w:hint="default"/>
                <w:color w:val="000000"/>
                <w:sz w:val="24"/>
                <w:szCs w:val="24"/>
                <w:highlight w:val="none"/>
                <w:lang w:eastAsia="zh-CN"/>
              </w:rPr>
              <w:t>以《医疗机构执业许可证》副本登记的</w:t>
            </w:r>
            <w:r>
              <w:rPr>
                <w:rFonts w:hint="eastAsia"/>
                <w:color w:val="000000"/>
                <w:sz w:val="24"/>
                <w:szCs w:val="24"/>
                <w:highlight w:val="none"/>
                <w:lang w:eastAsia="zh-CN"/>
              </w:rPr>
              <w:t>牙椅</w:t>
            </w:r>
            <w:r>
              <w:rPr>
                <w:rFonts w:hint="default"/>
                <w:color w:val="000000"/>
                <w:sz w:val="24"/>
                <w:szCs w:val="24"/>
                <w:highlight w:val="none"/>
                <w:lang w:eastAsia="zh-CN"/>
              </w:rPr>
              <w:t>数为准。</w:t>
            </w:r>
          </w:p>
        </w:tc>
        <w:tc>
          <w:tcPr>
            <w:tcW w:w="84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规模类定</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量指标</w:t>
            </w:r>
          </w:p>
        </w:tc>
        <w:tc>
          <w:tcPr>
            <w:tcW w:w="1064" w:type="pct"/>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08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0" w:leftChars="0" w:right="106" w:rightChars="0" w:firstLine="3" w:firstLineChars="0"/>
              <w:jc w:val="both"/>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color w:val="000000"/>
                <w:sz w:val="24"/>
                <w:szCs w:val="24"/>
                <w:highlight w:val="none"/>
                <w:lang w:val="en-US" w:eastAsia="zh-CN"/>
              </w:rPr>
              <w:t>1.1.2椅位使用率</w:t>
            </w:r>
          </w:p>
        </w:tc>
        <w:tc>
          <w:tcPr>
            <w:tcW w:w="201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0" w:leftChars="0" w:right="106" w:rightChars="0" w:firstLine="3" w:firstLineChars="0"/>
              <w:jc w:val="both"/>
              <w:textAlignment w:val="baseline"/>
              <w:rPr>
                <w:rFonts w:hint="default" w:ascii="仿宋" w:hAnsi="仿宋" w:eastAsia="仿宋" w:cs="仿宋"/>
                <w:snapToGrid w:val="0"/>
                <w:color w:val="000000"/>
                <w:kern w:val="0"/>
                <w:sz w:val="24"/>
                <w:szCs w:val="24"/>
                <w:highlight w:val="none"/>
                <w:lang w:val="en-US" w:eastAsia="zh-CN" w:bidi="ar-SA"/>
              </w:rPr>
            </w:pPr>
            <w:r>
              <w:rPr>
                <w:rFonts w:hint="default"/>
                <w:color w:val="000000"/>
                <w:sz w:val="24"/>
                <w:szCs w:val="24"/>
                <w:highlight w:val="none"/>
                <w:lang w:eastAsia="zh-CN"/>
              </w:rPr>
              <w:t>牙椅使用率</w:t>
            </w:r>
            <w:r>
              <w:rPr>
                <w:rFonts w:hint="default"/>
                <w:color w:val="000000"/>
                <w:sz w:val="24"/>
                <w:szCs w:val="24"/>
                <w:highlight w:val="none"/>
                <w:lang w:val="en-US" w:eastAsia="zh-CN"/>
              </w:rPr>
              <w:t>=实际使用的总椅日数/同期实际开放的总椅日数×100%</w:t>
            </w:r>
          </w:p>
        </w:tc>
        <w:tc>
          <w:tcPr>
            <w:tcW w:w="84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规模类定</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baseline"/>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量指标</w:t>
            </w:r>
          </w:p>
        </w:tc>
        <w:tc>
          <w:tcPr>
            <w:tcW w:w="1064" w:type="pct"/>
            <w:noWrap w:val="0"/>
            <w:vAlign w:val="center"/>
          </w:tcPr>
          <w:p>
            <w:pPr>
              <w:pStyle w:val="19"/>
              <w:keepNext w:val="0"/>
              <w:keepLines w:val="0"/>
              <w:widowControl/>
              <w:suppressLineNumbers w:val="0"/>
              <w:kinsoku/>
              <w:spacing w:before="0" w:beforeAutospacing="0" w:after="0" w:afterAutospacing="0"/>
              <w:ind w:left="141" w:leftChars="0" w:right="107" w:rightChars="0" w:hanging="8" w:firstLineChars="0"/>
              <w:jc w:val="both"/>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8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4" w:right="107" w:firstLine="9"/>
              <w:jc w:val="both"/>
              <w:textAlignment w:val="baseline"/>
              <w:rPr>
                <w:rFonts w:hint="eastAsia"/>
                <w:color w:val="000000"/>
                <w:sz w:val="24"/>
                <w:szCs w:val="24"/>
                <w:highlight w:val="none"/>
              </w:rPr>
            </w:pPr>
            <w:r>
              <w:rPr>
                <w:rFonts w:hint="default"/>
                <w:color w:val="000000"/>
                <w:sz w:val="24"/>
                <w:szCs w:val="24"/>
                <w:highlight w:val="none"/>
              </w:rPr>
              <w:t>1.1.</w:t>
            </w:r>
            <w:r>
              <w:rPr>
                <w:rFonts w:hint="eastAsia"/>
                <w:color w:val="000000"/>
                <w:sz w:val="24"/>
                <w:szCs w:val="24"/>
                <w:highlight w:val="none"/>
                <w:lang w:val="en-US" w:eastAsia="zh-CN"/>
              </w:rPr>
              <w:t>3</w:t>
            </w:r>
            <w:r>
              <w:rPr>
                <w:rFonts w:hint="default"/>
                <w:color w:val="000000"/>
                <w:sz w:val="24"/>
                <w:szCs w:val="24"/>
                <w:highlight w:val="none"/>
              </w:rPr>
              <w:t>核定床位数</w:t>
            </w:r>
          </w:p>
        </w:tc>
        <w:tc>
          <w:tcPr>
            <w:tcW w:w="201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4" w:right="107" w:firstLine="9"/>
              <w:jc w:val="both"/>
              <w:textAlignment w:val="baseline"/>
              <w:rPr>
                <w:rFonts w:hint="eastAsia"/>
                <w:color w:val="000000"/>
                <w:sz w:val="24"/>
                <w:szCs w:val="24"/>
                <w:highlight w:val="none"/>
                <w:lang w:eastAsia="zh-CN"/>
              </w:rPr>
            </w:pPr>
            <w:r>
              <w:rPr>
                <w:rFonts w:hint="default"/>
                <w:color w:val="000000"/>
                <w:sz w:val="24"/>
                <w:szCs w:val="24"/>
                <w:highlight w:val="none"/>
                <w:lang w:eastAsia="zh-CN"/>
              </w:rPr>
              <w:t>以《医疗机构执业许可证》副本登记的床位数为准。</w:t>
            </w:r>
          </w:p>
        </w:tc>
        <w:tc>
          <w:tcPr>
            <w:tcW w:w="84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规模类定</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量指标</w:t>
            </w:r>
          </w:p>
        </w:tc>
        <w:tc>
          <w:tcPr>
            <w:tcW w:w="1064" w:type="pct"/>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8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5" w:right="108" w:firstLine="11"/>
              <w:jc w:val="both"/>
              <w:textAlignment w:val="baseline"/>
              <w:rPr>
                <w:rFonts w:hint="eastAsia"/>
                <w:color w:val="000000"/>
                <w:sz w:val="24"/>
                <w:szCs w:val="24"/>
                <w:highlight w:val="none"/>
              </w:rPr>
            </w:pPr>
            <w:r>
              <w:rPr>
                <w:rFonts w:hint="default"/>
                <w:color w:val="000000"/>
                <w:sz w:val="24"/>
                <w:szCs w:val="24"/>
                <w:highlight w:val="none"/>
              </w:rPr>
              <w:t>1.1.</w:t>
            </w:r>
            <w:r>
              <w:rPr>
                <w:rFonts w:hint="eastAsia"/>
                <w:color w:val="000000"/>
                <w:sz w:val="24"/>
                <w:szCs w:val="24"/>
                <w:highlight w:val="none"/>
                <w:lang w:val="en-US" w:eastAsia="zh-CN"/>
              </w:rPr>
              <w:t>4</w:t>
            </w:r>
            <w:r>
              <w:rPr>
                <w:rFonts w:hint="default"/>
                <w:color w:val="000000"/>
                <w:sz w:val="24"/>
                <w:szCs w:val="24"/>
                <w:highlight w:val="none"/>
              </w:rPr>
              <w:t>实际开放床位数</w:t>
            </w:r>
          </w:p>
        </w:tc>
        <w:tc>
          <w:tcPr>
            <w:tcW w:w="201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8" w:right="106"/>
              <w:jc w:val="both"/>
              <w:textAlignment w:val="baseline"/>
              <w:rPr>
                <w:rFonts w:hint="eastAsia"/>
                <w:color w:val="000000"/>
                <w:sz w:val="24"/>
                <w:szCs w:val="24"/>
                <w:highlight w:val="none"/>
                <w:lang w:eastAsia="zh-CN"/>
              </w:rPr>
            </w:pPr>
            <w:r>
              <w:rPr>
                <w:rFonts w:hint="eastAsia"/>
                <w:color w:val="000000"/>
                <w:sz w:val="24"/>
                <w:szCs w:val="24"/>
                <w:highlight w:val="none"/>
                <w:lang w:eastAsia="zh-CN"/>
              </w:rPr>
              <w:t>期末可供使用的固定实有床位数，包括正规床、简易床、监护床、正在消毒和修理的病床、超过半年的加床，不包括库存床、观察床、半年以内的临时加床和病人家属陪侍床、因病房扩建或大修而暂停使用的病床，半年以内的临时加床。</w:t>
            </w:r>
          </w:p>
        </w:tc>
        <w:tc>
          <w:tcPr>
            <w:tcW w:w="84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规模类定</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量指标</w:t>
            </w:r>
          </w:p>
        </w:tc>
        <w:tc>
          <w:tcPr>
            <w:tcW w:w="1064" w:type="pct"/>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08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25" w:right="108"/>
              <w:jc w:val="both"/>
              <w:textAlignment w:val="baseline"/>
              <w:rPr>
                <w:rFonts w:hint="eastAsia"/>
                <w:color w:val="000000"/>
                <w:sz w:val="24"/>
                <w:szCs w:val="24"/>
                <w:highlight w:val="none"/>
              </w:rPr>
            </w:pPr>
            <w:r>
              <w:rPr>
                <w:rFonts w:hint="default"/>
                <w:color w:val="000000"/>
                <w:sz w:val="24"/>
                <w:szCs w:val="24"/>
                <w:highlight w:val="none"/>
              </w:rPr>
              <w:t>1.1.</w:t>
            </w:r>
            <w:r>
              <w:rPr>
                <w:rFonts w:hint="eastAsia"/>
                <w:color w:val="000000"/>
                <w:sz w:val="24"/>
                <w:szCs w:val="24"/>
                <w:highlight w:val="none"/>
                <w:lang w:val="en-US" w:eastAsia="zh-CN"/>
              </w:rPr>
              <w:t>5</w:t>
            </w:r>
            <w:r>
              <w:rPr>
                <w:rFonts w:hint="default"/>
                <w:color w:val="000000"/>
                <w:sz w:val="24"/>
                <w:szCs w:val="24"/>
                <w:highlight w:val="none"/>
              </w:rPr>
              <w:t>床位使用率</w:t>
            </w:r>
          </w:p>
        </w:tc>
        <w:tc>
          <w:tcPr>
            <w:tcW w:w="2010" w:type="pct"/>
            <w:noWrap w:val="0"/>
            <w:vAlign w:val="center"/>
          </w:tcPr>
          <w:p>
            <w:pPr>
              <w:pStyle w:val="19"/>
              <w:keepNext w:val="0"/>
              <w:keepLines w:val="0"/>
              <w:widowControl/>
              <w:suppressLineNumbers w:val="0"/>
              <w:kinsoku/>
              <w:spacing w:before="0" w:beforeAutospacing="0" w:after="0" w:afterAutospacing="0"/>
              <w:ind w:left="120" w:right="106" w:firstLine="3"/>
              <w:jc w:val="both"/>
              <w:rPr>
                <w:rFonts w:hint="eastAsia"/>
                <w:color w:val="000000"/>
                <w:sz w:val="24"/>
                <w:szCs w:val="24"/>
                <w:highlight w:val="none"/>
                <w:lang w:eastAsia="zh-CN"/>
              </w:rPr>
            </w:pPr>
            <w:r>
              <w:rPr>
                <w:rFonts w:hint="default"/>
                <w:color w:val="000000"/>
                <w:sz w:val="24"/>
                <w:szCs w:val="24"/>
                <w:highlight w:val="none"/>
                <w:lang w:eastAsia="zh-CN"/>
              </w:rPr>
              <w:t>实际占用的总床日数/同期实际开放的总床日数×100%</w:t>
            </w:r>
          </w:p>
        </w:tc>
        <w:tc>
          <w:tcPr>
            <w:tcW w:w="84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规模类定</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color w:val="000000"/>
                <w:sz w:val="24"/>
                <w:szCs w:val="24"/>
                <w:highlight w:val="none"/>
              </w:rPr>
            </w:pPr>
            <w:r>
              <w:rPr>
                <w:rFonts w:hint="default"/>
                <w:color w:val="000000"/>
                <w:sz w:val="24"/>
                <w:szCs w:val="24"/>
                <w:highlight w:val="none"/>
              </w:rPr>
              <w:t>量指标</w:t>
            </w:r>
          </w:p>
        </w:tc>
        <w:tc>
          <w:tcPr>
            <w:tcW w:w="1064" w:type="pct"/>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bl>
    <w:p>
      <w:pPr>
        <w:pStyle w:val="4"/>
        <w:widowControl w:val="0"/>
        <w:kinsoku/>
        <w:autoSpaceDE/>
        <w:autoSpaceDN/>
        <w:adjustRightInd/>
        <w:snapToGrid/>
        <w:jc w:val="both"/>
        <w:textAlignment w:val="auto"/>
        <w:rPr>
          <w:rFonts w:hint="eastAsia" w:ascii="Calibri" w:hAnsi="Calibri" w:cs="Times New Roman"/>
          <w:snapToGrid/>
          <w:color w:val="000000"/>
          <w:kern w:val="2"/>
          <w:szCs w:val="24"/>
          <w:highlight w:val="none"/>
          <w:lang w:eastAsia="zh-CN"/>
        </w:rPr>
      </w:pPr>
      <w:bookmarkStart w:id="176" w:name="_Toc29417"/>
      <w:bookmarkStart w:id="177" w:name="_Toc14335"/>
      <w:bookmarkStart w:id="178" w:name="_Toc2612"/>
      <w:bookmarkStart w:id="179" w:name="_Toc17124"/>
      <w:bookmarkStart w:id="180" w:name="_Toc9177"/>
      <w:bookmarkStart w:id="181" w:name="_Toc29135"/>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182" w:name="_Toc16962"/>
      <w:r>
        <w:rPr>
          <w:rFonts w:hint="eastAsia" w:ascii="Calibri" w:hAnsi="Calibri" w:cs="Times New Roman"/>
          <w:snapToGrid/>
          <w:color w:val="000000"/>
          <w:kern w:val="2"/>
          <w:szCs w:val="24"/>
          <w:highlight w:val="none"/>
          <w:lang w:eastAsia="zh-CN"/>
        </w:rPr>
        <w:t>二、卫生技术人员配置</w:t>
      </w:r>
      <w:bookmarkEnd w:id="176"/>
      <w:bookmarkEnd w:id="177"/>
      <w:bookmarkEnd w:id="178"/>
      <w:bookmarkEnd w:id="179"/>
      <w:bookmarkEnd w:id="180"/>
      <w:bookmarkEnd w:id="181"/>
      <w:bookmarkEnd w:id="182"/>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9</w:t>
      </w:r>
      <w:r>
        <w:rPr>
          <w:rFonts w:hint="eastAsia" w:ascii="仿宋" w:hAnsi="仿宋" w:eastAsia="仿宋" w:cs="仿宋"/>
          <w:snapToGrid/>
          <w:color w:val="000000"/>
          <w:kern w:val="2"/>
          <w:sz w:val="28"/>
          <w:szCs w:val="28"/>
          <w:highlight w:val="none"/>
          <w:lang w:eastAsia="zh-CN"/>
        </w:rPr>
        <w:t>条</w:t>
      </w:r>
      <w:r>
        <w:rPr>
          <w:rFonts w:hint="eastAsia" w:ascii="仿宋" w:hAnsi="仿宋" w:eastAsia="仿宋" w:cs="仿宋"/>
          <w:snapToGrid/>
          <w:color w:val="000000"/>
          <w:kern w:val="2"/>
          <w:sz w:val="28"/>
          <w:szCs w:val="28"/>
          <w:highlight w:val="none"/>
          <w:lang w:val="en-US" w:eastAsia="zh-CN"/>
        </w:rPr>
        <w:t>9</w:t>
      </w:r>
      <w:r>
        <w:rPr>
          <w:rFonts w:hint="eastAsia" w:ascii="仿宋" w:hAnsi="仿宋" w:eastAsia="仿宋" w:cs="仿宋"/>
          <w:snapToGrid/>
          <w:color w:val="000000"/>
          <w:kern w:val="2"/>
          <w:sz w:val="28"/>
          <w:szCs w:val="28"/>
          <w:highlight w:val="none"/>
          <w:lang w:eastAsia="zh-CN"/>
        </w:rPr>
        <w:t>个指标，均为数据评审指标，加权项1个。</w:t>
      </w:r>
    </w:p>
    <w:p>
      <w:pPr>
        <w:kinsoku/>
        <w:spacing w:line="91" w:lineRule="auto"/>
        <w:rPr>
          <w:color w:val="000000"/>
          <w:sz w:val="2"/>
          <w:highlight w:val="none"/>
        </w:rPr>
      </w:pPr>
    </w:p>
    <w:tbl>
      <w:tblPr>
        <w:tblStyle w:val="18"/>
        <w:tblW w:w="91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3"/>
        <w:gridCol w:w="3895"/>
        <w:gridCol w:w="1225"/>
        <w:gridCol w:w="19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895"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25"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92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1.2.1卫生技术人员数与开放椅</w:t>
            </w:r>
            <w:r>
              <w:rPr>
                <w:rFonts w:hint="eastAsia"/>
                <w:color w:val="000000"/>
                <w:sz w:val="24"/>
                <w:szCs w:val="24"/>
                <w:highlight w:val="none"/>
                <w:lang w:eastAsia="zh-CN"/>
              </w:rPr>
              <w:t>（</w:t>
            </w:r>
            <w:r>
              <w:rPr>
                <w:rFonts w:hint="default"/>
                <w:color w:val="000000"/>
                <w:sz w:val="24"/>
                <w:szCs w:val="24"/>
                <w:highlight w:val="none"/>
                <w:lang w:eastAsia="zh-CN"/>
              </w:rPr>
              <w:t>床</w:t>
            </w:r>
            <w:r>
              <w:rPr>
                <w:rFonts w:hint="eastAsia"/>
                <w:color w:val="000000"/>
                <w:sz w:val="24"/>
                <w:szCs w:val="24"/>
                <w:highlight w:val="none"/>
                <w:lang w:eastAsia="zh-CN"/>
              </w:rPr>
              <w:t>）</w:t>
            </w:r>
            <w:r>
              <w:rPr>
                <w:rFonts w:hint="default"/>
                <w:color w:val="000000"/>
                <w:sz w:val="24"/>
                <w:szCs w:val="24"/>
                <w:highlight w:val="none"/>
                <w:lang w:eastAsia="zh-CN"/>
              </w:rPr>
              <w:t>位数比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医院卫生技术人员数/同期全院实际开放椅</w:t>
            </w:r>
            <w:r>
              <w:rPr>
                <w:rFonts w:hint="eastAsia"/>
                <w:color w:val="000000"/>
                <w:sz w:val="24"/>
                <w:szCs w:val="24"/>
                <w:highlight w:val="none"/>
                <w:lang w:eastAsia="zh-CN"/>
              </w:rPr>
              <w:t>（</w:t>
            </w:r>
            <w:r>
              <w:rPr>
                <w:rFonts w:hint="default"/>
                <w:color w:val="000000"/>
                <w:sz w:val="24"/>
                <w:szCs w:val="24"/>
                <w:highlight w:val="none"/>
                <w:lang w:eastAsia="zh-CN"/>
              </w:rPr>
              <w:t>床</w:t>
            </w:r>
            <w:r>
              <w:rPr>
                <w:rFonts w:hint="eastAsia"/>
                <w:color w:val="000000"/>
                <w:sz w:val="24"/>
                <w:szCs w:val="24"/>
                <w:highlight w:val="none"/>
                <w:lang w:eastAsia="zh-CN"/>
              </w:rPr>
              <w:t>）</w:t>
            </w:r>
            <w:r>
              <w:rPr>
                <w:rFonts w:hint="default"/>
                <w:color w:val="000000"/>
                <w:sz w:val="24"/>
                <w:szCs w:val="24"/>
                <w:highlight w:val="none"/>
                <w:lang w:eastAsia="zh-CN"/>
              </w:rPr>
              <w:t>位数</w:t>
            </w:r>
            <w:r>
              <w:rPr>
                <w:rFonts w:hint="eastAsia"/>
                <w:color w:val="000000"/>
                <w:sz w:val="24"/>
                <w:szCs w:val="24"/>
                <w:highlight w:val="none"/>
                <w:lang w:eastAsia="zh-CN"/>
              </w:rPr>
              <w:t>:1</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规模类定量指标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leftChars="0" w:right="107" w:rightChars="0" w:hanging="8" w:firstLineChars="0"/>
              <w:jc w:val="both"/>
              <w:rPr>
                <w:rFonts w:hint="default" w:ascii="仿宋" w:hAnsi="仿宋" w:eastAsia="仿宋" w:cs="仿宋"/>
                <w:snapToGrid w:val="0"/>
                <w:color w:val="000000"/>
                <w:kern w:val="0"/>
                <w:sz w:val="24"/>
                <w:szCs w:val="24"/>
                <w:highlight w:val="none"/>
                <w:lang w:val="en-US" w:eastAsia="zh-CN" w:bidi="ar-SA"/>
              </w:rPr>
            </w:pPr>
            <w:r>
              <w:rPr>
                <w:rFonts w:hint="eastAsia"/>
                <w:color w:val="000000"/>
                <w:sz w:val="24"/>
                <w:szCs w:val="24"/>
                <w:highlight w:val="none"/>
                <w:lang w:val="en-US" w:eastAsia="zh-CN"/>
              </w:rPr>
              <w:t>1.2.2门诊</w:t>
            </w:r>
            <w:r>
              <w:rPr>
                <w:rFonts w:hint="default"/>
                <w:color w:val="000000"/>
                <w:sz w:val="24"/>
                <w:szCs w:val="24"/>
                <w:highlight w:val="none"/>
                <w:lang w:eastAsia="zh-CN"/>
              </w:rPr>
              <w:t>护士人数与开放</w:t>
            </w:r>
            <w:r>
              <w:rPr>
                <w:rFonts w:hint="eastAsia"/>
                <w:color w:val="000000"/>
                <w:sz w:val="24"/>
                <w:szCs w:val="24"/>
                <w:highlight w:val="none"/>
                <w:lang w:val="en-US" w:eastAsia="zh-CN"/>
              </w:rPr>
              <w:t>椅</w:t>
            </w:r>
            <w:r>
              <w:rPr>
                <w:rFonts w:hint="default"/>
                <w:color w:val="000000"/>
                <w:sz w:val="24"/>
                <w:szCs w:val="24"/>
                <w:highlight w:val="none"/>
                <w:lang w:eastAsia="zh-CN"/>
              </w:rPr>
              <w:t>位数</w:t>
            </w:r>
            <w:r>
              <w:rPr>
                <w:rFonts w:hint="eastAsia"/>
                <w:color w:val="000000"/>
                <w:sz w:val="24"/>
                <w:szCs w:val="24"/>
                <w:highlight w:val="none"/>
                <w:lang w:eastAsia="zh-CN"/>
              </w:rPr>
              <w:t>比</w:t>
            </w:r>
          </w:p>
        </w:tc>
        <w:tc>
          <w:tcPr>
            <w:tcW w:w="3895" w:type="dxa"/>
            <w:noWrap w:val="0"/>
            <w:vAlign w:val="center"/>
          </w:tcPr>
          <w:p>
            <w:pPr>
              <w:pStyle w:val="19"/>
              <w:keepNext w:val="0"/>
              <w:keepLines w:val="0"/>
              <w:widowControl/>
              <w:suppressLineNumbers w:val="0"/>
              <w:kinsoku/>
              <w:spacing w:before="0" w:beforeAutospacing="0" w:after="0" w:afterAutospacing="0"/>
              <w:ind w:left="141" w:leftChars="0" w:right="107" w:rightChars="0" w:hanging="8" w:firstLineChars="0"/>
              <w:jc w:val="both"/>
              <w:rPr>
                <w:rFonts w:hint="default" w:ascii="仿宋" w:hAnsi="仿宋" w:eastAsia="仿宋" w:cs="仿宋"/>
                <w:snapToGrid w:val="0"/>
                <w:color w:val="000000"/>
                <w:kern w:val="0"/>
                <w:sz w:val="24"/>
                <w:szCs w:val="24"/>
                <w:highlight w:val="none"/>
                <w:lang w:val="en-US" w:eastAsia="zh-CN" w:bidi="ar-SA"/>
              </w:rPr>
            </w:pPr>
            <w:r>
              <w:rPr>
                <w:rFonts w:hint="default"/>
                <w:color w:val="000000"/>
                <w:sz w:val="24"/>
                <w:szCs w:val="24"/>
                <w:highlight w:val="none"/>
                <w:lang w:eastAsia="zh-CN"/>
              </w:rPr>
              <w:t>医疗机构</w:t>
            </w:r>
            <w:r>
              <w:rPr>
                <w:rFonts w:hint="eastAsia"/>
                <w:color w:val="000000"/>
                <w:sz w:val="24"/>
                <w:szCs w:val="24"/>
                <w:highlight w:val="none"/>
                <w:lang w:val="en-US" w:eastAsia="zh-CN"/>
              </w:rPr>
              <w:t>门诊</w:t>
            </w:r>
            <w:r>
              <w:rPr>
                <w:rFonts w:hint="default"/>
                <w:color w:val="000000"/>
                <w:sz w:val="24"/>
                <w:szCs w:val="24"/>
                <w:highlight w:val="none"/>
                <w:lang w:eastAsia="zh-CN"/>
              </w:rPr>
              <w:t>执业护士人数/同期实际开</w:t>
            </w:r>
            <w:r>
              <w:rPr>
                <w:rFonts w:hint="eastAsia"/>
                <w:color w:val="000000"/>
                <w:sz w:val="24"/>
                <w:szCs w:val="24"/>
                <w:highlight w:val="none"/>
                <w:lang w:val="en-US" w:eastAsia="zh-CN"/>
              </w:rPr>
              <w:t>放椅</w:t>
            </w:r>
            <w:r>
              <w:rPr>
                <w:rFonts w:hint="default"/>
                <w:color w:val="000000"/>
                <w:sz w:val="24"/>
                <w:szCs w:val="24"/>
                <w:highlight w:val="none"/>
                <w:lang w:eastAsia="zh-CN"/>
              </w:rPr>
              <w:t>位数：1</w:t>
            </w:r>
          </w:p>
        </w:tc>
        <w:tc>
          <w:tcPr>
            <w:tcW w:w="1225" w:type="dxa"/>
            <w:noWrap w:val="0"/>
            <w:vAlign w:val="center"/>
          </w:tcPr>
          <w:p>
            <w:pPr>
              <w:pStyle w:val="19"/>
              <w:keepNext w:val="0"/>
              <w:keepLines w:val="0"/>
              <w:widowControl/>
              <w:suppressLineNumbers w:val="0"/>
              <w:kinsoku/>
              <w:spacing w:before="0" w:beforeAutospacing="0" w:after="0" w:afterAutospacing="0"/>
              <w:ind w:left="141" w:leftChars="0" w:right="107" w:rightChars="0" w:hanging="8" w:firstLineChars="0"/>
              <w:jc w:val="center"/>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leftChars="0" w:right="107" w:rightChars="0" w:hanging="8" w:firstLineChars="0"/>
              <w:jc w:val="both"/>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default"/>
                <w:color w:val="000000"/>
                <w:sz w:val="24"/>
                <w:szCs w:val="24"/>
                <w:highlight w:val="none"/>
                <w:lang w:val="en-US" w:eastAsia="zh-CN"/>
              </w:rPr>
            </w:pPr>
            <w:r>
              <w:rPr>
                <w:rFonts w:hint="default"/>
                <w:color w:val="000000"/>
                <w:sz w:val="24"/>
                <w:szCs w:val="24"/>
                <w:highlight w:val="none"/>
                <w:lang w:eastAsia="zh-CN"/>
              </w:rPr>
              <w:t>1.2.</w:t>
            </w:r>
            <w:r>
              <w:rPr>
                <w:rFonts w:hint="eastAsia"/>
                <w:color w:val="000000"/>
                <w:sz w:val="24"/>
                <w:szCs w:val="24"/>
                <w:highlight w:val="none"/>
                <w:lang w:val="en-US" w:eastAsia="zh-CN"/>
              </w:rPr>
              <w:t>3病区</w:t>
            </w:r>
            <w:r>
              <w:rPr>
                <w:rFonts w:hint="default"/>
                <w:color w:val="000000"/>
                <w:sz w:val="24"/>
                <w:szCs w:val="24"/>
                <w:highlight w:val="none"/>
                <w:lang w:eastAsia="zh-CN"/>
              </w:rPr>
              <w:t>护士人数与开放床位数</w:t>
            </w:r>
            <w:r>
              <w:rPr>
                <w:rFonts w:hint="eastAsia"/>
                <w:color w:val="000000"/>
                <w:sz w:val="24"/>
                <w:szCs w:val="24"/>
                <w:highlight w:val="none"/>
                <w:lang w:eastAsia="zh-CN"/>
              </w:rPr>
              <w:t>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医疗机构</w:t>
            </w:r>
            <w:r>
              <w:rPr>
                <w:rFonts w:hint="eastAsia"/>
                <w:color w:val="000000"/>
                <w:sz w:val="24"/>
                <w:szCs w:val="24"/>
                <w:highlight w:val="none"/>
                <w:lang w:val="en-US" w:eastAsia="zh-CN"/>
              </w:rPr>
              <w:t>病区</w:t>
            </w:r>
            <w:r>
              <w:rPr>
                <w:rFonts w:hint="default"/>
                <w:color w:val="000000"/>
                <w:sz w:val="24"/>
                <w:szCs w:val="24"/>
                <w:highlight w:val="none"/>
                <w:lang w:eastAsia="zh-CN"/>
              </w:rPr>
              <w:t>执业护士人数/同期实际开</w:t>
            </w:r>
            <w:r>
              <w:rPr>
                <w:rFonts w:hint="eastAsia"/>
                <w:color w:val="000000"/>
                <w:sz w:val="24"/>
                <w:szCs w:val="24"/>
                <w:highlight w:val="none"/>
                <w:lang w:val="en-US" w:eastAsia="zh-CN"/>
              </w:rPr>
              <w:t>放</w:t>
            </w:r>
            <w:r>
              <w:rPr>
                <w:rFonts w:hint="default"/>
                <w:color w:val="000000"/>
                <w:sz w:val="24"/>
                <w:szCs w:val="24"/>
                <w:highlight w:val="none"/>
                <w:lang w:eastAsia="zh-CN"/>
              </w:rPr>
              <w:t>床位数：1</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1.2.</w:t>
            </w:r>
            <w:r>
              <w:rPr>
                <w:rFonts w:hint="eastAsia"/>
                <w:color w:val="000000"/>
                <w:sz w:val="24"/>
                <w:szCs w:val="24"/>
                <w:highlight w:val="none"/>
                <w:lang w:val="en-US" w:eastAsia="zh-CN"/>
              </w:rPr>
              <w:t>4</w:t>
            </w:r>
            <w:r>
              <w:rPr>
                <w:rFonts w:hint="default"/>
                <w:color w:val="000000"/>
                <w:sz w:val="24"/>
                <w:szCs w:val="24"/>
                <w:highlight w:val="none"/>
                <w:lang w:eastAsia="zh-CN"/>
              </w:rPr>
              <w:t>医院感染管理专职人员数与开放</w:t>
            </w:r>
            <w:r>
              <w:rPr>
                <w:rFonts w:hint="eastAsia"/>
                <w:color w:val="000000"/>
                <w:sz w:val="24"/>
                <w:szCs w:val="24"/>
                <w:highlight w:val="none"/>
                <w:lang w:val="en-US" w:eastAsia="zh-CN"/>
              </w:rPr>
              <w:t>椅</w:t>
            </w:r>
            <w:r>
              <w:rPr>
                <w:rFonts w:hint="eastAsia"/>
                <w:color w:val="000000"/>
                <w:sz w:val="24"/>
                <w:szCs w:val="24"/>
                <w:highlight w:val="none"/>
                <w:lang w:eastAsia="zh-CN"/>
              </w:rPr>
              <w:t>（</w:t>
            </w:r>
            <w:r>
              <w:rPr>
                <w:rFonts w:hint="default"/>
                <w:color w:val="000000"/>
                <w:sz w:val="24"/>
                <w:szCs w:val="24"/>
                <w:highlight w:val="none"/>
                <w:lang w:eastAsia="zh-CN"/>
              </w:rPr>
              <w:t>床</w:t>
            </w:r>
            <w:r>
              <w:rPr>
                <w:rFonts w:hint="eastAsia"/>
                <w:color w:val="000000"/>
                <w:sz w:val="24"/>
                <w:szCs w:val="24"/>
                <w:highlight w:val="none"/>
                <w:lang w:eastAsia="zh-CN"/>
              </w:rPr>
              <w:t>）</w:t>
            </w:r>
            <w:r>
              <w:rPr>
                <w:rFonts w:hint="default"/>
                <w:color w:val="000000"/>
                <w:sz w:val="24"/>
                <w:szCs w:val="24"/>
                <w:highlight w:val="none"/>
                <w:lang w:eastAsia="zh-CN"/>
              </w:rPr>
              <w:t>位数比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1</w:t>
            </w:r>
            <w:r>
              <w:rPr>
                <w:rFonts w:hint="eastAsia"/>
                <w:color w:val="000000"/>
                <w:sz w:val="24"/>
                <w:szCs w:val="24"/>
                <w:highlight w:val="none"/>
                <w:lang w:val="en-US" w:eastAsia="zh-CN"/>
              </w:rPr>
              <w:t>:</w:t>
            </w:r>
            <w:r>
              <w:rPr>
                <w:rFonts w:hint="eastAsia"/>
                <w:color w:val="000000"/>
                <w:sz w:val="24"/>
                <w:szCs w:val="24"/>
                <w:highlight w:val="none"/>
                <w:lang w:eastAsia="zh-CN"/>
              </w:rPr>
              <w:t>同期全院实际开放</w:t>
            </w:r>
            <w:r>
              <w:rPr>
                <w:rFonts w:hint="eastAsia"/>
                <w:color w:val="000000"/>
                <w:sz w:val="24"/>
                <w:szCs w:val="24"/>
                <w:highlight w:val="none"/>
                <w:lang w:val="en-US" w:eastAsia="zh-CN"/>
              </w:rPr>
              <w:t>椅</w:t>
            </w:r>
            <w:r>
              <w:rPr>
                <w:rFonts w:hint="eastAsia"/>
                <w:color w:val="000000"/>
                <w:sz w:val="24"/>
                <w:szCs w:val="24"/>
                <w:highlight w:val="none"/>
                <w:lang w:eastAsia="zh-CN"/>
              </w:rPr>
              <w:t>（</w:t>
            </w:r>
            <w:r>
              <w:rPr>
                <w:rFonts w:hint="default"/>
                <w:color w:val="000000"/>
                <w:sz w:val="24"/>
                <w:szCs w:val="24"/>
                <w:highlight w:val="none"/>
                <w:lang w:eastAsia="zh-CN"/>
              </w:rPr>
              <w:t>床</w:t>
            </w:r>
            <w:r>
              <w:rPr>
                <w:rFonts w:hint="eastAsia"/>
                <w:color w:val="000000"/>
                <w:sz w:val="24"/>
                <w:szCs w:val="24"/>
                <w:highlight w:val="none"/>
                <w:lang w:eastAsia="zh-CN"/>
              </w:rPr>
              <w:t>）</w:t>
            </w:r>
            <w:r>
              <w:rPr>
                <w:rFonts w:hint="default"/>
                <w:color w:val="000000"/>
                <w:sz w:val="24"/>
                <w:szCs w:val="24"/>
                <w:highlight w:val="none"/>
                <w:lang w:eastAsia="zh-CN"/>
              </w:rPr>
              <w:t>位</w:t>
            </w:r>
            <w:r>
              <w:rPr>
                <w:rFonts w:hint="eastAsia"/>
                <w:color w:val="000000"/>
                <w:sz w:val="24"/>
                <w:szCs w:val="24"/>
                <w:highlight w:val="none"/>
                <w:lang w:val="en-US" w:eastAsia="zh-CN"/>
              </w:rPr>
              <w:t>数</w:t>
            </w:r>
            <w:r>
              <w:rPr>
                <w:rFonts w:hint="eastAsia"/>
                <w:color w:val="000000"/>
                <w:sz w:val="24"/>
                <w:szCs w:val="24"/>
                <w:highlight w:val="none"/>
                <w:lang w:eastAsia="zh-CN"/>
              </w:rPr>
              <w:t>/医院感染管理专职人员数</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1.2.</w:t>
            </w:r>
            <w:r>
              <w:rPr>
                <w:rFonts w:hint="eastAsia"/>
                <w:color w:val="000000"/>
                <w:sz w:val="24"/>
                <w:szCs w:val="24"/>
                <w:highlight w:val="none"/>
                <w:lang w:val="en-US" w:eastAsia="zh-CN"/>
              </w:rPr>
              <w:t>5</w:t>
            </w:r>
            <w:r>
              <w:rPr>
                <w:rFonts w:hint="default"/>
                <w:color w:val="000000"/>
                <w:sz w:val="24"/>
                <w:szCs w:val="24"/>
                <w:highlight w:val="none"/>
                <w:lang w:eastAsia="zh-CN"/>
              </w:rPr>
              <w:t>配备正高级卫技人员科室数与临床医技科室数比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配备有正高级卫技人员的科室数/同期医院设置的临床和医技科室总数</w:t>
            </w:r>
            <w:r>
              <w:rPr>
                <w:rFonts w:hint="eastAsia"/>
                <w:color w:val="000000"/>
                <w:sz w:val="24"/>
                <w:szCs w:val="24"/>
                <w:highlight w:val="none"/>
                <w:lang w:eastAsia="zh-CN"/>
              </w:rPr>
              <w:t>:1</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1.2.</w:t>
            </w:r>
            <w:r>
              <w:rPr>
                <w:rFonts w:hint="eastAsia"/>
                <w:color w:val="000000"/>
                <w:sz w:val="24"/>
                <w:szCs w:val="24"/>
                <w:highlight w:val="none"/>
                <w:lang w:val="en-US" w:eastAsia="zh-CN"/>
              </w:rPr>
              <w:t>6</w:t>
            </w:r>
            <w:r>
              <w:rPr>
                <w:rFonts w:hint="default"/>
                <w:color w:val="000000"/>
                <w:sz w:val="24"/>
                <w:szCs w:val="24"/>
                <w:highlight w:val="none"/>
                <w:lang w:eastAsia="zh-CN"/>
              </w:rPr>
              <w:t>药学专业技术人员数与卫生专业技术人员数比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药学专业技术人员数/卫生专业技术人员数</w:t>
            </w:r>
            <w:r>
              <w:rPr>
                <w:rFonts w:hint="eastAsia"/>
                <w:color w:val="000000"/>
                <w:sz w:val="24"/>
                <w:szCs w:val="24"/>
                <w:highlight w:val="none"/>
                <w:lang w:eastAsia="zh-CN"/>
              </w:rPr>
              <w:t>×100%</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1.2.</w:t>
            </w:r>
            <w:r>
              <w:rPr>
                <w:rFonts w:hint="eastAsia"/>
                <w:color w:val="000000"/>
                <w:sz w:val="24"/>
                <w:szCs w:val="24"/>
                <w:highlight w:val="none"/>
                <w:lang w:val="en-US" w:eastAsia="zh-CN"/>
              </w:rPr>
              <w:t>7</w:t>
            </w:r>
            <w:r>
              <w:rPr>
                <w:rFonts w:hint="default"/>
                <w:color w:val="000000"/>
                <w:sz w:val="24"/>
                <w:szCs w:val="24"/>
                <w:highlight w:val="none"/>
              </w:rPr>
              <w:t>医护比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1:全院同期注册护士总数/医院注册医师总数</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1.2.</w:t>
            </w:r>
            <w:r>
              <w:rPr>
                <w:rFonts w:hint="eastAsia"/>
                <w:color w:val="000000"/>
                <w:sz w:val="24"/>
                <w:szCs w:val="24"/>
                <w:highlight w:val="none"/>
                <w:lang w:val="en-US" w:eastAsia="zh-CN"/>
              </w:rPr>
              <w:t>8</w:t>
            </w:r>
            <w:r>
              <w:rPr>
                <w:rFonts w:hint="default"/>
                <w:color w:val="000000"/>
                <w:sz w:val="24"/>
                <w:szCs w:val="24"/>
                <w:highlight w:val="none"/>
              </w:rPr>
              <w:t>病理医师占比</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医院注册的病理在岗医师数/全院同期医师总数×100%</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03"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1.2.</w:t>
            </w:r>
            <w:r>
              <w:rPr>
                <w:rFonts w:hint="eastAsia"/>
                <w:color w:val="000000"/>
                <w:sz w:val="24"/>
                <w:szCs w:val="24"/>
                <w:highlight w:val="none"/>
                <w:lang w:val="en-US" w:eastAsia="zh-CN"/>
              </w:rPr>
              <w:t>9</w:t>
            </w:r>
            <w:r>
              <w:rPr>
                <w:rFonts w:hint="default"/>
                <w:color w:val="000000"/>
                <w:sz w:val="24"/>
                <w:szCs w:val="24"/>
                <w:highlight w:val="none"/>
                <w:lang w:eastAsia="zh-CN"/>
              </w:rPr>
              <w:t>具有国家级、自治区级高层次人才人数</w:t>
            </w:r>
          </w:p>
        </w:tc>
        <w:tc>
          <w:tcPr>
            <w:tcW w:w="3895"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ascii="仿宋" w:hAnsi="仿宋" w:eastAsia="仿宋" w:cs="仿宋"/>
                <w:color w:val="000000"/>
                <w:sz w:val="24"/>
                <w:szCs w:val="24"/>
                <w:highlight w:val="none"/>
                <w:vertAlign w:val="baseline"/>
                <w:lang w:val="en-US" w:eastAsia="zh-CN"/>
              </w:rPr>
              <w:t>国家级人才每人加0.1</w:t>
            </w:r>
            <w:r>
              <w:rPr>
                <w:rFonts w:hint="eastAsia" w:cs="仿宋"/>
                <w:color w:val="000000"/>
                <w:sz w:val="24"/>
                <w:szCs w:val="24"/>
                <w:highlight w:val="none"/>
                <w:vertAlign w:val="baseline"/>
                <w:lang w:val="en-US" w:eastAsia="zh-CN"/>
              </w:rPr>
              <w:t>权重</w:t>
            </w:r>
            <w:r>
              <w:rPr>
                <w:rFonts w:hint="eastAsia" w:ascii="仿宋" w:hAnsi="仿宋" w:eastAsia="仿宋" w:cs="仿宋"/>
                <w:color w:val="000000"/>
                <w:sz w:val="24"/>
                <w:szCs w:val="24"/>
                <w:highlight w:val="none"/>
                <w:vertAlign w:val="baseline"/>
                <w:lang w:val="en-US" w:eastAsia="zh-CN"/>
              </w:rPr>
              <w:t>，累计不超过0.5</w:t>
            </w:r>
            <w:r>
              <w:rPr>
                <w:rFonts w:hint="eastAsia" w:cs="仿宋"/>
                <w:color w:val="000000"/>
                <w:sz w:val="24"/>
                <w:szCs w:val="24"/>
                <w:highlight w:val="none"/>
                <w:vertAlign w:val="baseline"/>
                <w:lang w:val="en-US" w:eastAsia="zh-CN"/>
              </w:rPr>
              <w:t>权重</w:t>
            </w:r>
            <w:r>
              <w:rPr>
                <w:rFonts w:hint="eastAsia" w:ascii="仿宋" w:hAnsi="仿宋" w:eastAsia="仿宋" w:cs="仿宋"/>
                <w:color w:val="000000"/>
                <w:sz w:val="24"/>
                <w:szCs w:val="24"/>
                <w:highlight w:val="none"/>
                <w:vertAlign w:val="baseline"/>
                <w:lang w:val="en-US" w:eastAsia="zh-CN"/>
              </w:rPr>
              <w:t>；自治区级人才如：广西优秀专家、广西十百千人才</w:t>
            </w:r>
            <w:r>
              <w:rPr>
                <w:rFonts w:hint="eastAsia" w:cs="仿宋"/>
                <w:color w:val="000000"/>
                <w:sz w:val="24"/>
                <w:szCs w:val="24"/>
                <w:highlight w:val="none"/>
                <w:vertAlign w:val="baseline"/>
                <w:lang w:val="en-US" w:eastAsia="zh-CN"/>
              </w:rPr>
              <w:t>，</w:t>
            </w:r>
            <w:r>
              <w:rPr>
                <w:rFonts w:hint="eastAsia" w:ascii="仿宋" w:hAnsi="仿宋" w:eastAsia="仿宋" w:cs="仿宋"/>
                <w:color w:val="000000"/>
                <w:sz w:val="24"/>
                <w:szCs w:val="24"/>
                <w:highlight w:val="none"/>
                <w:vertAlign w:val="baseline"/>
                <w:lang w:val="en-US" w:eastAsia="zh-CN"/>
              </w:rPr>
              <w:t>每人加0.05</w:t>
            </w:r>
            <w:r>
              <w:rPr>
                <w:rFonts w:hint="eastAsia" w:cs="仿宋"/>
                <w:color w:val="000000"/>
                <w:sz w:val="24"/>
                <w:szCs w:val="24"/>
                <w:highlight w:val="none"/>
                <w:vertAlign w:val="baseline"/>
                <w:lang w:val="en-US" w:eastAsia="zh-CN"/>
              </w:rPr>
              <w:t>权重</w:t>
            </w:r>
            <w:r>
              <w:rPr>
                <w:rFonts w:hint="eastAsia" w:ascii="仿宋" w:hAnsi="仿宋" w:eastAsia="仿宋" w:cs="仿宋"/>
                <w:color w:val="000000"/>
                <w:sz w:val="24"/>
                <w:szCs w:val="24"/>
                <w:highlight w:val="none"/>
                <w:vertAlign w:val="baseline"/>
                <w:lang w:val="en-US" w:eastAsia="zh-CN"/>
              </w:rPr>
              <w:t>，累计不超过0.5</w:t>
            </w:r>
            <w:r>
              <w:rPr>
                <w:rFonts w:hint="eastAsia" w:cs="仿宋"/>
                <w:color w:val="000000"/>
                <w:sz w:val="24"/>
                <w:szCs w:val="24"/>
                <w:highlight w:val="none"/>
                <w:vertAlign w:val="baseline"/>
                <w:lang w:val="en-US" w:eastAsia="zh-CN"/>
              </w:rPr>
              <w:t>权重</w:t>
            </w:r>
            <w:r>
              <w:rPr>
                <w:rFonts w:hint="eastAsia" w:ascii="仿宋" w:hAnsi="仿宋" w:eastAsia="仿宋" w:cs="仿宋"/>
                <w:color w:val="000000"/>
                <w:sz w:val="24"/>
                <w:szCs w:val="24"/>
                <w:highlight w:val="none"/>
                <w:vertAlign w:val="baseline"/>
                <w:lang w:val="en-US" w:eastAsia="zh-CN"/>
              </w:rPr>
              <w:t>；国家级人才加自治区级人才总</w:t>
            </w:r>
            <w:r>
              <w:rPr>
                <w:rFonts w:hint="eastAsia" w:cs="仿宋"/>
                <w:color w:val="000000"/>
                <w:sz w:val="24"/>
                <w:szCs w:val="24"/>
                <w:highlight w:val="none"/>
                <w:vertAlign w:val="baseline"/>
                <w:lang w:val="en-US" w:eastAsia="zh-CN"/>
              </w:rPr>
              <w:t>加</w:t>
            </w:r>
            <w:r>
              <w:rPr>
                <w:rFonts w:hint="eastAsia" w:ascii="仿宋" w:hAnsi="仿宋" w:eastAsia="仿宋" w:cs="仿宋"/>
                <w:color w:val="000000"/>
                <w:sz w:val="24"/>
                <w:szCs w:val="24"/>
                <w:highlight w:val="none"/>
                <w:vertAlign w:val="baseline"/>
                <w:lang w:val="en-US" w:eastAsia="zh-CN"/>
              </w:rPr>
              <w:t>权项不超过0.5</w:t>
            </w:r>
            <w:r>
              <w:rPr>
                <w:rFonts w:hint="eastAsia" w:cs="仿宋"/>
                <w:color w:val="000000"/>
                <w:sz w:val="24"/>
                <w:szCs w:val="24"/>
                <w:highlight w:val="none"/>
                <w:vertAlign w:val="baseline"/>
                <w:lang w:val="en-US" w:eastAsia="zh-CN"/>
              </w:rPr>
              <w:t>权重</w:t>
            </w:r>
            <w:r>
              <w:rPr>
                <w:rFonts w:hint="eastAsia" w:ascii="仿宋" w:hAnsi="仿宋" w:eastAsia="仿宋" w:cs="仿宋"/>
                <w:color w:val="000000"/>
                <w:sz w:val="24"/>
                <w:szCs w:val="24"/>
                <w:highlight w:val="none"/>
                <w:vertAlign w:val="baseline"/>
                <w:lang w:val="en-US" w:eastAsia="zh-CN"/>
              </w:rPr>
              <w:t>。一人具有多个高层次人才称号，只按最高层次人才称号计算0.05</w:t>
            </w:r>
            <w:r>
              <w:rPr>
                <w:rFonts w:hint="eastAsia" w:cs="仿宋"/>
                <w:color w:val="000000"/>
                <w:sz w:val="24"/>
                <w:szCs w:val="24"/>
                <w:highlight w:val="none"/>
                <w:vertAlign w:val="baseline"/>
                <w:lang w:val="en-US" w:eastAsia="zh-CN"/>
              </w:rPr>
              <w:t>权重</w:t>
            </w:r>
            <w:r>
              <w:rPr>
                <w:rFonts w:hint="eastAsia" w:ascii="仿宋" w:hAnsi="仿宋" w:eastAsia="仿宋" w:cs="仿宋"/>
                <w:color w:val="000000"/>
                <w:sz w:val="24"/>
                <w:szCs w:val="24"/>
                <w:highlight w:val="none"/>
                <w:vertAlign w:val="baseline"/>
                <w:lang w:val="en-US" w:eastAsia="zh-CN"/>
              </w:rPr>
              <w:t>。</w:t>
            </w:r>
          </w:p>
        </w:tc>
        <w:tc>
          <w:tcPr>
            <w:tcW w:w="1225"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定量指标</w:t>
            </w:r>
          </w:p>
        </w:tc>
        <w:tc>
          <w:tcPr>
            <w:tcW w:w="192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加</w:t>
            </w:r>
            <w:r>
              <w:rPr>
                <w:rFonts w:hint="eastAsia"/>
                <w:color w:val="000000"/>
                <w:sz w:val="24"/>
                <w:szCs w:val="24"/>
                <w:highlight w:val="none"/>
                <w:lang w:eastAsia="zh-CN"/>
              </w:rPr>
              <w:t>权重项</w:t>
            </w:r>
            <w:r>
              <w:rPr>
                <w:rFonts w:hint="default"/>
                <w:color w:val="000000"/>
                <w:sz w:val="24"/>
                <w:szCs w:val="24"/>
                <w:highlight w:val="none"/>
              </w:rPr>
              <w:t>。</w:t>
            </w:r>
          </w:p>
        </w:tc>
      </w:tr>
    </w:tbl>
    <w:p>
      <w:pPr>
        <w:pStyle w:val="6"/>
        <w:kinsoku/>
        <w:spacing w:before="91" w:line="222" w:lineRule="auto"/>
        <w:ind w:left="139"/>
        <w:rPr>
          <w:rFonts w:hint="eastAsia"/>
          <w:color w:val="000000"/>
          <w:sz w:val="28"/>
          <w:szCs w:val="28"/>
          <w:highlight w:val="none"/>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183" w:name="_Toc1694"/>
      <w:bookmarkStart w:id="184" w:name="_Toc4387"/>
      <w:bookmarkStart w:id="185" w:name="_Toc24852"/>
      <w:bookmarkStart w:id="186" w:name="_Toc7677"/>
      <w:bookmarkStart w:id="187" w:name="_Toc18681"/>
      <w:bookmarkStart w:id="188" w:name="_Toc26004"/>
      <w:bookmarkStart w:id="189" w:name="_Toc12779"/>
      <w:r>
        <w:rPr>
          <w:rFonts w:hint="eastAsia" w:ascii="Calibri" w:hAnsi="Calibri" w:cs="Times New Roman"/>
          <w:snapToGrid/>
          <w:color w:val="000000"/>
          <w:kern w:val="2"/>
          <w:szCs w:val="24"/>
          <w:highlight w:val="none"/>
          <w:lang w:eastAsia="zh-CN"/>
        </w:rPr>
        <w:t>三、相关科室资源配置</w:t>
      </w:r>
      <w:bookmarkEnd w:id="183"/>
      <w:bookmarkEnd w:id="184"/>
      <w:bookmarkEnd w:id="185"/>
      <w:bookmarkEnd w:id="186"/>
      <w:bookmarkEnd w:id="187"/>
      <w:bookmarkEnd w:id="188"/>
      <w:bookmarkEnd w:id="189"/>
    </w:p>
    <w:p>
      <w:pPr>
        <w:widowControl w:val="0"/>
        <w:kinsoku/>
        <w:autoSpaceDE/>
        <w:autoSpaceDN/>
        <w:spacing w:line="240" w:lineRule="atLeast"/>
        <w:jc w:val="both"/>
        <w:textAlignment w:val="auto"/>
        <w:rPr>
          <w:rFonts w:hint="default" w:ascii="仿宋" w:hAnsi="仿宋" w:eastAsia="仿宋" w:cs="仿宋"/>
          <w:snapToGrid/>
          <w:color w:val="000000"/>
          <w:kern w:val="2"/>
          <w:sz w:val="28"/>
          <w:szCs w:val="28"/>
          <w:highlight w:val="none"/>
          <w:lang w:val="en-US"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条</w:t>
      </w:r>
      <w:r>
        <w:rPr>
          <w:rFonts w:hint="eastAsia" w:ascii="仿宋" w:hAnsi="仿宋" w:eastAsia="仿宋" w:cs="仿宋"/>
          <w:snapToGrid/>
          <w:color w:val="000000"/>
          <w:kern w:val="2"/>
          <w:sz w:val="28"/>
          <w:szCs w:val="28"/>
          <w:highlight w:val="none"/>
          <w:lang w:val="en-US" w:eastAsia="zh-CN"/>
        </w:rPr>
        <w:t>22</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91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3849"/>
        <w:gridCol w:w="1299"/>
        <w:gridCol w:w="18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08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84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9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76"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106" w:type="dxa"/>
            <w:gridSpan w:val="4"/>
            <w:noWrap w:val="0"/>
            <w:vAlign w:val="center"/>
          </w:tcPr>
          <w:p>
            <w:pPr>
              <w:pStyle w:val="19"/>
              <w:keepNext w:val="0"/>
              <w:keepLines w:val="0"/>
              <w:widowControl/>
              <w:suppressLineNumbers w:val="0"/>
              <w:kinsoku/>
              <w:spacing w:before="0" w:beforeAutospacing="0" w:after="0" w:afterAutospacing="0"/>
              <w:ind w:left="141" w:right="107" w:hanging="8"/>
              <w:jc w:val="both"/>
              <w:rPr>
                <w:rFonts w:hint="default"/>
                <w:color w:val="000000"/>
                <w:sz w:val="24"/>
                <w:szCs w:val="24"/>
                <w:highlight w:val="none"/>
              </w:rPr>
            </w:pPr>
            <w:r>
              <w:rPr>
                <w:rFonts w:hint="default"/>
                <w:color w:val="000000"/>
                <w:sz w:val="24"/>
                <w:szCs w:val="24"/>
                <w:highlight w:val="none"/>
              </w:rPr>
              <w:t>1.3.1</w:t>
            </w:r>
            <w:r>
              <w:rPr>
                <w:rFonts w:hint="eastAsia"/>
                <w:color w:val="000000"/>
                <w:sz w:val="24"/>
                <w:szCs w:val="24"/>
                <w:highlight w:val="none"/>
                <w:lang w:eastAsia="zh-CN"/>
              </w:rPr>
              <w:t>麻醉科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rPr>
            </w:pPr>
            <w:r>
              <w:rPr>
                <w:rFonts w:hint="default"/>
                <w:color w:val="000000"/>
                <w:highlight w:val="none"/>
              </w:rPr>
              <w:fldChar w:fldCharType="begin"/>
            </w:r>
            <w:r>
              <w:rPr>
                <w:rFonts w:hint="default"/>
                <w:color w:val="000000"/>
                <w:highlight w:val="none"/>
              </w:rPr>
              <w:instrText xml:space="preserve"> HYPERLINK "1.3.3.1" </w:instrText>
            </w:r>
            <w:r>
              <w:rPr>
                <w:rFonts w:hint="default"/>
                <w:color w:val="000000"/>
                <w:highlight w:val="none"/>
              </w:rPr>
              <w:fldChar w:fldCharType="separate"/>
            </w:r>
            <w:r>
              <w:rPr>
                <w:rFonts w:hint="default"/>
                <w:color w:val="000000"/>
                <w:sz w:val="24"/>
                <w:szCs w:val="24"/>
                <w:highlight w:val="none"/>
              </w:rPr>
              <w:t>1.3.</w:t>
            </w:r>
            <w:r>
              <w:rPr>
                <w:rFonts w:hint="eastAsia"/>
                <w:color w:val="000000"/>
                <w:sz w:val="24"/>
                <w:szCs w:val="24"/>
                <w:highlight w:val="none"/>
                <w:lang w:eastAsia="zh-CN"/>
              </w:rPr>
              <w:t>1</w:t>
            </w:r>
            <w:r>
              <w:rPr>
                <w:rFonts w:hint="default"/>
                <w:color w:val="000000"/>
                <w:sz w:val="24"/>
                <w:szCs w:val="24"/>
                <w:highlight w:val="none"/>
              </w:rPr>
              <w:t>.1</w:t>
            </w:r>
            <w:r>
              <w:rPr>
                <w:rFonts w:hint="default"/>
                <w:color w:val="000000"/>
                <w:sz w:val="24"/>
                <w:szCs w:val="24"/>
                <w:highlight w:val="none"/>
              </w:rPr>
              <w:fldChar w:fldCharType="end"/>
            </w:r>
            <w:r>
              <w:rPr>
                <w:rFonts w:hint="default"/>
                <w:color w:val="000000"/>
                <w:sz w:val="24"/>
                <w:szCs w:val="24"/>
                <w:highlight w:val="none"/>
              </w:rPr>
              <w:t>麻醉医师占比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医院注册的麻醉在岗医师数/全院同期医师总数×100%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"1.3.3.2"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eastAsia="zh-CN"/>
              </w:rPr>
              <w:t>1</w:t>
            </w:r>
            <w:r>
              <w:rPr>
                <w:rFonts w:hint="default"/>
                <w:color w:val="000000"/>
                <w:sz w:val="24"/>
                <w:szCs w:val="24"/>
                <w:highlight w:val="none"/>
                <w:lang w:eastAsia="zh-CN"/>
              </w:rPr>
              <w:t>.2</w:t>
            </w:r>
            <w:r>
              <w:rPr>
                <w:rFonts w:hint="default"/>
                <w:color w:val="000000"/>
                <w:sz w:val="24"/>
                <w:szCs w:val="24"/>
                <w:highlight w:val="none"/>
                <w:lang w:eastAsia="zh-CN"/>
              </w:rPr>
              <w:fldChar w:fldCharType="end"/>
            </w:r>
            <w:r>
              <w:rPr>
                <w:rFonts w:hint="default"/>
                <w:color w:val="000000"/>
                <w:sz w:val="24"/>
                <w:szCs w:val="24"/>
                <w:highlight w:val="none"/>
                <w:lang w:eastAsia="zh-CN"/>
              </w:rPr>
              <w:t>麻醉科医师数与手术间数比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医院注册的麻醉科在岗医师数/同期医院手术室间数：1</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"1.3.3.3"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eastAsia="zh-CN"/>
              </w:rPr>
              <w:t>1</w:t>
            </w:r>
            <w:r>
              <w:rPr>
                <w:rFonts w:hint="default"/>
                <w:color w:val="000000"/>
                <w:sz w:val="24"/>
                <w:szCs w:val="24"/>
                <w:highlight w:val="none"/>
                <w:lang w:eastAsia="zh-CN"/>
              </w:rPr>
              <w:t>.3</w:t>
            </w:r>
            <w:r>
              <w:rPr>
                <w:rFonts w:hint="default"/>
                <w:color w:val="000000"/>
                <w:sz w:val="24"/>
                <w:szCs w:val="24"/>
                <w:highlight w:val="none"/>
                <w:lang w:eastAsia="zh-CN"/>
              </w:rPr>
              <w:fldChar w:fldCharType="end"/>
            </w:r>
            <w:r>
              <w:rPr>
                <w:rFonts w:hint="default"/>
                <w:color w:val="000000"/>
                <w:sz w:val="24"/>
                <w:szCs w:val="24"/>
                <w:highlight w:val="none"/>
                <w:lang w:eastAsia="zh-CN"/>
              </w:rPr>
              <w:t>麻醉科医师数与日均全麻手术台次比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1：同期医院日均全麻手术台次数/医院注册的麻醉科在岗医师数</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"1.3.3.4"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eastAsia="zh-CN"/>
              </w:rPr>
              <w:t>1</w:t>
            </w:r>
            <w:r>
              <w:rPr>
                <w:rFonts w:hint="default"/>
                <w:color w:val="000000"/>
                <w:sz w:val="24"/>
                <w:szCs w:val="24"/>
                <w:highlight w:val="none"/>
                <w:lang w:eastAsia="zh-CN"/>
              </w:rPr>
              <w:t>.4</w:t>
            </w:r>
            <w:r>
              <w:rPr>
                <w:rFonts w:hint="default"/>
                <w:color w:val="000000"/>
                <w:sz w:val="24"/>
                <w:szCs w:val="24"/>
                <w:highlight w:val="none"/>
                <w:lang w:eastAsia="zh-CN"/>
              </w:rPr>
              <w:fldChar w:fldCharType="end"/>
            </w:r>
            <w:r>
              <w:rPr>
                <w:rFonts w:hint="default"/>
                <w:color w:val="000000"/>
                <w:sz w:val="24"/>
                <w:szCs w:val="24"/>
                <w:highlight w:val="none"/>
                <w:lang w:eastAsia="zh-CN"/>
              </w:rPr>
              <w:t>麻醉科医师与手术科室医师比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1：手术科室医师总数/医院注册的麻醉科在岗医师数</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tcBorders>
              <w:bottom w:val="single" w:color="auto" w:sz="4" w:space="0"/>
            </w:tcBorders>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"1.3.3.5"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eastAsia="zh-CN"/>
              </w:rPr>
              <w:t>1</w:t>
            </w:r>
            <w:r>
              <w:rPr>
                <w:rFonts w:hint="default"/>
                <w:color w:val="000000"/>
                <w:sz w:val="24"/>
                <w:szCs w:val="24"/>
                <w:highlight w:val="none"/>
                <w:lang w:eastAsia="zh-CN"/>
              </w:rPr>
              <w:t>.5</w:t>
            </w:r>
            <w:r>
              <w:rPr>
                <w:rFonts w:hint="default"/>
                <w:color w:val="000000"/>
                <w:sz w:val="24"/>
                <w:szCs w:val="24"/>
                <w:highlight w:val="none"/>
                <w:lang w:eastAsia="zh-CN"/>
              </w:rPr>
              <w:fldChar w:fldCharType="end"/>
            </w:r>
            <w:r>
              <w:rPr>
                <w:rFonts w:hint="default"/>
                <w:color w:val="000000"/>
                <w:sz w:val="24"/>
                <w:szCs w:val="24"/>
                <w:highlight w:val="none"/>
                <w:lang w:eastAsia="zh-CN"/>
              </w:rPr>
              <w:t>手术间麻醉护士与实际开放手术台的数量比</w:t>
            </w:r>
          </w:p>
        </w:tc>
        <w:tc>
          <w:tcPr>
            <w:tcW w:w="3849" w:type="dxa"/>
            <w:tcBorders>
              <w:bottom w:val="single" w:color="auto" w:sz="4" w:space="0"/>
            </w:tcBorders>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1：手术间麻醉护士总数/实际开放手术台的数量</w:t>
            </w:r>
          </w:p>
        </w:tc>
        <w:tc>
          <w:tcPr>
            <w:tcW w:w="1299" w:type="dxa"/>
            <w:tcBorders>
              <w:bottom w:val="single" w:color="auto" w:sz="4" w:space="0"/>
            </w:tcBorders>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tcBorders>
              <w:bottom w:val="single" w:color="auto" w:sz="4" w:space="0"/>
            </w:tcBorders>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106" w:type="dxa"/>
            <w:gridSpan w:val="4"/>
            <w:tcBorders>
              <w:bottom w:val="single" w:color="auto" w:sz="4" w:space="0"/>
            </w:tcBorders>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default"/>
                <w:color w:val="000000"/>
                <w:sz w:val="24"/>
                <w:szCs w:val="24"/>
                <w:highlight w:val="none"/>
              </w:rPr>
            </w:pPr>
            <w:r>
              <w:rPr>
                <w:rFonts w:hint="eastAsia" w:ascii="仿宋" w:hAnsi="仿宋" w:eastAsia="仿宋" w:cs="仿宋"/>
                <w:snapToGrid w:val="0"/>
                <w:color w:val="000000"/>
                <w:sz w:val="24"/>
                <w:szCs w:val="24"/>
                <w:highlight w:val="none"/>
                <w:lang w:val="en-US" w:eastAsia="zh-CN" w:bidi="ar-SA"/>
              </w:rPr>
              <w:t>1.3.2口腔颌面外科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"1.3.2.1" </w:instrText>
            </w:r>
            <w:r>
              <w:rPr>
                <w:rFonts w:hint="default"/>
                <w:color w:val="000000"/>
                <w:highlight w:val="none"/>
              </w:rPr>
              <w:fldChar w:fldCharType="separate"/>
            </w:r>
            <w:r>
              <w:rPr>
                <w:rFonts w:hint="default"/>
                <w:color w:val="000000"/>
                <w:sz w:val="24"/>
                <w:szCs w:val="24"/>
                <w:highlight w:val="none"/>
                <w:lang w:eastAsia="zh-CN"/>
              </w:rPr>
              <w:t>1.3.2.1</w:t>
            </w:r>
            <w:r>
              <w:rPr>
                <w:rFonts w:hint="default"/>
                <w:color w:val="000000"/>
                <w:sz w:val="24"/>
                <w:szCs w:val="24"/>
                <w:highlight w:val="none"/>
                <w:lang w:eastAsia="zh-CN"/>
              </w:rPr>
              <w:fldChar w:fldCharType="end"/>
            </w:r>
            <w:r>
              <w:rPr>
                <w:rFonts w:hint="eastAsia"/>
                <w:color w:val="000000"/>
                <w:sz w:val="24"/>
                <w:szCs w:val="24"/>
                <w:highlight w:val="none"/>
                <w:lang w:eastAsia="zh-CN"/>
              </w:rPr>
              <w:t>口腔颌面外</w:t>
            </w:r>
            <w:r>
              <w:rPr>
                <w:rFonts w:hint="default"/>
                <w:color w:val="000000"/>
                <w:sz w:val="24"/>
                <w:szCs w:val="24"/>
                <w:highlight w:val="none"/>
                <w:lang w:eastAsia="zh-CN"/>
              </w:rPr>
              <w:t>科医师占比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口腔颌面外</w:t>
            </w:r>
            <w:r>
              <w:rPr>
                <w:rFonts w:hint="default"/>
                <w:color w:val="000000"/>
                <w:sz w:val="24"/>
                <w:szCs w:val="24"/>
                <w:highlight w:val="none"/>
                <w:lang w:eastAsia="zh-CN"/>
              </w:rPr>
              <w:t>科在岗医师数/全院同期医师总数×100%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"1.3.2.2" </w:instrText>
            </w:r>
            <w:r>
              <w:rPr>
                <w:rFonts w:hint="default"/>
                <w:color w:val="000000"/>
                <w:highlight w:val="none"/>
              </w:rPr>
              <w:fldChar w:fldCharType="separate"/>
            </w:r>
            <w:r>
              <w:rPr>
                <w:rFonts w:hint="default"/>
                <w:color w:val="000000"/>
                <w:sz w:val="24"/>
                <w:szCs w:val="24"/>
                <w:highlight w:val="none"/>
                <w:lang w:eastAsia="zh-CN"/>
              </w:rPr>
              <w:t>1.3.2.2</w:t>
            </w:r>
            <w:r>
              <w:rPr>
                <w:rFonts w:hint="default"/>
                <w:color w:val="000000"/>
                <w:sz w:val="24"/>
                <w:szCs w:val="24"/>
                <w:highlight w:val="none"/>
                <w:lang w:eastAsia="zh-CN"/>
              </w:rPr>
              <w:fldChar w:fldCharType="end"/>
            </w:r>
            <w:r>
              <w:rPr>
                <w:rFonts w:hint="eastAsia"/>
                <w:color w:val="000000"/>
                <w:sz w:val="24"/>
                <w:szCs w:val="24"/>
                <w:highlight w:val="none"/>
                <w:lang w:eastAsia="zh-CN"/>
              </w:rPr>
              <w:t>口腔颌面外</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数占医院</w:t>
            </w:r>
            <w:r>
              <w:rPr>
                <w:rFonts w:hint="eastAsia"/>
                <w:color w:val="000000"/>
                <w:sz w:val="24"/>
                <w:szCs w:val="24"/>
                <w:highlight w:val="none"/>
                <w:lang w:eastAsia="zh-CN"/>
              </w:rPr>
              <w:t>总牙椅</w:t>
            </w:r>
            <w:r>
              <w:rPr>
                <w:rFonts w:hint="default"/>
                <w:color w:val="000000"/>
                <w:sz w:val="24"/>
                <w:szCs w:val="24"/>
                <w:highlight w:val="none"/>
                <w:lang w:eastAsia="zh-CN"/>
              </w:rPr>
              <w:t>数的比例</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口腔颌面外</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数/同期医院</w:t>
            </w:r>
            <w:r>
              <w:rPr>
                <w:rFonts w:hint="eastAsia"/>
                <w:color w:val="000000"/>
                <w:sz w:val="24"/>
                <w:szCs w:val="24"/>
                <w:highlight w:val="none"/>
                <w:lang w:eastAsia="zh-CN"/>
              </w:rPr>
              <w:t>总牙椅</w:t>
            </w:r>
            <w:r>
              <w:rPr>
                <w:rFonts w:hint="default"/>
                <w:color w:val="000000"/>
                <w:sz w:val="24"/>
                <w:szCs w:val="24"/>
                <w:highlight w:val="none"/>
                <w:lang w:eastAsia="zh-CN"/>
              </w:rPr>
              <w:t>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"1.3.2.3" </w:instrText>
            </w:r>
            <w:r>
              <w:rPr>
                <w:rFonts w:hint="default"/>
                <w:color w:val="000000"/>
                <w:highlight w:val="none"/>
              </w:rPr>
              <w:fldChar w:fldCharType="separate"/>
            </w:r>
            <w:r>
              <w:rPr>
                <w:rFonts w:hint="default"/>
                <w:color w:val="000000"/>
                <w:sz w:val="24"/>
                <w:szCs w:val="24"/>
                <w:highlight w:val="none"/>
                <w:lang w:eastAsia="zh-CN"/>
              </w:rPr>
              <w:t>1.3.2.3</w:t>
            </w:r>
            <w:r>
              <w:rPr>
                <w:rFonts w:hint="default"/>
                <w:color w:val="000000"/>
                <w:sz w:val="24"/>
                <w:szCs w:val="24"/>
                <w:highlight w:val="none"/>
                <w:lang w:eastAsia="zh-CN"/>
              </w:rPr>
              <w:fldChar w:fldCharType="end"/>
            </w:r>
            <w:r>
              <w:rPr>
                <w:rFonts w:hint="eastAsia"/>
                <w:color w:val="000000"/>
                <w:sz w:val="24"/>
                <w:szCs w:val="24"/>
                <w:highlight w:val="none"/>
                <w:lang w:eastAsia="zh-CN"/>
              </w:rPr>
              <w:t>口腔颌面外</w:t>
            </w:r>
            <w:r>
              <w:rPr>
                <w:rFonts w:hint="default"/>
                <w:color w:val="000000"/>
                <w:sz w:val="24"/>
                <w:szCs w:val="24"/>
                <w:highlight w:val="none"/>
                <w:lang w:eastAsia="zh-CN"/>
              </w:rPr>
              <w:t>科医师人数与</w:t>
            </w:r>
            <w:r>
              <w:rPr>
                <w:rFonts w:hint="eastAsia"/>
                <w:color w:val="000000"/>
                <w:sz w:val="24"/>
                <w:szCs w:val="24"/>
                <w:highlight w:val="none"/>
                <w:lang w:eastAsia="zh-CN"/>
              </w:rPr>
              <w:t>口腔颌面外</w:t>
            </w:r>
            <w:r>
              <w:rPr>
                <w:rFonts w:hint="default"/>
                <w:color w:val="000000"/>
                <w:sz w:val="24"/>
                <w:szCs w:val="24"/>
                <w:highlight w:val="none"/>
                <w:lang w:eastAsia="zh-CN"/>
              </w:rPr>
              <w:t>科开放床位数比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口腔颌面外</w:t>
            </w:r>
            <w:r>
              <w:rPr>
                <w:rFonts w:hint="default"/>
                <w:color w:val="000000"/>
                <w:sz w:val="24"/>
                <w:szCs w:val="24"/>
                <w:highlight w:val="none"/>
                <w:lang w:eastAsia="zh-CN"/>
              </w:rPr>
              <w:t>科在岗医师数/同期</w:t>
            </w:r>
            <w:r>
              <w:rPr>
                <w:rFonts w:hint="eastAsia"/>
                <w:color w:val="000000"/>
                <w:sz w:val="24"/>
                <w:szCs w:val="24"/>
                <w:highlight w:val="none"/>
                <w:lang w:eastAsia="zh-CN"/>
              </w:rPr>
              <w:t>口腔颌面外</w:t>
            </w:r>
            <w:r>
              <w:rPr>
                <w:rFonts w:hint="default"/>
                <w:color w:val="000000"/>
                <w:sz w:val="24"/>
                <w:szCs w:val="24"/>
                <w:highlight w:val="none"/>
                <w:lang w:eastAsia="zh-CN"/>
              </w:rPr>
              <w:t>科实际开放床位数：1</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6" w:right="108" w:hanging="6"/>
              <w:jc w:val="both"/>
              <w:textAlignment w:val="baseline"/>
              <w:rPr>
                <w:rFonts w:hint="eastAsia"/>
                <w:color w:val="000000"/>
                <w:sz w:val="24"/>
                <w:szCs w:val="24"/>
                <w:highlight w:val="none"/>
                <w:lang w:eastAsia="zh-CN"/>
              </w:rPr>
            </w:pPr>
            <w:r>
              <w:rPr>
                <w:rFonts w:hint="default"/>
                <w:color w:val="000000"/>
                <w:sz w:val="24"/>
                <w:szCs w:val="24"/>
                <w:highlight w:val="none"/>
                <w:lang w:eastAsia="zh-CN"/>
              </w:rPr>
              <w:t>1.3.2.4</w:t>
            </w:r>
            <w:r>
              <w:rPr>
                <w:rFonts w:hint="eastAsia"/>
                <w:color w:val="000000"/>
                <w:sz w:val="24"/>
                <w:szCs w:val="24"/>
                <w:highlight w:val="none"/>
                <w:lang w:eastAsia="zh-CN"/>
              </w:rPr>
              <w:t>口腔颌面外</w:t>
            </w:r>
            <w:r>
              <w:rPr>
                <w:rFonts w:hint="default"/>
                <w:color w:val="000000"/>
                <w:sz w:val="24"/>
                <w:szCs w:val="24"/>
                <w:highlight w:val="none"/>
                <w:lang w:eastAsia="zh-CN"/>
              </w:rPr>
              <w:t>科医师人数与</w:t>
            </w:r>
            <w:r>
              <w:rPr>
                <w:rFonts w:hint="eastAsia"/>
                <w:color w:val="000000"/>
                <w:sz w:val="24"/>
                <w:szCs w:val="24"/>
                <w:highlight w:val="none"/>
                <w:lang w:eastAsia="zh-CN"/>
              </w:rPr>
              <w:t>口腔颌面外</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w:t>
            </w:r>
            <w:r>
              <w:rPr>
                <w:rFonts w:hint="eastAsia"/>
                <w:color w:val="000000"/>
                <w:sz w:val="24"/>
                <w:szCs w:val="24"/>
                <w:highlight w:val="none"/>
                <w:lang w:eastAsia="zh-CN"/>
              </w:rPr>
              <w:t>之</w:t>
            </w:r>
            <w:r>
              <w:rPr>
                <w:rFonts w:hint="default"/>
                <w:color w:val="000000"/>
                <w:sz w:val="24"/>
                <w:szCs w:val="24"/>
                <w:highlight w:val="none"/>
                <w:lang w:eastAsia="zh-CN"/>
              </w:rPr>
              <w:t>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口腔颌面外</w:t>
            </w:r>
            <w:r>
              <w:rPr>
                <w:rFonts w:hint="default"/>
                <w:color w:val="000000"/>
                <w:sz w:val="24"/>
                <w:szCs w:val="24"/>
                <w:highlight w:val="none"/>
                <w:lang w:eastAsia="zh-CN"/>
              </w:rPr>
              <w:t>科医师人数/同期</w:t>
            </w:r>
            <w:r>
              <w:rPr>
                <w:rFonts w:hint="eastAsia"/>
                <w:color w:val="000000"/>
                <w:sz w:val="24"/>
                <w:szCs w:val="24"/>
                <w:highlight w:val="none"/>
                <w:lang w:eastAsia="zh-CN"/>
              </w:rPr>
              <w:t>口腔颌面外</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数：1</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1.3.2.</w:t>
            </w:r>
            <w:r>
              <w:rPr>
                <w:rFonts w:hint="eastAsia"/>
                <w:color w:val="000000"/>
                <w:sz w:val="24"/>
                <w:szCs w:val="24"/>
                <w:highlight w:val="none"/>
                <w:lang w:val="en-US" w:eastAsia="zh-CN"/>
              </w:rPr>
              <w:t>5</w:t>
            </w:r>
            <w:r>
              <w:rPr>
                <w:rFonts w:hint="eastAsia"/>
                <w:color w:val="000000"/>
                <w:sz w:val="24"/>
                <w:szCs w:val="24"/>
                <w:highlight w:val="none"/>
                <w:lang w:eastAsia="zh-CN"/>
              </w:rPr>
              <w:t>监护</w:t>
            </w:r>
            <w:r>
              <w:rPr>
                <w:rFonts w:hint="default"/>
                <w:color w:val="000000"/>
                <w:sz w:val="24"/>
                <w:szCs w:val="24"/>
                <w:highlight w:val="none"/>
                <w:lang w:eastAsia="zh-CN"/>
              </w:rPr>
              <w:t>床位数占医院开放床位数的比例</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监护</w:t>
            </w:r>
            <w:r>
              <w:rPr>
                <w:rFonts w:hint="default"/>
                <w:color w:val="000000"/>
                <w:sz w:val="24"/>
                <w:szCs w:val="24"/>
                <w:highlight w:val="none"/>
                <w:lang w:eastAsia="zh-CN"/>
              </w:rPr>
              <w:t>床位数/同期医院开放床位数×100%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106" w:type="dxa"/>
            <w:gridSpan w:val="4"/>
            <w:noWrap w:val="0"/>
            <w:vAlign w:val="center"/>
          </w:tcPr>
          <w:p>
            <w:pPr>
              <w:pStyle w:val="19"/>
              <w:keepNext w:val="0"/>
              <w:keepLines w:val="0"/>
              <w:widowControl/>
              <w:suppressLineNumbers w:val="0"/>
              <w:kinsoku/>
              <w:spacing w:before="0" w:beforeAutospacing="0" w:after="0" w:afterAutospacing="0"/>
              <w:ind w:left="141" w:right="107" w:hanging="8"/>
              <w:jc w:val="both"/>
              <w:rPr>
                <w:rFonts w:hint="default"/>
                <w:color w:val="000000"/>
                <w:sz w:val="24"/>
                <w:szCs w:val="24"/>
                <w:highlight w:val="none"/>
              </w:rPr>
            </w:pPr>
            <w:r>
              <w:rPr>
                <w:rFonts w:hint="eastAsia" w:ascii="仿宋" w:hAnsi="仿宋" w:eastAsia="仿宋" w:cs="仿宋"/>
                <w:snapToGrid w:val="0"/>
                <w:color w:val="000000"/>
                <w:sz w:val="24"/>
                <w:szCs w:val="24"/>
                <w:highlight w:val="none"/>
                <w:lang w:val="en-US" w:eastAsia="zh-CN" w:bidi="ar-SA"/>
              </w:rPr>
              <w:t>1.3.</w:t>
            </w:r>
            <w:r>
              <w:rPr>
                <w:rFonts w:hint="eastAsia" w:cs="仿宋"/>
                <w:snapToGrid w:val="0"/>
                <w:color w:val="000000"/>
                <w:sz w:val="24"/>
                <w:szCs w:val="24"/>
                <w:highlight w:val="none"/>
                <w:lang w:val="en-US" w:eastAsia="zh-CN" w:bidi="ar-SA"/>
              </w:rPr>
              <w:t>3</w:t>
            </w:r>
            <w:r>
              <w:rPr>
                <w:rFonts w:hint="eastAsia" w:ascii="仿宋" w:hAnsi="仿宋" w:eastAsia="仿宋" w:cs="仿宋"/>
                <w:snapToGrid w:val="0"/>
                <w:color w:val="000000"/>
                <w:sz w:val="24"/>
                <w:szCs w:val="24"/>
                <w:highlight w:val="none"/>
                <w:lang w:val="en-US" w:eastAsia="zh-CN" w:bidi="ar-SA"/>
              </w:rPr>
              <w:t>口腔修复科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highlight w:val="none"/>
              </w:rPr>
              <w:fldChar w:fldCharType="begin"/>
            </w:r>
            <w:r>
              <w:rPr>
                <w:rFonts w:hint="default"/>
                <w:color w:val="000000"/>
                <w:highlight w:val="none"/>
              </w:rPr>
              <w:instrText xml:space="preserve"> HYPERLINK "1.3.4.1" </w:instrText>
            </w:r>
            <w:r>
              <w:rPr>
                <w:rFonts w:hint="default"/>
                <w:color w:val="000000"/>
                <w:highlight w:val="none"/>
              </w:rPr>
              <w:fldChar w:fldCharType="separate"/>
            </w:r>
            <w:r>
              <w:rPr>
                <w:rFonts w:hint="default"/>
                <w:color w:val="000000"/>
                <w:sz w:val="24"/>
                <w:szCs w:val="24"/>
                <w:highlight w:val="none"/>
              </w:rPr>
              <w:t>1.3.</w:t>
            </w:r>
            <w:r>
              <w:rPr>
                <w:rFonts w:hint="eastAsia"/>
                <w:color w:val="000000"/>
                <w:sz w:val="24"/>
                <w:szCs w:val="24"/>
                <w:highlight w:val="none"/>
                <w:lang w:val="en-US" w:eastAsia="zh-CN"/>
              </w:rPr>
              <w:t>3</w:t>
            </w:r>
            <w:r>
              <w:rPr>
                <w:rFonts w:hint="default"/>
                <w:color w:val="000000"/>
                <w:sz w:val="24"/>
                <w:szCs w:val="24"/>
                <w:highlight w:val="none"/>
              </w:rPr>
              <w:t>.1</w:t>
            </w:r>
            <w:r>
              <w:rPr>
                <w:rFonts w:hint="default"/>
                <w:color w:val="000000"/>
                <w:sz w:val="24"/>
                <w:szCs w:val="24"/>
                <w:highlight w:val="none"/>
              </w:rPr>
              <w:fldChar w:fldCharType="end"/>
            </w:r>
            <w:r>
              <w:rPr>
                <w:rFonts w:hint="eastAsia"/>
                <w:color w:val="000000"/>
                <w:sz w:val="24"/>
                <w:szCs w:val="24"/>
                <w:highlight w:val="none"/>
                <w:lang w:eastAsia="zh-CN"/>
              </w:rPr>
              <w:t>口腔修复科</w:t>
            </w:r>
            <w:r>
              <w:rPr>
                <w:rFonts w:hint="default"/>
                <w:color w:val="000000"/>
                <w:sz w:val="24"/>
                <w:szCs w:val="24"/>
                <w:highlight w:val="none"/>
              </w:rPr>
              <w:t>医师占比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口腔修复科</w:t>
            </w:r>
            <w:r>
              <w:rPr>
                <w:rFonts w:hint="default"/>
                <w:color w:val="000000"/>
                <w:sz w:val="24"/>
                <w:szCs w:val="24"/>
                <w:highlight w:val="none"/>
                <w:lang w:eastAsia="zh-CN"/>
              </w:rPr>
              <w:t>在岗医师数/全院同期医师总数×100%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"1.3.4.2"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3</w:t>
            </w:r>
            <w:r>
              <w:rPr>
                <w:rFonts w:hint="default"/>
                <w:color w:val="000000"/>
                <w:sz w:val="24"/>
                <w:szCs w:val="24"/>
                <w:highlight w:val="none"/>
                <w:lang w:eastAsia="zh-CN"/>
              </w:rPr>
              <w:t>.2</w:t>
            </w:r>
            <w:r>
              <w:rPr>
                <w:rFonts w:hint="default"/>
                <w:color w:val="000000"/>
                <w:sz w:val="24"/>
                <w:szCs w:val="24"/>
                <w:highlight w:val="none"/>
                <w:lang w:eastAsia="zh-CN"/>
              </w:rPr>
              <w:fldChar w:fldCharType="end"/>
            </w:r>
            <w:r>
              <w:rPr>
                <w:rFonts w:hint="eastAsia"/>
                <w:color w:val="000000"/>
                <w:sz w:val="24"/>
                <w:szCs w:val="24"/>
                <w:highlight w:val="none"/>
                <w:lang w:eastAsia="zh-CN"/>
              </w:rPr>
              <w:t>口腔修复</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数占医院</w:t>
            </w:r>
            <w:r>
              <w:rPr>
                <w:rFonts w:hint="eastAsia"/>
                <w:color w:val="000000"/>
                <w:sz w:val="24"/>
                <w:szCs w:val="24"/>
                <w:highlight w:val="none"/>
                <w:lang w:eastAsia="zh-CN"/>
              </w:rPr>
              <w:t>总牙椅</w:t>
            </w:r>
            <w:r>
              <w:rPr>
                <w:rFonts w:hint="default"/>
                <w:color w:val="000000"/>
                <w:sz w:val="24"/>
                <w:szCs w:val="24"/>
                <w:highlight w:val="none"/>
                <w:lang w:eastAsia="zh-CN"/>
              </w:rPr>
              <w:t>数的比例</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口腔修复</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数/同期医院</w:t>
            </w:r>
            <w:r>
              <w:rPr>
                <w:rFonts w:hint="eastAsia"/>
                <w:color w:val="000000"/>
                <w:sz w:val="24"/>
                <w:szCs w:val="24"/>
                <w:highlight w:val="none"/>
                <w:lang w:eastAsia="zh-CN"/>
              </w:rPr>
              <w:t>总牙椅</w:t>
            </w:r>
            <w:r>
              <w:rPr>
                <w:rFonts w:hint="default"/>
                <w:color w:val="000000"/>
                <w:sz w:val="24"/>
                <w:szCs w:val="24"/>
                <w:highlight w:val="none"/>
                <w:lang w:eastAsia="zh-CN"/>
              </w:rPr>
              <w:t>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"1.3.4.3"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3</w:t>
            </w:r>
            <w:r>
              <w:rPr>
                <w:rFonts w:hint="default"/>
                <w:color w:val="000000"/>
                <w:sz w:val="24"/>
                <w:szCs w:val="24"/>
                <w:highlight w:val="none"/>
                <w:lang w:eastAsia="zh-CN"/>
              </w:rPr>
              <w:t>.3</w:t>
            </w:r>
            <w:r>
              <w:rPr>
                <w:rFonts w:hint="default"/>
                <w:color w:val="000000"/>
                <w:sz w:val="24"/>
                <w:szCs w:val="24"/>
                <w:highlight w:val="none"/>
                <w:lang w:eastAsia="zh-CN"/>
              </w:rPr>
              <w:fldChar w:fldCharType="end"/>
            </w:r>
            <w:r>
              <w:rPr>
                <w:rFonts w:hint="eastAsia"/>
                <w:color w:val="000000"/>
                <w:sz w:val="24"/>
                <w:szCs w:val="24"/>
                <w:highlight w:val="none"/>
                <w:lang w:eastAsia="zh-CN"/>
              </w:rPr>
              <w:t>口腔修复</w:t>
            </w:r>
            <w:r>
              <w:rPr>
                <w:rFonts w:hint="default"/>
                <w:color w:val="000000"/>
                <w:sz w:val="24"/>
                <w:szCs w:val="24"/>
                <w:highlight w:val="none"/>
                <w:lang w:eastAsia="zh-CN"/>
              </w:rPr>
              <w:t>科医师人数与</w:t>
            </w:r>
            <w:r>
              <w:rPr>
                <w:rFonts w:hint="eastAsia"/>
                <w:color w:val="000000"/>
                <w:sz w:val="24"/>
                <w:szCs w:val="24"/>
                <w:highlight w:val="none"/>
                <w:lang w:eastAsia="zh-CN"/>
              </w:rPr>
              <w:t>口腔修复</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w:t>
            </w:r>
            <w:r>
              <w:rPr>
                <w:rFonts w:hint="eastAsia"/>
                <w:color w:val="000000"/>
                <w:sz w:val="24"/>
                <w:szCs w:val="24"/>
                <w:highlight w:val="none"/>
                <w:lang w:eastAsia="zh-CN"/>
              </w:rPr>
              <w:t>之</w:t>
            </w:r>
            <w:r>
              <w:rPr>
                <w:rFonts w:hint="default"/>
                <w:color w:val="000000"/>
                <w:sz w:val="24"/>
                <w:szCs w:val="24"/>
                <w:highlight w:val="none"/>
                <w:lang w:eastAsia="zh-CN"/>
              </w:rPr>
              <w:t>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口腔修复</w:t>
            </w:r>
            <w:r>
              <w:rPr>
                <w:rFonts w:hint="default"/>
                <w:color w:val="000000"/>
                <w:sz w:val="24"/>
                <w:szCs w:val="24"/>
                <w:highlight w:val="none"/>
                <w:lang w:eastAsia="zh-CN"/>
              </w:rPr>
              <w:t>科医师人数/同期</w:t>
            </w:r>
            <w:r>
              <w:rPr>
                <w:rFonts w:hint="eastAsia"/>
                <w:color w:val="000000"/>
                <w:sz w:val="24"/>
                <w:szCs w:val="24"/>
                <w:highlight w:val="none"/>
                <w:lang w:eastAsia="zh-CN"/>
              </w:rPr>
              <w:t>口腔修复</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数：1</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106" w:type="dxa"/>
            <w:gridSpan w:val="4"/>
            <w:noWrap w:val="0"/>
            <w:vAlign w:val="center"/>
          </w:tcPr>
          <w:p>
            <w:pPr>
              <w:pStyle w:val="19"/>
              <w:keepNext w:val="0"/>
              <w:keepLines w:val="0"/>
              <w:widowControl/>
              <w:suppressLineNumbers w:val="0"/>
              <w:kinsoku/>
              <w:spacing w:before="0" w:beforeAutospacing="0" w:after="0" w:afterAutospacing="0"/>
              <w:ind w:left="141" w:right="107" w:hanging="8"/>
              <w:jc w:val="both"/>
              <w:rPr>
                <w:rFonts w:hint="default"/>
                <w:color w:val="000000"/>
                <w:sz w:val="24"/>
                <w:szCs w:val="24"/>
                <w:highlight w:val="none"/>
              </w:rPr>
            </w:pPr>
            <w:r>
              <w:rPr>
                <w:rFonts w:hint="eastAsia" w:ascii="仿宋" w:hAnsi="仿宋" w:eastAsia="仿宋" w:cs="仿宋"/>
                <w:snapToGrid w:val="0"/>
                <w:color w:val="000000"/>
                <w:sz w:val="24"/>
                <w:szCs w:val="24"/>
                <w:highlight w:val="none"/>
                <w:lang w:val="en-US" w:eastAsia="zh-CN" w:bidi="ar-SA"/>
              </w:rPr>
              <w:t>1.3.</w:t>
            </w:r>
            <w:r>
              <w:rPr>
                <w:rFonts w:hint="eastAsia" w:cs="仿宋"/>
                <w:snapToGrid w:val="0"/>
                <w:color w:val="000000"/>
                <w:sz w:val="24"/>
                <w:szCs w:val="24"/>
                <w:highlight w:val="none"/>
                <w:lang w:val="en-US" w:eastAsia="zh-CN" w:bidi="ar-SA"/>
              </w:rPr>
              <w:t>4</w:t>
            </w:r>
            <w:r>
              <w:rPr>
                <w:rFonts w:hint="eastAsia" w:ascii="仿宋" w:hAnsi="仿宋" w:eastAsia="仿宋" w:cs="仿宋"/>
                <w:snapToGrid w:val="0"/>
                <w:color w:val="000000"/>
                <w:sz w:val="24"/>
                <w:szCs w:val="24"/>
                <w:highlight w:val="none"/>
                <w:lang w:val="en-US" w:eastAsia="zh-CN" w:bidi="ar-SA"/>
              </w:rPr>
              <w:t>儿童口腔科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highlight w:val="none"/>
              </w:rPr>
              <w:fldChar w:fldCharType="begin"/>
            </w:r>
            <w:r>
              <w:rPr>
                <w:rFonts w:hint="default"/>
                <w:color w:val="000000"/>
                <w:highlight w:val="none"/>
              </w:rPr>
              <w:instrText xml:space="preserve"> HYPERLINK "1.3.4.1" </w:instrText>
            </w:r>
            <w:r>
              <w:rPr>
                <w:rFonts w:hint="default"/>
                <w:color w:val="000000"/>
                <w:highlight w:val="none"/>
              </w:rPr>
              <w:fldChar w:fldCharType="separate"/>
            </w:r>
            <w:r>
              <w:rPr>
                <w:rFonts w:hint="default"/>
                <w:color w:val="000000"/>
                <w:sz w:val="24"/>
                <w:szCs w:val="24"/>
                <w:highlight w:val="none"/>
              </w:rPr>
              <w:t>1.3.</w:t>
            </w:r>
            <w:r>
              <w:rPr>
                <w:rFonts w:hint="eastAsia"/>
                <w:color w:val="000000"/>
                <w:sz w:val="24"/>
                <w:szCs w:val="24"/>
                <w:highlight w:val="none"/>
                <w:lang w:val="en-US" w:eastAsia="zh-CN"/>
              </w:rPr>
              <w:t>4</w:t>
            </w:r>
            <w:r>
              <w:rPr>
                <w:rFonts w:hint="default"/>
                <w:color w:val="000000"/>
                <w:sz w:val="24"/>
                <w:szCs w:val="24"/>
                <w:highlight w:val="none"/>
              </w:rPr>
              <w:t>.1</w:t>
            </w:r>
            <w:r>
              <w:rPr>
                <w:rFonts w:hint="default"/>
                <w:color w:val="000000"/>
                <w:sz w:val="24"/>
                <w:szCs w:val="24"/>
                <w:highlight w:val="none"/>
              </w:rPr>
              <w:fldChar w:fldCharType="end"/>
            </w:r>
            <w:r>
              <w:rPr>
                <w:rFonts w:hint="eastAsia"/>
                <w:color w:val="000000"/>
                <w:sz w:val="24"/>
                <w:szCs w:val="24"/>
                <w:highlight w:val="none"/>
                <w:lang w:eastAsia="zh-CN"/>
              </w:rPr>
              <w:t>儿童口腔</w:t>
            </w:r>
            <w:r>
              <w:rPr>
                <w:rFonts w:hint="default"/>
                <w:color w:val="000000"/>
                <w:sz w:val="24"/>
                <w:szCs w:val="24"/>
                <w:highlight w:val="none"/>
              </w:rPr>
              <w:t>科医师占比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儿童口腔</w:t>
            </w:r>
            <w:r>
              <w:rPr>
                <w:rFonts w:hint="default"/>
                <w:color w:val="000000"/>
                <w:sz w:val="24"/>
                <w:szCs w:val="24"/>
                <w:highlight w:val="none"/>
                <w:lang w:eastAsia="zh-CN"/>
              </w:rPr>
              <w:t>科在岗医师数/全院同期医师总数×100%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"1.3.4.2"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4</w:t>
            </w:r>
            <w:r>
              <w:rPr>
                <w:rFonts w:hint="default"/>
                <w:color w:val="000000"/>
                <w:sz w:val="24"/>
                <w:szCs w:val="24"/>
                <w:highlight w:val="none"/>
                <w:lang w:eastAsia="zh-CN"/>
              </w:rPr>
              <w:t>.2</w:t>
            </w:r>
            <w:r>
              <w:rPr>
                <w:rFonts w:hint="default"/>
                <w:color w:val="000000"/>
                <w:sz w:val="24"/>
                <w:szCs w:val="24"/>
                <w:highlight w:val="none"/>
                <w:lang w:eastAsia="zh-CN"/>
              </w:rPr>
              <w:fldChar w:fldCharType="end"/>
            </w:r>
            <w:r>
              <w:rPr>
                <w:rFonts w:hint="eastAsia"/>
                <w:color w:val="000000"/>
                <w:sz w:val="24"/>
                <w:szCs w:val="24"/>
                <w:highlight w:val="none"/>
                <w:lang w:eastAsia="zh-CN"/>
              </w:rPr>
              <w:t>儿童口腔</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数占医院</w:t>
            </w:r>
            <w:r>
              <w:rPr>
                <w:rFonts w:hint="eastAsia"/>
                <w:color w:val="000000"/>
                <w:sz w:val="24"/>
                <w:szCs w:val="24"/>
                <w:highlight w:val="none"/>
                <w:lang w:eastAsia="zh-CN"/>
              </w:rPr>
              <w:t>总牙椅</w:t>
            </w:r>
            <w:r>
              <w:rPr>
                <w:rFonts w:hint="default"/>
                <w:color w:val="000000"/>
                <w:sz w:val="24"/>
                <w:szCs w:val="24"/>
                <w:highlight w:val="none"/>
                <w:lang w:eastAsia="zh-CN"/>
              </w:rPr>
              <w:t>数的比例</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儿童口腔</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数/同期医院</w:t>
            </w:r>
            <w:r>
              <w:rPr>
                <w:rFonts w:hint="eastAsia"/>
                <w:color w:val="000000"/>
                <w:sz w:val="24"/>
                <w:szCs w:val="24"/>
                <w:highlight w:val="none"/>
                <w:lang w:eastAsia="zh-CN"/>
              </w:rPr>
              <w:t>总牙椅</w:t>
            </w:r>
            <w:r>
              <w:rPr>
                <w:rFonts w:hint="default"/>
                <w:color w:val="000000"/>
                <w:sz w:val="24"/>
                <w:szCs w:val="24"/>
                <w:highlight w:val="none"/>
                <w:lang w:eastAsia="zh-CN"/>
              </w:rPr>
              <w:t>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"1.3.4.3"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4</w:t>
            </w:r>
            <w:r>
              <w:rPr>
                <w:rFonts w:hint="default"/>
                <w:color w:val="000000"/>
                <w:sz w:val="24"/>
                <w:szCs w:val="24"/>
                <w:highlight w:val="none"/>
                <w:lang w:eastAsia="zh-CN"/>
              </w:rPr>
              <w:t>.3</w:t>
            </w:r>
            <w:r>
              <w:rPr>
                <w:rFonts w:hint="default"/>
                <w:color w:val="000000"/>
                <w:sz w:val="24"/>
                <w:szCs w:val="24"/>
                <w:highlight w:val="none"/>
                <w:lang w:eastAsia="zh-CN"/>
              </w:rPr>
              <w:fldChar w:fldCharType="end"/>
            </w:r>
            <w:r>
              <w:rPr>
                <w:rFonts w:hint="eastAsia"/>
                <w:color w:val="000000"/>
                <w:sz w:val="24"/>
                <w:szCs w:val="24"/>
                <w:highlight w:val="none"/>
                <w:lang w:eastAsia="zh-CN"/>
              </w:rPr>
              <w:t>儿童口腔</w:t>
            </w:r>
            <w:r>
              <w:rPr>
                <w:rFonts w:hint="default"/>
                <w:color w:val="000000"/>
                <w:sz w:val="24"/>
                <w:szCs w:val="24"/>
                <w:highlight w:val="none"/>
                <w:lang w:eastAsia="zh-CN"/>
              </w:rPr>
              <w:t>科医师人数与</w:t>
            </w:r>
            <w:r>
              <w:rPr>
                <w:rFonts w:hint="eastAsia"/>
                <w:color w:val="000000"/>
                <w:sz w:val="24"/>
                <w:szCs w:val="24"/>
                <w:highlight w:val="none"/>
                <w:lang w:eastAsia="zh-CN"/>
              </w:rPr>
              <w:t>儿童口腔</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w:t>
            </w:r>
            <w:r>
              <w:rPr>
                <w:rFonts w:hint="eastAsia"/>
                <w:color w:val="000000"/>
                <w:sz w:val="24"/>
                <w:szCs w:val="24"/>
                <w:highlight w:val="none"/>
                <w:lang w:eastAsia="zh-CN"/>
              </w:rPr>
              <w:t>之</w:t>
            </w:r>
            <w:r>
              <w:rPr>
                <w:rFonts w:hint="default"/>
                <w:color w:val="000000"/>
                <w:sz w:val="24"/>
                <w:szCs w:val="24"/>
                <w:highlight w:val="none"/>
                <w:lang w:eastAsia="zh-CN"/>
              </w:rPr>
              <w:t>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儿童口腔</w:t>
            </w:r>
            <w:r>
              <w:rPr>
                <w:rFonts w:hint="default"/>
                <w:color w:val="000000"/>
                <w:sz w:val="24"/>
                <w:szCs w:val="24"/>
                <w:highlight w:val="none"/>
                <w:lang w:eastAsia="zh-CN"/>
              </w:rPr>
              <w:t>科医师人数/同期</w:t>
            </w:r>
            <w:r>
              <w:rPr>
                <w:rFonts w:hint="eastAsia"/>
                <w:color w:val="000000"/>
                <w:sz w:val="24"/>
                <w:szCs w:val="24"/>
                <w:highlight w:val="none"/>
                <w:lang w:eastAsia="zh-CN"/>
              </w:rPr>
              <w:t>儿童口腔</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数：1</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106" w:type="dxa"/>
            <w:gridSpan w:val="4"/>
            <w:noWrap w:val="0"/>
            <w:vAlign w:val="center"/>
          </w:tcPr>
          <w:p>
            <w:pPr>
              <w:pStyle w:val="19"/>
              <w:keepNext w:val="0"/>
              <w:keepLines w:val="0"/>
              <w:widowControl/>
              <w:suppressLineNumbers w:val="0"/>
              <w:kinsoku/>
              <w:spacing w:before="0" w:beforeAutospacing="0" w:after="0" w:afterAutospacing="0"/>
              <w:ind w:left="141" w:right="107" w:hanging="8"/>
              <w:jc w:val="both"/>
              <w:rPr>
                <w:rFonts w:hint="default"/>
                <w:color w:val="000000"/>
                <w:sz w:val="24"/>
                <w:szCs w:val="24"/>
                <w:highlight w:val="none"/>
              </w:rPr>
            </w:pPr>
            <w:r>
              <w:rPr>
                <w:rFonts w:hint="default"/>
                <w:color w:val="000000"/>
                <w:sz w:val="24"/>
                <w:szCs w:val="24"/>
                <w:highlight w:val="none"/>
              </w:rPr>
              <w:t>1.3.</w:t>
            </w:r>
            <w:r>
              <w:rPr>
                <w:rFonts w:hint="eastAsia"/>
                <w:color w:val="000000"/>
                <w:sz w:val="24"/>
                <w:szCs w:val="24"/>
                <w:highlight w:val="none"/>
                <w:lang w:val="en-US" w:eastAsia="zh-CN"/>
              </w:rPr>
              <w:t>5</w:t>
            </w:r>
            <w:r>
              <w:rPr>
                <w:rFonts w:hint="eastAsia"/>
                <w:color w:val="000000"/>
                <w:sz w:val="24"/>
                <w:szCs w:val="24"/>
                <w:highlight w:val="none"/>
                <w:lang w:eastAsia="zh-CN"/>
              </w:rPr>
              <w:t>牙周/黏膜</w:t>
            </w:r>
            <w:r>
              <w:rPr>
                <w:rFonts w:hint="default"/>
                <w:color w:val="000000"/>
                <w:sz w:val="24"/>
                <w:szCs w:val="24"/>
                <w:highlight w:val="none"/>
              </w:rPr>
              <w:t>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highlight w:val="none"/>
              </w:rPr>
              <w:fldChar w:fldCharType="begin"/>
            </w:r>
            <w:r>
              <w:rPr>
                <w:rFonts w:hint="default"/>
                <w:color w:val="000000"/>
                <w:highlight w:val="none"/>
              </w:rPr>
              <w:instrText xml:space="preserve"> HYPERLINK "1.3.4.1" </w:instrText>
            </w:r>
            <w:r>
              <w:rPr>
                <w:rFonts w:hint="default"/>
                <w:color w:val="000000"/>
                <w:highlight w:val="none"/>
              </w:rPr>
              <w:fldChar w:fldCharType="separate"/>
            </w:r>
            <w:r>
              <w:rPr>
                <w:rFonts w:hint="default"/>
                <w:color w:val="000000"/>
                <w:sz w:val="24"/>
                <w:szCs w:val="24"/>
                <w:highlight w:val="none"/>
              </w:rPr>
              <w:t>1.3.</w:t>
            </w:r>
            <w:r>
              <w:rPr>
                <w:rFonts w:hint="eastAsia"/>
                <w:color w:val="000000"/>
                <w:sz w:val="24"/>
                <w:szCs w:val="24"/>
                <w:highlight w:val="none"/>
                <w:lang w:val="en-US" w:eastAsia="zh-CN"/>
              </w:rPr>
              <w:t>5</w:t>
            </w:r>
            <w:r>
              <w:rPr>
                <w:rFonts w:hint="default"/>
                <w:color w:val="000000"/>
                <w:sz w:val="24"/>
                <w:szCs w:val="24"/>
                <w:highlight w:val="none"/>
              </w:rPr>
              <w:t>.1</w:t>
            </w:r>
            <w:r>
              <w:rPr>
                <w:rFonts w:hint="default"/>
                <w:color w:val="000000"/>
                <w:sz w:val="24"/>
                <w:szCs w:val="24"/>
                <w:highlight w:val="none"/>
              </w:rPr>
              <w:fldChar w:fldCharType="end"/>
            </w:r>
            <w:r>
              <w:rPr>
                <w:rFonts w:hint="eastAsia"/>
                <w:color w:val="000000"/>
                <w:sz w:val="24"/>
                <w:szCs w:val="24"/>
                <w:highlight w:val="none"/>
                <w:lang w:eastAsia="zh-CN"/>
              </w:rPr>
              <w:t>牙周/黏膜</w:t>
            </w:r>
            <w:r>
              <w:rPr>
                <w:rFonts w:hint="default"/>
                <w:color w:val="000000"/>
                <w:sz w:val="24"/>
                <w:szCs w:val="24"/>
                <w:highlight w:val="none"/>
              </w:rPr>
              <w:t>科医师占比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牙周/黏膜</w:t>
            </w:r>
            <w:r>
              <w:rPr>
                <w:rFonts w:hint="default"/>
                <w:color w:val="000000"/>
                <w:sz w:val="24"/>
                <w:szCs w:val="24"/>
                <w:highlight w:val="none"/>
                <w:lang w:eastAsia="zh-CN"/>
              </w:rPr>
              <w:t>科在岗医师数/全院同期医师总数×100%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"1.3.4.2"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5</w:t>
            </w:r>
            <w:r>
              <w:rPr>
                <w:rFonts w:hint="default"/>
                <w:color w:val="000000"/>
                <w:sz w:val="24"/>
                <w:szCs w:val="24"/>
                <w:highlight w:val="none"/>
                <w:lang w:eastAsia="zh-CN"/>
              </w:rPr>
              <w:t>.2</w:t>
            </w:r>
            <w:r>
              <w:rPr>
                <w:rFonts w:hint="default"/>
                <w:color w:val="000000"/>
                <w:sz w:val="24"/>
                <w:szCs w:val="24"/>
                <w:highlight w:val="none"/>
                <w:lang w:eastAsia="zh-CN"/>
              </w:rPr>
              <w:fldChar w:fldCharType="end"/>
            </w:r>
            <w:r>
              <w:rPr>
                <w:rFonts w:hint="eastAsia"/>
                <w:color w:val="000000"/>
                <w:sz w:val="24"/>
                <w:szCs w:val="24"/>
                <w:highlight w:val="none"/>
                <w:lang w:eastAsia="zh-CN"/>
              </w:rPr>
              <w:t>牙周/黏膜</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数占医院</w:t>
            </w:r>
            <w:r>
              <w:rPr>
                <w:rFonts w:hint="eastAsia"/>
                <w:color w:val="000000"/>
                <w:sz w:val="24"/>
                <w:szCs w:val="24"/>
                <w:highlight w:val="none"/>
                <w:lang w:eastAsia="zh-CN"/>
              </w:rPr>
              <w:t>总牙椅</w:t>
            </w:r>
            <w:r>
              <w:rPr>
                <w:rFonts w:hint="default"/>
                <w:color w:val="000000"/>
                <w:sz w:val="24"/>
                <w:szCs w:val="24"/>
                <w:highlight w:val="none"/>
                <w:lang w:eastAsia="zh-CN"/>
              </w:rPr>
              <w:t>数的比例</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牙周/黏膜</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数/同期医院</w:t>
            </w:r>
            <w:r>
              <w:rPr>
                <w:rFonts w:hint="eastAsia"/>
                <w:color w:val="000000"/>
                <w:sz w:val="24"/>
                <w:szCs w:val="24"/>
                <w:highlight w:val="none"/>
                <w:lang w:eastAsia="zh-CN"/>
              </w:rPr>
              <w:t>总牙椅</w:t>
            </w:r>
            <w:r>
              <w:rPr>
                <w:rFonts w:hint="default"/>
                <w:color w:val="000000"/>
                <w:sz w:val="24"/>
                <w:szCs w:val="24"/>
                <w:highlight w:val="none"/>
                <w:lang w:eastAsia="zh-CN"/>
              </w:rPr>
              <w:t>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"1.3.4.3"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5</w:t>
            </w:r>
            <w:r>
              <w:rPr>
                <w:rFonts w:hint="default"/>
                <w:color w:val="000000"/>
                <w:sz w:val="24"/>
                <w:szCs w:val="24"/>
                <w:highlight w:val="none"/>
                <w:lang w:eastAsia="zh-CN"/>
              </w:rPr>
              <w:t>.3</w:t>
            </w:r>
            <w:r>
              <w:rPr>
                <w:rFonts w:hint="default"/>
                <w:color w:val="000000"/>
                <w:sz w:val="24"/>
                <w:szCs w:val="24"/>
                <w:highlight w:val="none"/>
                <w:lang w:eastAsia="zh-CN"/>
              </w:rPr>
              <w:fldChar w:fldCharType="end"/>
            </w:r>
            <w:r>
              <w:rPr>
                <w:rFonts w:hint="eastAsia"/>
                <w:color w:val="000000"/>
                <w:sz w:val="24"/>
                <w:szCs w:val="24"/>
                <w:highlight w:val="none"/>
                <w:lang w:eastAsia="zh-CN"/>
              </w:rPr>
              <w:t>牙周/黏膜</w:t>
            </w:r>
            <w:r>
              <w:rPr>
                <w:rFonts w:hint="default"/>
                <w:color w:val="000000"/>
                <w:sz w:val="24"/>
                <w:szCs w:val="24"/>
                <w:highlight w:val="none"/>
                <w:lang w:eastAsia="zh-CN"/>
              </w:rPr>
              <w:t>科医师人数与</w:t>
            </w:r>
            <w:r>
              <w:rPr>
                <w:rFonts w:hint="eastAsia"/>
                <w:color w:val="000000"/>
                <w:sz w:val="24"/>
                <w:szCs w:val="24"/>
                <w:highlight w:val="none"/>
                <w:lang w:eastAsia="zh-CN"/>
              </w:rPr>
              <w:t>牙周/黏膜</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w:t>
            </w:r>
            <w:r>
              <w:rPr>
                <w:rFonts w:hint="eastAsia"/>
                <w:color w:val="000000"/>
                <w:sz w:val="24"/>
                <w:szCs w:val="24"/>
                <w:highlight w:val="none"/>
                <w:lang w:eastAsia="zh-CN"/>
              </w:rPr>
              <w:t>之</w:t>
            </w:r>
            <w:r>
              <w:rPr>
                <w:rFonts w:hint="default"/>
                <w:color w:val="000000"/>
                <w:sz w:val="24"/>
                <w:szCs w:val="24"/>
                <w:highlight w:val="none"/>
                <w:lang w:eastAsia="zh-CN"/>
              </w:rPr>
              <w:t>比</w:t>
            </w:r>
          </w:p>
        </w:tc>
        <w:tc>
          <w:tcPr>
            <w:tcW w:w="3849"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牙周/黏膜</w:t>
            </w:r>
            <w:r>
              <w:rPr>
                <w:rFonts w:hint="default"/>
                <w:color w:val="000000"/>
                <w:sz w:val="24"/>
                <w:szCs w:val="24"/>
                <w:highlight w:val="none"/>
                <w:lang w:eastAsia="zh-CN"/>
              </w:rPr>
              <w:t>科医师人数/同期</w:t>
            </w:r>
            <w:r>
              <w:rPr>
                <w:rFonts w:hint="eastAsia"/>
                <w:color w:val="000000"/>
                <w:sz w:val="24"/>
                <w:szCs w:val="24"/>
                <w:highlight w:val="none"/>
                <w:lang w:eastAsia="zh-CN"/>
              </w:rPr>
              <w:t>牙周/黏膜</w:t>
            </w:r>
            <w:r>
              <w:rPr>
                <w:rFonts w:hint="default"/>
                <w:color w:val="000000"/>
                <w:sz w:val="24"/>
                <w:szCs w:val="24"/>
                <w:highlight w:val="none"/>
                <w:lang w:eastAsia="zh-CN"/>
              </w:rPr>
              <w:t>科</w:t>
            </w:r>
            <w:r>
              <w:rPr>
                <w:rFonts w:hint="eastAsia"/>
                <w:color w:val="000000"/>
                <w:sz w:val="24"/>
                <w:szCs w:val="24"/>
                <w:highlight w:val="none"/>
                <w:lang w:eastAsia="zh-CN"/>
              </w:rPr>
              <w:t>牙椅</w:t>
            </w:r>
            <w:r>
              <w:rPr>
                <w:rFonts w:hint="default"/>
                <w:color w:val="000000"/>
                <w:sz w:val="24"/>
                <w:szCs w:val="24"/>
                <w:highlight w:val="none"/>
                <w:lang w:eastAsia="zh-CN"/>
              </w:rPr>
              <w:t>数：1</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106" w:type="dxa"/>
            <w:gridSpan w:val="4"/>
            <w:noWrap w:val="0"/>
            <w:vAlign w:val="center"/>
          </w:tcPr>
          <w:p>
            <w:pPr>
              <w:pStyle w:val="19"/>
              <w:keepNext w:val="0"/>
              <w:keepLines w:val="0"/>
              <w:widowControl/>
              <w:suppressLineNumbers w:val="0"/>
              <w:kinsoku/>
              <w:spacing w:before="0" w:beforeAutospacing="0" w:after="0" w:afterAutospacing="0"/>
              <w:ind w:left="141" w:right="107" w:hanging="8"/>
              <w:jc w:val="both"/>
              <w:rPr>
                <w:rFonts w:hint="default"/>
                <w:color w:val="000000"/>
                <w:sz w:val="24"/>
                <w:szCs w:val="24"/>
                <w:highlight w:val="none"/>
              </w:rPr>
            </w:pPr>
            <w:r>
              <w:rPr>
                <w:rFonts w:hint="eastAsia" w:ascii="仿宋" w:hAnsi="仿宋" w:eastAsia="仿宋" w:cs="仿宋"/>
                <w:snapToGrid w:val="0"/>
                <w:color w:val="000000"/>
                <w:sz w:val="24"/>
                <w:szCs w:val="24"/>
                <w:highlight w:val="none"/>
                <w:lang w:val="en-US" w:eastAsia="zh-CN" w:bidi="ar-SA"/>
              </w:rPr>
              <w:t>1.3.</w:t>
            </w:r>
            <w:r>
              <w:rPr>
                <w:rFonts w:hint="eastAsia" w:cs="仿宋"/>
                <w:snapToGrid w:val="0"/>
                <w:color w:val="000000"/>
                <w:sz w:val="24"/>
                <w:szCs w:val="24"/>
                <w:highlight w:val="none"/>
                <w:lang w:val="en-US" w:eastAsia="zh-CN" w:bidi="ar-SA"/>
              </w:rPr>
              <w:t>6</w:t>
            </w:r>
            <w:r>
              <w:rPr>
                <w:rFonts w:hint="eastAsia" w:ascii="仿宋" w:hAnsi="仿宋" w:eastAsia="仿宋" w:cs="仿宋"/>
                <w:snapToGrid w:val="0"/>
                <w:color w:val="000000"/>
                <w:sz w:val="24"/>
                <w:szCs w:val="24"/>
                <w:highlight w:val="none"/>
                <w:lang w:val="en-US" w:eastAsia="zh-CN" w:bidi="ar-SA"/>
              </w:rPr>
              <w:t>口腔预防科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2082"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highlight w:val="none"/>
              </w:rPr>
              <w:fldChar w:fldCharType="begin"/>
            </w:r>
            <w:r>
              <w:rPr>
                <w:rFonts w:hint="default"/>
                <w:color w:val="000000"/>
                <w:highlight w:val="none"/>
              </w:rPr>
              <w:instrText xml:space="preserve"> HYPERLINK "1.3.4.1" </w:instrText>
            </w:r>
            <w:r>
              <w:rPr>
                <w:rFonts w:hint="default"/>
                <w:color w:val="000000"/>
                <w:highlight w:val="none"/>
              </w:rPr>
              <w:fldChar w:fldCharType="separate"/>
            </w:r>
            <w:r>
              <w:rPr>
                <w:rFonts w:hint="default"/>
                <w:color w:val="000000"/>
                <w:sz w:val="24"/>
                <w:szCs w:val="24"/>
                <w:highlight w:val="none"/>
              </w:rPr>
              <w:t>1.3.</w:t>
            </w:r>
            <w:r>
              <w:rPr>
                <w:rFonts w:hint="eastAsia"/>
                <w:color w:val="000000"/>
                <w:sz w:val="24"/>
                <w:szCs w:val="24"/>
                <w:highlight w:val="none"/>
                <w:lang w:val="en-US" w:eastAsia="zh-CN"/>
              </w:rPr>
              <w:t>6</w:t>
            </w:r>
            <w:r>
              <w:rPr>
                <w:rFonts w:hint="default"/>
                <w:color w:val="000000"/>
                <w:sz w:val="24"/>
                <w:szCs w:val="24"/>
                <w:highlight w:val="none"/>
              </w:rPr>
              <w:t>.1</w:t>
            </w:r>
            <w:r>
              <w:rPr>
                <w:rFonts w:hint="default"/>
                <w:color w:val="000000"/>
                <w:sz w:val="24"/>
                <w:szCs w:val="24"/>
                <w:highlight w:val="none"/>
              </w:rPr>
              <w:fldChar w:fldCharType="end"/>
            </w:r>
            <w:r>
              <w:rPr>
                <w:rFonts w:hint="eastAsia"/>
                <w:color w:val="000000"/>
                <w:sz w:val="24"/>
                <w:szCs w:val="24"/>
                <w:highlight w:val="none"/>
                <w:lang w:eastAsia="zh-CN"/>
              </w:rPr>
              <w:t>口腔预防科</w:t>
            </w:r>
            <w:r>
              <w:rPr>
                <w:rFonts w:hint="default"/>
                <w:color w:val="000000"/>
                <w:sz w:val="24"/>
                <w:szCs w:val="24"/>
                <w:highlight w:val="none"/>
              </w:rPr>
              <w:t>医师占比</w:t>
            </w:r>
          </w:p>
        </w:tc>
        <w:tc>
          <w:tcPr>
            <w:tcW w:w="3849"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sz w:val="24"/>
                <w:szCs w:val="24"/>
                <w:highlight w:val="none"/>
                <w:lang w:eastAsia="zh-CN"/>
              </w:rPr>
              <w:t>医院注册的</w:t>
            </w:r>
            <w:r>
              <w:rPr>
                <w:rFonts w:hint="eastAsia"/>
                <w:color w:val="000000"/>
                <w:sz w:val="24"/>
                <w:szCs w:val="24"/>
                <w:highlight w:val="none"/>
                <w:lang w:eastAsia="zh-CN"/>
              </w:rPr>
              <w:t>口腔预防科</w:t>
            </w:r>
            <w:r>
              <w:rPr>
                <w:rFonts w:hint="default"/>
                <w:color w:val="000000"/>
                <w:sz w:val="24"/>
                <w:szCs w:val="24"/>
                <w:highlight w:val="none"/>
                <w:lang w:eastAsia="zh-CN"/>
              </w:rPr>
              <w:t>在岗医师数/全院同期医师总数×100%</w:t>
            </w:r>
          </w:p>
        </w:tc>
        <w:tc>
          <w:tcPr>
            <w:tcW w:w="1299" w:type="dxa"/>
            <w:noWrap w:val="0"/>
            <w:vAlign w:val="top"/>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center"/>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"1.3.4.2"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6</w:t>
            </w:r>
            <w:r>
              <w:rPr>
                <w:rFonts w:hint="default"/>
                <w:color w:val="000000"/>
                <w:sz w:val="24"/>
                <w:szCs w:val="24"/>
                <w:highlight w:val="none"/>
                <w:lang w:eastAsia="zh-CN"/>
              </w:rPr>
              <w:t>.2</w:t>
            </w:r>
            <w:r>
              <w:rPr>
                <w:rFonts w:hint="default"/>
                <w:color w:val="000000"/>
                <w:sz w:val="24"/>
                <w:szCs w:val="24"/>
                <w:highlight w:val="none"/>
                <w:lang w:eastAsia="zh-CN"/>
              </w:rPr>
              <w:fldChar w:fldCharType="end"/>
            </w:r>
            <w:r>
              <w:rPr>
                <w:rFonts w:hint="eastAsia"/>
                <w:color w:val="000000"/>
                <w:sz w:val="24"/>
                <w:szCs w:val="24"/>
                <w:highlight w:val="none"/>
                <w:lang w:eastAsia="zh-CN"/>
              </w:rPr>
              <w:t>口腔预防科牙椅</w:t>
            </w:r>
            <w:r>
              <w:rPr>
                <w:rFonts w:hint="default"/>
                <w:color w:val="000000"/>
                <w:sz w:val="24"/>
                <w:szCs w:val="24"/>
                <w:highlight w:val="none"/>
                <w:lang w:eastAsia="zh-CN"/>
              </w:rPr>
              <w:t>数占医院</w:t>
            </w:r>
            <w:r>
              <w:rPr>
                <w:rFonts w:hint="eastAsia"/>
                <w:color w:val="000000"/>
                <w:sz w:val="24"/>
                <w:szCs w:val="24"/>
                <w:highlight w:val="none"/>
                <w:lang w:eastAsia="zh-CN"/>
              </w:rPr>
              <w:t>总牙椅</w:t>
            </w:r>
            <w:r>
              <w:rPr>
                <w:rFonts w:hint="default"/>
                <w:color w:val="000000"/>
                <w:sz w:val="24"/>
                <w:szCs w:val="24"/>
                <w:highlight w:val="none"/>
                <w:lang w:eastAsia="zh-CN"/>
              </w:rPr>
              <w:t>数的比例</w:t>
            </w:r>
          </w:p>
        </w:tc>
        <w:tc>
          <w:tcPr>
            <w:tcW w:w="3849" w:type="dxa"/>
            <w:noWrap w:val="0"/>
            <w:vAlign w:val="top"/>
          </w:tcPr>
          <w:p>
            <w:pPr>
              <w:pStyle w:val="19"/>
              <w:keepNext w:val="0"/>
              <w:keepLines w:val="0"/>
              <w:widowControl/>
              <w:suppressLineNumbers w:val="0"/>
              <w:kinsoku/>
              <w:spacing w:before="0" w:beforeAutospacing="0" w:after="0" w:afterAutospacing="0"/>
              <w:ind w:left="0" w:right="107"/>
              <w:jc w:val="both"/>
              <w:rPr>
                <w:rFonts w:hint="eastAsia"/>
                <w:color w:val="000000"/>
                <w:sz w:val="24"/>
                <w:szCs w:val="24"/>
                <w:highlight w:val="none"/>
                <w:lang w:eastAsia="zh-CN"/>
              </w:rPr>
            </w:pPr>
          </w:p>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口腔预防科牙椅</w:t>
            </w:r>
            <w:r>
              <w:rPr>
                <w:rFonts w:hint="default"/>
                <w:color w:val="000000"/>
                <w:sz w:val="24"/>
                <w:szCs w:val="24"/>
                <w:highlight w:val="none"/>
                <w:lang w:eastAsia="zh-CN"/>
              </w:rPr>
              <w:t>数/同期医院</w:t>
            </w:r>
            <w:r>
              <w:rPr>
                <w:rFonts w:hint="eastAsia"/>
                <w:color w:val="000000"/>
                <w:sz w:val="24"/>
                <w:szCs w:val="24"/>
                <w:highlight w:val="none"/>
                <w:lang w:eastAsia="zh-CN"/>
              </w:rPr>
              <w:t>总牙椅</w:t>
            </w:r>
            <w:r>
              <w:rPr>
                <w:rFonts w:hint="default"/>
                <w:color w:val="000000"/>
                <w:sz w:val="24"/>
                <w:szCs w:val="24"/>
                <w:highlight w:val="none"/>
                <w:lang w:eastAsia="zh-CN"/>
              </w:rPr>
              <w:t>数×100%</w:t>
            </w:r>
          </w:p>
        </w:tc>
        <w:tc>
          <w:tcPr>
            <w:tcW w:w="1299" w:type="dxa"/>
            <w:noWrap w:val="0"/>
            <w:vAlign w:val="center"/>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p>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2"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"1.3.4.3" </w:instrText>
            </w:r>
            <w:r>
              <w:rPr>
                <w:rFonts w:hint="default"/>
                <w:color w:val="000000"/>
                <w:highlight w:val="none"/>
              </w:rPr>
              <w:fldChar w:fldCharType="separate"/>
            </w:r>
            <w:r>
              <w:rPr>
                <w:rFonts w:hint="default"/>
                <w:color w:val="000000"/>
                <w:sz w:val="24"/>
                <w:szCs w:val="24"/>
                <w:highlight w:val="none"/>
                <w:lang w:eastAsia="zh-CN"/>
              </w:rPr>
              <w:t>1.3.</w:t>
            </w:r>
            <w:r>
              <w:rPr>
                <w:rFonts w:hint="eastAsia"/>
                <w:color w:val="000000"/>
                <w:sz w:val="24"/>
                <w:szCs w:val="24"/>
                <w:highlight w:val="none"/>
                <w:lang w:val="en-US" w:eastAsia="zh-CN"/>
              </w:rPr>
              <w:t>6</w:t>
            </w:r>
            <w:r>
              <w:rPr>
                <w:rFonts w:hint="default"/>
                <w:color w:val="000000"/>
                <w:sz w:val="24"/>
                <w:szCs w:val="24"/>
                <w:highlight w:val="none"/>
                <w:lang w:eastAsia="zh-CN"/>
              </w:rPr>
              <w:t>.3</w:t>
            </w:r>
            <w:r>
              <w:rPr>
                <w:rFonts w:hint="default"/>
                <w:color w:val="000000"/>
                <w:sz w:val="24"/>
                <w:szCs w:val="24"/>
                <w:highlight w:val="none"/>
                <w:lang w:eastAsia="zh-CN"/>
              </w:rPr>
              <w:fldChar w:fldCharType="end"/>
            </w:r>
            <w:r>
              <w:rPr>
                <w:rFonts w:hint="eastAsia"/>
                <w:color w:val="000000"/>
                <w:sz w:val="24"/>
                <w:szCs w:val="24"/>
                <w:highlight w:val="none"/>
                <w:lang w:eastAsia="zh-CN"/>
              </w:rPr>
              <w:t>口腔预防科</w:t>
            </w:r>
            <w:r>
              <w:rPr>
                <w:rFonts w:hint="default"/>
                <w:color w:val="000000"/>
                <w:sz w:val="24"/>
                <w:szCs w:val="24"/>
                <w:highlight w:val="none"/>
                <w:lang w:eastAsia="zh-CN"/>
              </w:rPr>
              <w:t>医师人数与</w:t>
            </w:r>
            <w:r>
              <w:rPr>
                <w:rFonts w:hint="eastAsia"/>
                <w:color w:val="000000"/>
                <w:sz w:val="24"/>
                <w:szCs w:val="24"/>
                <w:highlight w:val="none"/>
                <w:lang w:eastAsia="zh-CN"/>
              </w:rPr>
              <w:t>口腔预防科牙椅</w:t>
            </w:r>
            <w:r>
              <w:rPr>
                <w:rFonts w:hint="default"/>
                <w:color w:val="000000"/>
                <w:sz w:val="24"/>
                <w:szCs w:val="24"/>
                <w:highlight w:val="none"/>
                <w:lang w:eastAsia="zh-CN"/>
              </w:rPr>
              <w:t>数</w:t>
            </w:r>
            <w:r>
              <w:rPr>
                <w:rFonts w:hint="eastAsia"/>
                <w:color w:val="000000"/>
                <w:sz w:val="24"/>
                <w:szCs w:val="24"/>
                <w:highlight w:val="none"/>
                <w:lang w:eastAsia="zh-CN"/>
              </w:rPr>
              <w:t>之</w:t>
            </w:r>
            <w:r>
              <w:rPr>
                <w:rFonts w:hint="default"/>
                <w:color w:val="000000"/>
                <w:sz w:val="24"/>
                <w:szCs w:val="24"/>
                <w:highlight w:val="none"/>
                <w:lang w:eastAsia="zh-CN"/>
              </w:rPr>
              <w:t>比</w:t>
            </w:r>
          </w:p>
        </w:tc>
        <w:tc>
          <w:tcPr>
            <w:tcW w:w="3849"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p>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lang w:eastAsia="zh-CN"/>
              </w:rPr>
            </w:pPr>
            <w:r>
              <w:rPr>
                <w:rFonts w:hint="eastAsia"/>
                <w:color w:val="000000"/>
                <w:sz w:val="24"/>
                <w:szCs w:val="24"/>
                <w:highlight w:val="none"/>
                <w:lang w:eastAsia="zh-CN"/>
              </w:rPr>
              <w:t>医院注册的口腔预防科医师人数/同期口腔预防科牙椅数：1</w:t>
            </w:r>
          </w:p>
        </w:tc>
        <w:tc>
          <w:tcPr>
            <w:tcW w:w="1299" w:type="dxa"/>
            <w:noWrap w:val="0"/>
            <w:vAlign w:val="top"/>
          </w:tcPr>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lang w:eastAsia="zh-CN"/>
              </w:rPr>
            </w:pPr>
          </w:p>
          <w:p>
            <w:pPr>
              <w:pStyle w:val="19"/>
              <w:keepNext w:val="0"/>
              <w:keepLines w:val="0"/>
              <w:widowControl/>
              <w:suppressLineNumbers w:val="0"/>
              <w:kinsoku/>
              <w:spacing w:before="0" w:beforeAutospacing="0" w:after="0" w:afterAutospacing="0"/>
              <w:ind w:left="141" w:right="107" w:hanging="8"/>
              <w:jc w:val="center"/>
              <w:rPr>
                <w:rFonts w:hint="eastAsia"/>
                <w:color w:val="000000"/>
                <w:sz w:val="24"/>
                <w:szCs w:val="24"/>
                <w:highlight w:val="none"/>
              </w:rPr>
            </w:pPr>
            <w:r>
              <w:rPr>
                <w:rFonts w:hint="default"/>
                <w:color w:val="000000"/>
                <w:sz w:val="24"/>
                <w:szCs w:val="24"/>
                <w:highlight w:val="none"/>
              </w:rPr>
              <w:t>配比类定量指标</w:t>
            </w:r>
          </w:p>
        </w:tc>
        <w:tc>
          <w:tcPr>
            <w:tcW w:w="1876" w:type="dxa"/>
            <w:noWrap w:val="0"/>
            <w:vAlign w:val="top"/>
          </w:tcPr>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p>
          <w:p>
            <w:pPr>
              <w:pStyle w:val="19"/>
              <w:keepNext w:val="0"/>
              <w:keepLines w:val="0"/>
              <w:widowControl/>
              <w:suppressLineNumbers w:val="0"/>
              <w:kinsoku/>
              <w:spacing w:before="0" w:beforeAutospacing="0" w:after="0" w:afterAutospacing="0"/>
              <w:ind w:left="141" w:right="107" w:hanging="8"/>
              <w:jc w:val="both"/>
              <w:rPr>
                <w:rFonts w:hint="eastAsia"/>
                <w:color w:val="000000"/>
                <w:sz w:val="24"/>
                <w:szCs w:val="24"/>
                <w:highlight w:val="none"/>
              </w:rPr>
            </w:pPr>
            <w:r>
              <w:rPr>
                <w:rFonts w:hint="default"/>
                <w:color w:val="000000"/>
                <w:sz w:val="24"/>
                <w:szCs w:val="24"/>
                <w:highlight w:val="none"/>
              </w:rPr>
              <w:t>监测达标。</w:t>
            </w:r>
          </w:p>
        </w:tc>
      </w:tr>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190" w:name="_Toc5475"/>
      <w:bookmarkStart w:id="191" w:name="_Toc23235"/>
      <w:bookmarkStart w:id="192" w:name="_Toc19490"/>
      <w:bookmarkStart w:id="193" w:name="_Toc16590"/>
      <w:bookmarkStart w:id="194" w:name="_Toc29961"/>
      <w:bookmarkStart w:id="195" w:name="_Toc20759"/>
    </w:p>
    <w:p>
      <w:pPr>
        <w:rPr>
          <w:rFonts w:ascii="Calibri" w:hAnsi="Calibri" w:cs="Times New Roman"/>
          <w:snapToGrid/>
          <w:color w:val="000000"/>
          <w:kern w:val="2"/>
          <w:szCs w:val="24"/>
          <w:highlight w:val="none"/>
          <w:lang w:eastAsia="zh-CN"/>
        </w:rPr>
      </w:pPr>
    </w:p>
    <w:p>
      <w:pPr>
        <w:rPr>
          <w:rFonts w:ascii="Calibri" w:hAnsi="Calibri" w:cs="Times New Roman"/>
          <w:snapToGrid/>
          <w:color w:val="000000"/>
          <w:kern w:val="2"/>
          <w:szCs w:val="24"/>
          <w:highlight w:val="none"/>
          <w:lang w:eastAsia="zh-CN"/>
        </w:rPr>
      </w:pPr>
    </w:p>
    <w:p>
      <w:pPr>
        <w:rPr>
          <w:rFonts w:ascii="Calibri" w:hAnsi="Calibri" w:cs="Times New Roman"/>
          <w:snapToGrid/>
          <w:color w:val="000000"/>
          <w:kern w:val="2"/>
          <w:szCs w:val="24"/>
          <w:highlight w:val="none"/>
          <w:lang w:eastAsia="zh-CN"/>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196" w:name="_Toc5628"/>
      <w:r>
        <w:rPr>
          <w:rFonts w:hint="eastAsia" w:ascii="Calibri" w:hAnsi="Calibri" w:cs="Times New Roman"/>
          <w:snapToGrid/>
          <w:color w:val="000000"/>
          <w:kern w:val="2"/>
          <w:szCs w:val="24"/>
          <w:highlight w:val="none"/>
          <w:lang w:eastAsia="zh-CN"/>
        </w:rPr>
        <w:t>四、运行指标</w:t>
      </w:r>
      <w:bookmarkEnd w:id="190"/>
      <w:bookmarkEnd w:id="191"/>
      <w:bookmarkEnd w:id="192"/>
      <w:bookmarkEnd w:id="193"/>
      <w:bookmarkEnd w:id="194"/>
      <w:bookmarkEnd w:id="195"/>
      <w:bookmarkEnd w:id="196"/>
    </w:p>
    <w:p>
      <w:pPr>
        <w:widowControl w:val="0"/>
        <w:kinsoku/>
        <w:autoSpaceDE/>
        <w:autoSpaceDN/>
        <w:spacing w:line="240" w:lineRule="atLeast"/>
        <w:jc w:val="both"/>
        <w:textAlignment w:val="auto"/>
        <w:rPr>
          <w:color w:val="000000"/>
          <w:highlight w:val="none"/>
          <w:lang w:eastAsia="zh-CN"/>
        </w:rPr>
      </w:pPr>
      <w:r>
        <w:rPr>
          <w:rFonts w:hint="eastAsia" w:ascii="仿宋" w:hAnsi="仿宋" w:eastAsia="仿宋" w:cs="仿宋"/>
          <w:snapToGrid/>
          <w:color w:val="000000"/>
          <w:kern w:val="2"/>
          <w:sz w:val="28"/>
          <w:szCs w:val="28"/>
          <w:highlight w:val="none"/>
          <w:lang w:eastAsia="zh-CN"/>
        </w:rPr>
        <w:t>本节评审设4条4个指标，均为数据评审指标。</w:t>
      </w:r>
    </w:p>
    <w:tbl>
      <w:tblPr>
        <w:tblStyle w:val="18"/>
        <w:tblW w:w="9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9"/>
        <w:gridCol w:w="3858"/>
        <w:gridCol w:w="1290"/>
        <w:gridCol w:w="1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7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85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90"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64"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7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default"/>
                <w:color w:val="000000"/>
                <w:sz w:val="24"/>
                <w:szCs w:val="24"/>
                <w:highlight w:val="none"/>
                <w:lang w:eastAsia="zh-CN"/>
              </w:rPr>
              <w:t>1.4.</w:t>
            </w:r>
            <w:r>
              <w:rPr>
                <w:rFonts w:hint="eastAsia"/>
                <w:color w:val="000000"/>
                <w:sz w:val="24"/>
                <w:szCs w:val="24"/>
                <w:highlight w:val="none"/>
                <w:lang w:eastAsia="zh-CN"/>
              </w:rPr>
              <w:t>1</w:t>
            </w:r>
            <w:r>
              <w:rPr>
                <w:rFonts w:hint="default"/>
                <w:color w:val="000000"/>
                <w:sz w:val="24"/>
                <w:szCs w:val="24"/>
                <w:highlight w:val="none"/>
                <w:lang w:eastAsia="zh-CN"/>
              </w:rPr>
              <w:t>人员支出占业务支出的比重</w:t>
            </w:r>
          </w:p>
        </w:tc>
        <w:tc>
          <w:tcPr>
            <w:tcW w:w="385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eastAsia"/>
                <w:color w:val="000000"/>
                <w:sz w:val="24"/>
                <w:szCs w:val="24"/>
                <w:highlight w:val="none"/>
                <w:lang w:eastAsia="zh-CN"/>
              </w:rPr>
              <w:t>人员经费/医疗活动费用×100%（1）分子：人员经费包括医院全部人员发生的费用（财政项目拨款经费和科教项目经费支付的人员劳务费、专家咨询费等人员费用不在本指标计算范围内）。（2）分母：医疗活动费用包括业务活动费用（不含财政项目拨款经费和科教经费）、单位管理费用（不含财政项目拨款经费和科教经费）、经营费用、资产处置费用、上缴上级费用、对附属单位补助费用、所得税费用、其他费用。</w:t>
            </w:r>
          </w:p>
        </w:tc>
        <w:tc>
          <w:tcPr>
            <w:tcW w:w="129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rPr>
            </w:pPr>
            <w:r>
              <w:rPr>
                <w:rFonts w:hint="default"/>
                <w:color w:val="000000"/>
                <w:sz w:val="24"/>
                <w:szCs w:val="24"/>
                <w:highlight w:val="none"/>
              </w:rPr>
              <w:t>定量指标</w:t>
            </w:r>
          </w:p>
        </w:tc>
        <w:tc>
          <w:tcPr>
            <w:tcW w:w="1864"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default"/>
                <w:color w:val="00000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7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default"/>
                <w:color w:val="000000"/>
                <w:sz w:val="24"/>
                <w:szCs w:val="24"/>
                <w:highlight w:val="none"/>
                <w:lang w:eastAsia="zh-CN"/>
              </w:rPr>
              <w:t>1.4.</w:t>
            </w:r>
            <w:r>
              <w:rPr>
                <w:rFonts w:hint="eastAsia"/>
                <w:color w:val="000000"/>
                <w:sz w:val="24"/>
                <w:szCs w:val="24"/>
                <w:highlight w:val="none"/>
                <w:lang w:eastAsia="zh-CN"/>
              </w:rPr>
              <w:t>2</w:t>
            </w:r>
            <w:r>
              <w:rPr>
                <w:rFonts w:hint="default"/>
                <w:color w:val="000000"/>
                <w:sz w:val="24"/>
                <w:szCs w:val="24"/>
                <w:highlight w:val="none"/>
                <w:lang w:eastAsia="zh-CN"/>
              </w:rPr>
              <w:t>医疗服务收入</w:t>
            </w:r>
            <w:r>
              <w:rPr>
                <w:rFonts w:hint="eastAsia"/>
                <w:color w:val="000000"/>
                <w:sz w:val="24"/>
                <w:szCs w:val="24"/>
                <w:highlight w:val="none"/>
                <w:lang w:eastAsia="zh-CN"/>
              </w:rPr>
              <w:t>（</w:t>
            </w:r>
            <w:r>
              <w:rPr>
                <w:rFonts w:hint="default"/>
                <w:color w:val="000000"/>
                <w:sz w:val="24"/>
                <w:szCs w:val="24"/>
                <w:highlight w:val="none"/>
                <w:lang w:eastAsia="zh-CN"/>
              </w:rPr>
              <w:t>不含药品、耗材、检查检验收入</w:t>
            </w:r>
            <w:r>
              <w:rPr>
                <w:rFonts w:hint="eastAsia"/>
                <w:color w:val="000000"/>
                <w:sz w:val="24"/>
                <w:szCs w:val="24"/>
                <w:highlight w:val="none"/>
                <w:lang w:eastAsia="zh-CN"/>
              </w:rPr>
              <w:t>）</w:t>
            </w:r>
            <w:r>
              <w:rPr>
                <w:rFonts w:hint="default"/>
                <w:color w:val="000000"/>
                <w:sz w:val="24"/>
                <w:szCs w:val="24"/>
                <w:highlight w:val="none"/>
                <w:lang w:eastAsia="zh-CN"/>
              </w:rPr>
              <w:t>占医疗收入比例</w:t>
            </w:r>
          </w:p>
        </w:tc>
        <w:tc>
          <w:tcPr>
            <w:tcW w:w="385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default"/>
                <w:color w:val="000000"/>
                <w:sz w:val="24"/>
                <w:szCs w:val="24"/>
                <w:highlight w:val="none"/>
                <w:lang w:eastAsia="zh-CN"/>
              </w:rPr>
              <w:t>医疗服务收入/医疗收入×100%</w:t>
            </w:r>
          </w:p>
        </w:tc>
        <w:tc>
          <w:tcPr>
            <w:tcW w:w="129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rPr>
            </w:pPr>
            <w:r>
              <w:rPr>
                <w:rFonts w:hint="default"/>
                <w:color w:val="000000"/>
                <w:sz w:val="24"/>
                <w:szCs w:val="24"/>
                <w:highlight w:val="none"/>
              </w:rPr>
              <w:t>定量指标</w:t>
            </w:r>
          </w:p>
        </w:tc>
        <w:tc>
          <w:tcPr>
            <w:tcW w:w="1864"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default"/>
                <w:color w:val="00000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7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rPr>
            </w:pPr>
            <w:r>
              <w:rPr>
                <w:rFonts w:hint="default"/>
                <w:color w:val="000000"/>
                <w:sz w:val="24"/>
                <w:szCs w:val="24"/>
                <w:highlight w:val="none"/>
              </w:rPr>
              <w:t>1.4.</w:t>
            </w:r>
            <w:r>
              <w:rPr>
                <w:rFonts w:hint="eastAsia"/>
                <w:color w:val="000000"/>
                <w:sz w:val="24"/>
                <w:szCs w:val="24"/>
                <w:highlight w:val="none"/>
                <w:lang w:eastAsia="zh-CN"/>
              </w:rPr>
              <w:t>3</w:t>
            </w:r>
            <w:r>
              <w:rPr>
                <w:rFonts w:hint="default"/>
                <w:color w:val="000000"/>
                <w:sz w:val="24"/>
                <w:szCs w:val="24"/>
                <w:highlight w:val="none"/>
              </w:rPr>
              <w:t>收支结余</w:t>
            </w:r>
            <w:r>
              <w:rPr>
                <w:rFonts w:hint="eastAsia"/>
                <w:color w:val="000000"/>
                <w:sz w:val="24"/>
                <w:szCs w:val="24"/>
                <w:highlight w:val="none"/>
                <w:lang w:eastAsia="zh-CN"/>
              </w:rPr>
              <w:t>（</w:t>
            </w:r>
            <w:r>
              <w:rPr>
                <w:rFonts w:hint="default"/>
                <w:color w:val="000000"/>
                <w:sz w:val="24"/>
                <w:szCs w:val="24"/>
                <w:highlight w:val="none"/>
              </w:rPr>
              <w:t>医疗盈余率</w:t>
            </w:r>
            <w:r>
              <w:rPr>
                <w:rFonts w:hint="eastAsia"/>
                <w:color w:val="000000"/>
                <w:sz w:val="24"/>
                <w:szCs w:val="24"/>
                <w:highlight w:val="none"/>
                <w:lang w:eastAsia="zh-CN"/>
              </w:rPr>
              <w:t>）</w:t>
            </w:r>
          </w:p>
        </w:tc>
        <w:tc>
          <w:tcPr>
            <w:tcW w:w="385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lang w:eastAsia="zh-CN"/>
              </w:rPr>
            </w:pPr>
            <w:r>
              <w:rPr>
                <w:rFonts w:hint="default"/>
                <w:color w:val="000000"/>
                <w:sz w:val="24"/>
                <w:szCs w:val="24"/>
                <w:highlight w:val="none"/>
                <w:lang w:eastAsia="zh-CN"/>
              </w:rPr>
              <w:t>医疗盈余/医疗活动收入×100%</w:t>
            </w:r>
          </w:p>
        </w:tc>
        <w:tc>
          <w:tcPr>
            <w:tcW w:w="129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rPr>
            </w:pPr>
            <w:r>
              <w:rPr>
                <w:rFonts w:hint="default"/>
                <w:color w:val="000000"/>
                <w:sz w:val="24"/>
                <w:szCs w:val="24"/>
                <w:highlight w:val="none"/>
              </w:rPr>
              <w:t>定量指标</w:t>
            </w:r>
          </w:p>
        </w:tc>
        <w:tc>
          <w:tcPr>
            <w:tcW w:w="1864"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130" w:right="108"/>
              <w:jc w:val="both"/>
              <w:textAlignment w:val="baseline"/>
              <w:rPr>
                <w:rFonts w:hint="eastAsia"/>
                <w:color w:val="000000"/>
                <w:sz w:val="24"/>
                <w:szCs w:val="24"/>
                <w:highlight w:val="none"/>
              </w:rPr>
            </w:pPr>
            <w:r>
              <w:rPr>
                <w:rFonts w:hint="default"/>
                <w:color w:val="000000"/>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7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leftChars="0" w:right="108" w:rightChars="0"/>
              <w:jc w:val="both"/>
              <w:textAlignment w:val="baseline"/>
              <w:rPr>
                <w:rFonts w:hint="default" w:ascii="仿宋" w:hAnsi="仿宋" w:eastAsia="仿宋" w:cs="仿宋"/>
                <w:snapToGrid w:val="0"/>
                <w:color w:val="000000"/>
                <w:kern w:val="0"/>
                <w:sz w:val="24"/>
                <w:szCs w:val="24"/>
                <w:highlight w:val="none"/>
                <w:lang w:val="en-US" w:eastAsia="zh-CN" w:bidi="ar-SA"/>
              </w:rPr>
            </w:pPr>
            <w:r>
              <w:rPr>
                <w:rFonts w:hint="default"/>
                <w:color w:val="000000"/>
                <w:sz w:val="24"/>
                <w:szCs w:val="24"/>
                <w:highlight w:val="none"/>
              </w:rPr>
              <w:t>1.4.</w:t>
            </w:r>
            <w:r>
              <w:rPr>
                <w:rFonts w:hint="eastAsia"/>
                <w:color w:val="000000"/>
                <w:sz w:val="24"/>
                <w:szCs w:val="24"/>
                <w:highlight w:val="none"/>
                <w:lang w:eastAsia="zh-CN"/>
              </w:rPr>
              <w:t>4</w:t>
            </w:r>
            <w:r>
              <w:rPr>
                <w:rFonts w:hint="default"/>
                <w:color w:val="000000"/>
                <w:sz w:val="24"/>
                <w:szCs w:val="24"/>
                <w:highlight w:val="none"/>
              </w:rPr>
              <w:t>资产负债率</w:t>
            </w:r>
          </w:p>
        </w:tc>
        <w:tc>
          <w:tcPr>
            <w:tcW w:w="385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leftChars="0" w:right="108" w:rightChars="0"/>
              <w:jc w:val="both"/>
              <w:textAlignment w:val="baseline"/>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负债合计/资产合计×100%</w:t>
            </w:r>
          </w:p>
        </w:tc>
        <w:tc>
          <w:tcPr>
            <w:tcW w:w="129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leftChars="0" w:right="108" w:rightChars="0"/>
              <w:jc w:val="both"/>
              <w:textAlignment w:val="baseline"/>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定量指标</w:t>
            </w:r>
          </w:p>
        </w:tc>
        <w:tc>
          <w:tcPr>
            <w:tcW w:w="1864"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leftChars="0" w:right="108" w:rightChars="0"/>
              <w:jc w:val="both"/>
              <w:textAlignment w:val="baseline"/>
              <w:rPr>
                <w:rFonts w:hint="default" w:ascii="仿宋" w:hAnsi="仿宋" w:eastAsia="仿宋" w:cs="仿宋"/>
                <w:snapToGrid w:val="0"/>
                <w:color w:val="000000"/>
                <w:kern w:val="0"/>
                <w:sz w:val="24"/>
                <w:szCs w:val="24"/>
                <w:highlight w:val="none"/>
                <w:lang w:val="en-US" w:eastAsia="en-US" w:bidi="ar-SA"/>
              </w:rPr>
            </w:pPr>
            <w:r>
              <w:rPr>
                <w:rFonts w:hint="default"/>
                <w:color w:val="000000"/>
                <w:sz w:val="24"/>
                <w:szCs w:val="24"/>
                <w:highlight w:val="none"/>
              </w:rPr>
              <w:t>监测比较。</w:t>
            </w:r>
          </w:p>
        </w:tc>
      </w:tr>
    </w:tbl>
    <w:p>
      <w:pPr>
        <w:kinsoku/>
        <w:spacing w:line="324" w:lineRule="auto"/>
        <w:rPr>
          <w:color w:val="000000"/>
          <w:highlight w:val="none"/>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197" w:name="_Toc28861"/>
      <w:bookmarkStart w:id="198" w:name="_Toc27936"/>
      <w:bookmarkStart w:id="199" w:name="_Toc8665"/>
      <w:bookmarkStart w:id="200" w:name="_Toc24803"/>
      <w:bookmarkStart w:id="201" w:name="_Toc28153"/>
      <w:bookmarkStart w:id="202" w:name="_Toc24255"/>
      <w:bookmarkStart w:id="203" w:name="_Toc31074"/>
      <w:r>
        <w:rPr>
          <w:rFonts w:hint="eastAsia" w:ascii="Calibri" w:hAnsi="Calibri" w:cs="Times New Roman"/>
          <w:snapToGrid/>
          <w:color w:val="000000"/>
          <w:kern w:val="2"/>
          <w:szCs w:val="24"/>
          <w:highlight w:val="none"/>
          <w:lang w:eastAsia="zh-CN"/>
        </w:rPr>
        <w:t>五、科研指标</w:t>
      </w:r>
      <w:bookmarkEnd w:id="197"/>
      <w:bookmarkEnd w:id="198"/>
      <w:bookmarkEnd w:id="199"/>
      <w:bookmarkEnd w:id="200"/>
      <w:bookmarkEnd w:id="201"/>
      <w:bookmarkEnd w:id="202"/>
      <w:bookmarkEnd w:id="203"/>
    </w:p>
    <w:p>
      <w:pPr>
        <w:widowControl w:val="0"/>
        <w:kinsoku/>
        <w:autoSpaceDE/>
        <w:autoSpaceDN/>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本节评审设5条5个指标，均为数据评审指标，加权</w:t>
      </w:r>
      <w:r>
        <w:rPr>
          <w:rFonts w:hint="eastAsia" w:ascii="仿宋_GB2312" w:hAnsi="仿宋_GB2312" w:eastAsia="仿宋_GB2312" w:cs="仿宋_GB2312"/>
          <w:snapToGrid/>
          <w:color w:val="000000"/>
          <w:kern w:val="2"/>
          <w:sz w:val="28"/>
          <w:szCs w:val="28"/>
          <w:highlight w:val="none"/>
          <w:lang w:val="en-US" w:eastAsia="zh-CN"/>
        </w:rPr>
        <w:t>项</w:t>
      </w:r>
      <w:r>
        <w:rPr>
          <w:rFonts w:hint="eastAsia" w:ascii="仿宋_GB2312" w:hAnsi="仿宋_GB2312" w:eastAsia="仿宋_GB2312" w:cs="仿宋_GB2312"/>
          <w:snapToGrid/>
          <w:color w:val="000000"/>
          <w:kern w:val="2"/>
          <w:sz w:val="28"/>
          <w:szCs w:val="28"/>
          <w:highlight w:val="none"/>
          <w:lang w:eastAsia="zh-CN"/>
        </w:rPr>
        <w:t>2个。</w:t>
      </w:r>
    </w:p>
    <w:tbl>
      <w:tblPr>
        <w:tblStyle w:val="18"/>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6"/>
        <w:gridCol w:w="4059"/>
        <w:gridCol w:w="1253"/>
        <w:gridCol w:w="1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16"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405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53"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51"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16"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lang w:eastAsia="zh-CN"/>
              </w:rPr>
            </w:pPr>
            <w:r>
              <w:rPr>
                <w:rFonts w:hint="default"/>
                <w:color w:val="000000"/>
                <w:sz w:val="24"/>
                <w:szCs w:val="24"/>
                <w:highlight w:val="none"/>
                <w:lang w:eastAsia="zh-CN"/>
              </w:rPr>
              <w:t>1.5.1</w:t>
            </w:r>
            <w:r>
              <w:rPr>
                <w:rFonts w:hint="eastAsia"/>
                <w:color w:val="000000"/>
                <w:sz w:val="24"/>
                <w:szCs w:val="24"/>
                <w:highlight w:val="none"/>
                <w:lang w:eastAsia="zh-CN"/>
              </w:rPr>
              <w:t>每百名卫生技术人员</w:t>
            </w:r>
            <w:r>
              <w:rPr>
                <w:rFonts w:hint="default"/>
                <w:color w:val="000000"/>
                <w:sz w:val="24"/>
                <w:szCs w:val="24"/>
                <w:highlight w:val="none"/>
                <w:lang w:eastAsia="zh-CN"/>
              </w:rPr>
              <w:t>新技术临床转化数量</w:t>
            </w:r>
          </w:p>
        </w:tc>
        <w:tc>
          <w:tcPr>
            <w:tcW w:w="4059" w:type="dxa"/>
            <w:noWrap w:val="0"/>
            <w:vAlign w:val="center"/>
          </w:tcPr>
          <w:p>
            <w:pPr>
              <w:keepNext w:val="0"/>
              <w:keepLines w:val="0"/>
              <w:pageBreakBefore w:val="0"/>
              <w:widowControl/>
              <w:suppressLineNumbers w:val="0"/>
              <w:wordWrap/>
              <w:overflowPunct/>
              <w:topLinePunct w:val="0"/>
              <w:bidi w:val="0"/>
              <w:adjustRightInd w:val="0"/>
              <w:snapToGrid w:val="0"/>
              <w:spacing w:before="0" w:beforeAutospacing="0" w:after="0" w:afterAutospacing="0" w:line="300" w:lineRule="exact"/>
              <w:ind w:left="0" w:right="0"/>
              <w:jc w:val="left"/>
              <w:rPr>
                <w:rFonts w:hint="eastAsia"/>
                <w:color w:val="000000"/>
                <w:sz w:val="24"/>
                <w:szCs w:val="24"/>
                <w:highlight w:val="none"/>
                <w:lang w:eastAsia="zh-CN"/>
              </w:rPr>
            </w:pPr>
            <w:r>
              <w:rPr>
                <w:rFonts w:hint="default" w:ascii="仿宋" w:hAnsi="仿宋" w:eastAsia="仿宋" w:cs="仿宋"/>
                <w:snapToGrid w:val="0"/>
                <w:color w:val="000000"/>
                <w:kern w:val="0"/>
                <w:sz w:val="24"/>
                <w:szCs w:val="24"/>
                <w:highlight w:val="none"/>
                <w:lang w:val="en-US" w:eastAsia="zh-CN"/>
              </w:rPr>
              <w:t>年度科技成果转化总金额/同期医院卫生技术人员总数×100</w:t>
            </w:r>
          </w:p>
        </w:tc>
        <w:tc>
          <w:tcPr>
            <w:tcW w:w="1253" w:type="dxa"/>
            <w:noWrap w:val="0"/>
            <w:vAlign w:val="center"/>
          </w:tcPr>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color w:val="000000"/>
                <w:sz w:val="24"/>
                <w:szCs w:val="24"/>
                <w:highlight w:val="none"/>
              </w:rPr>
            </w:pPr>
            <w:r>
              <w:rPr>
                <w:rFonts w:hint="default"/>
                <w:color w:val="000000"/>
                <w:sz w:val="24"/>
                <w:szCs w:val="24"/>
                <w:highlight w:val="none"/>
              </w:rPr>
              <w:t>定量指标</w:t>
            </w:r>
          </w:p>
        </w:tc>
        <w:tc>
          <w:tcPr>
            <w:tcW w:w="1851"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rPr>
            </w:pPr>
            <w:r>
              <w:rPr>
                <w:rFonts w:hint="default"/>
                <w:color w:val="000000"/>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16"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lang w:eastAsia="zh-CN"/>
              </w:rPr>
            </w:pPr>
            <w:r>
              <w:rPr>
                <w:rFonts w:hint="default"/>
                <w:color w:val="000000"/>
                <w:sz w:val="24"/>
                <w:szCs w:val="24"/>
                <w:highlight w:val="none"/>
                <w:lang w:eastAsia="zh-CN"/>
              </w:rPr>
              <w:t>1.5.2取得临床相关国家发明专利数量</w:t>
            </w:r>
          </w:p>
        </w:tc>
        <w:tc>
          <w:tcPr>
            <w:tcW w:w="4059"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lang w:eastAsia="zh-CN"/>
              </w:rPr>
            </w:pPr>
            <w:r>
              <w:rPr>
                <w:rFonts w:hint="eastAsia"/>
                <w:color w:val="000000"/>
                <w:sz w:val="24"/>
                <w:szCs w:val="24"/>
                <w:highlight w:val="none"/>
                <w:lang w:eastAsia="zh-CN"/>
              </w:rPr>
              <w:t>每百名卫生技术人员发明专利数量=年度取得专利数量/同期医院卫生技术人员总数×100</w:t>
            </w:r>
          </w:p>
        </w:tc>
        <w:tc>
          <w:tcPr>
            <w:tcW w:w="1253" w:type="dxa"/>
            <w:noWrap w:val="0"/>
            <w:vAlign w:val="center"/>
          </w:tcPr>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color w:val="000000"/>
                <w:sz w:val="24"/>
                <w:szCs w:val="24"/>
                <w:highlight w:val="none"/>
              </w:rPr>
            </w:pPr>
            <w:r>
              <w:rPr>
                <w:rFonts w:hint="default"/>
                <w:color w:val="000000"/>
                <w:sz w:val="24"/>
                <w:szCs w:val="24"/>
                <w:highlight w:val="none"/>
              </w:rPr>
              <w:t>定量指标</w:t>
            </w:r>
          </w:p>
        </w:tc>
        <w:tc>
          <w:tcPr>
            <w:tcW w:w="1851"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rPr>
            </w:pPr>
            <w:r>
              <w:rPr>
                <w:rFonts w:hint="default"/>
                <w:color w:val="000000"/>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16"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lang w:eastAsia="zh-CN"/>
              </w:rPr>
            </w:pPr>
            <w:r>
              <w:rPr>
                <w:rFonts w:hint="default"/>
                <w:color w:val="000000"/>
                <w:sz w:val="24"/>
                <w:szCs w:val="24"/>
                <w:highlight w:val="none"/>
                <w:lang w:eastAsia="zh-CN"/>
              </w:rPr>
              <w:t>1.5.3每百名卫生技术人员科研项目经费</w:t>
            </w:r>
          </w:p>
        </w:tc>
        <w:tc>
          <w:tcPr>
            <w:tcW w:w="4059"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lang w:eastAsia="zh-CN"/>
              </w:rPr>
            </w:pPr>
            <w:r>
              <w:rPr>
                <w:rFonts w:hint="default"/>
                <w:color w:val="000000"/>
                <w:sz w:val="24"/>
                <w:szCs w:val="24"/>
                <w:highlight w:val="none"/>
                <w:lang w:eastAsia="zh-CN"/>
              </w:rPr>
              <w:t>本年度科研项目立项经费总金额/同期卫生技术人员总数×100</w:t>
            </w:r>
          </w:p>
        </w:tc>
        <w:tc>
          <w:tcPr>
            <w:tcW w:w="1253" w:type="dxa"/>
            <w:noWrap w:val="0"/>
            <w:vAlign w:val="center"/>
          </w:tcPr>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color w:val="000000"/>
                <w:sz w:val="24"/>
                <w:szCs w:val="24"/>
                <w:highlight w:val="none"/>
              </w:rPr>
            </w:pPr>
            <w:r>
              <w:rPr>
                <w:rFonts w:hint="default"/>
                <w:color w:val="000000"/>
                <w:sz w:val="24"/>
                <w:szCs w:val="24"/>
                <w:highlight w:val="none"/>
              </w:rPr>
              <w:t>定量指标</w:t>
            </w:r>
          </w:p>
        </w:tc>
        <w:tc>
          <w:tcPr>
            <w:tcW w:w="1851"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rPr>
            </w:pPr>
            <w:r>
              <w:rPr>
                <w:rFonts w:hint="default"/>
                <w:color w:val="000000"/>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16"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rPr>
            </w:pPr>
            <w:r>
              <w:rPr>
                <w:rFonts w:hint="default"/>
                <w:color w:val="000000"/>
                <w:sz w:val="24"/>
                <w:szCs w:val="24"/>
                <w:highlight w:val="none"/>
              </w:rPr>
              <w:t>1.5.4科研课题立项数</w:t>
            </w:r>
          </w:p>
        </w:tc>
        <w:tc>
          <w:tcPr>
            <w:tcW w:w="4059"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yellow"/>
                <w:lang w:eastAsia="zh-CN"/>
              </w:rPr>
            </w:pPr>
            <w:r>
              <w:rPr>
                <w:rFonts w:hint="default"/>
                <w:color w:val="000000"/>
                <w:sz w:val="24"/>
                <w:szCs w:val="24"/>
                <w:highlight w:val="none"/>
                <w:lang w:eastAsia="zh-CN"/>
              </w:rPr>
              <w:t>评审周期内立项国家级课题每个加</w:t>
            </w:r>
            <w:r>
              <w:rPr>
                <w:rFonts w:hint="eastAsia" w:ascii="仿宋" w:hAnsi="仿宋" w:eastAsia="仿宋" w:cs="仿宋"/>
                <w:color w:val="000000"/>
                <w:sz w:val="24"/>
                <w:szCs w:val="24"/>
                <w:highlight w:val="none"/>
                <w:vertAlign w:val="baseline"/>
                <w:lang w:val="en-US" w:eastAsia="zh-CN"/>
              </w:rPr>
              <w:t>0.1权重</w:t>
            </w:r>
            <w:r>
              <w:rPr>
                <w:rFonts w:hint="default"/>
                <w:color w:val="000000"/>
                <w:sz w:val="24"/>
                <w:szCs w:val="24"/>
                <w:highlight w:val="none"/>
                <w:lang w:eastAsia="zh-CN"/>
              </w:rPr>
              <w:t>，自治区级课题每个加</w:t>
            </w:r>
            <w:r>
              <w:rPr>
                <w:rFonts w:hint="eastAsia" w:ascii="仿宋" w:hAnsi="仿宋" w:eastAsia="仿宋" w:cs="仿宋"/>
                <w:color w:val="000000"/>
                <w:sz w:val="24"/>
                <w:szCs w:val="24"/>
                <w:highlight w:val="none"/>
                <w:vertAlign w:val="baseline"/>
                <w:lang w:val="en-US" w:eastAsia="zh-CN"/>
              </w:rPr>
              <w:t>0.05权重</w:t>
            </w:r>
            <w:r>
              <w:rPr>
                <w:rFonts w:hint="default"/>
                <w:color w:val="000000"/>
                <w:sz w:val="24"/>
                <w:szCs w:val="24"/>
                <w:highlight w:val="none"/>
                <w:lang w:eastAsia="zh-CN"/>
              </w:rPr>
              <w:t>，</w:t>
            </w:r>
            <w:r>
              <w:rPr>
                <w:rFonts w:hint="eastAsia" w:ascii="仿宋" w:hAnsi="仿宋" w:eastAsia="仿宋" w:cs="仿宋"/>
                <w:color w:val="000000"/>
                <w:sz w:val="24"/>
                <w:szCs w:val="24"/>
                <w:highlight w:val="none"/>
                <w:vertAlign w:val="baseline"/>
                <w:lang w:val="en-US" w:eastAsia="zh-CN"/>
              </w:rPr>
              <w:t>总</w:t>
            </w:r>
            <w:r>
              <w:rPr>
                <w:rFonts w:hint="eastAsia" w:cs="仿宋"/>
                <w:color w:val="000000"/>
                <w:sz w:val="24"/>
                <w:szCs w:val="24"/>
                <w:highlight w:val="none"/>
                <w:vertAlign w:val="baseline"/>
                <w:lang w:val="en-US" w:eastAsia="zh-CN"/>
              </w:rPr>
              <w:t>加</w:t>
            </w:r>
            <w:r>
              <w:rPr>
                <w:rFonts w:hint="eastAsia" w:ascii="仿宋" w:hAnsi="仿宋" w:eastAsia="仿宋" w:cs="仿宋"/>
                <w:color w:val="000000"/>
                <w:sz w:val="24"/>
                <w:szCs w:val="24"/>
                <w:highlight w:val="none"/>
                <w:vertAlign w:val="baseline"/>
                <w:lang w:val="en-US" w:eastAsia="zh-CN"/>
              </w:rPr>
              <w:t>权不超过0.5权重。</w:t>
            </w:r>
          </w:p>
        </w:tc>
        <w:tc>
          <w:tcPr>
            <w:tcW w:w="1253" w:type="dxa"/>
            <w:noWrap w:val="0"/>
            <w:vAlign w:val="center"/>
          </w:tcPr>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color w:val="000000"/>
                <w:sz w:val="24"/>
                <w:szCs w:val="24"/>
                <w:highlight w:val="none"/>
              </w:rPr>
            </w:pPr>
            <w:r>
              <w:rPr>
                <w:rFonts w:hint="default"/>
                <w:color w:val="000000"/>
                <w:sz w:val="24"/>
                <w:szCs w:val="24"/>
                <w:highlight w:val="none"/>
              </w:rPr>
              <w:t>定量指标</w:t>
            </w:r>
          </w:p>
        </w:tc>
        <w:tc>
          <w:tcPr>
            <w:tcW w:w="1851"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yellow"/>
              </w:rPr>
            </w:pPr>
            <w:r>
              <w:rPr>
                <w:rFonts w:hint="eastAsia" w:ascii="仿宋" w:hAnsi="仿宋" w:eastAsia="仿宋" w:cs="仿宋"/>
                <w:color w:val="000000"/>
                <w:sz w:val="24"/>
                <w:szCs w:val="24"/>
                <w:highlight w:val="none"/>
                <w:vertAlign w:val="baseline"/>
                <w:lang w:val="en-US" w:eastAsia="zh-CN"/>
              </w:rPr>
              <w:t>加权重项。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916"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none"/>
              </w:rPr>
            </w:pPr>
            <w:r>
              <w:rPr>
                <w:rFonts w:hint="default"/>
                <w:color w:val="000000"/>
                <w:sz w:val="24"/>
                <w:szCs w:val="24"/>
                <w:highlight w:val="none"/>
              </w:rPr>
              <w:t>1.5.5科研平台数</w:t>
            </w:r>
          </w:p>
        </w:tc>
        <w:tc>
          <w:tcPr>
            <w:tcW w:w="4059"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yellow"/>
                <w:lang w:eastAsia="zh-CN"/>
              </w:rPr>
            </w:pPr>
            <w:r>
              <w:rPr>
                <w:rFonts w:hint="default"/>
                <w:color w:val="000000"/>
                <w:sz w:val="24"/>
                <w:szCs w:val="24"/>
                <w:highlight w:val="none"/>
                <w:lang w:eastAsia="zh-CN"/>
              </w:rPr>
              <w:t>建立有国家级科研平台每个加</w:t>
            </w:r>
            <w:r>
              <w:rPr>
                <w:rFonts w:hint="eastAsia" w:ascii="仿宋" w:hAnsi="仿宋" w:eastAsia="仿宋" w:cs="仿宋"/>
                <w:color w:val="000000"/>
                <w:sz w:val="24"/>
                <w:szCs w:val="24"/>
                <w:highlight w:val="none"/>
                <w:vertAlign w:val="baseline"/>
                <w:lang w:val="en-US" w:eastAsia="zh-CN"/>
              </w:rPr>
              <w:t>0.1权重</w:t>
            </w:r>
            <w:r>
              <w:rPr>
                <w:rFonts w:hint="default"/>
                <w:color w:val="000000"/>
                <w:sz w:val="24"/>
                <w:szCs w:val="24"/>
                <w:highlight w:val="none"/>
                <w:lang w:eastAsia="zh-CN"/>
              </w:rPr>
              <w:t>，自治区级科研平台每个加</w:t>
            </w:r>
            <w:r>
              <w:rPr>
                <w:rFonts w:hint="eastAsia" w:ascii="仿宋" w:hAnsi="仿宋" w:eastAsia="仿宋" w:cs="仿宋"/>
                <w:color w:val="000000"/>
                <w:sz w:val="24"/>
                <w:szCs w:val="24"/>
                <w:highlight w:val="none"/>
                <w:vertAlign w:val="baseline"/>
                <w:lang w:val="en-US" w:eastAsia="zh-CN"/>
              </w:rPr>
              <w:t>0.05权重</w:t>
            </w:r>
            <w:r>
              <w:rPr>
                <w:rFonts w:hint="default"/>
                <w:color w:val="000000"/>
                <w:sz w:val="24"/>
                <w:szCs w:val="24"/>
                <w:highlight w:val="none"/>
                <w:lang w:eastAsia="zh-CN"/>
              </w:rPr>
              <w:t>，</w:t>
            </w:r>
            <w:r>
              <w:rPr>
                <w:rFonts w:hint="eastAsia" w:ascii="仿宋" w:hAnsi="仿宋" w:eastAsia="仿宋" w:cs="仿宋"/>
                <w:color w:val="000000"/>
                <w:sz w:val="24"/>
                <w:szCs w:val="24"/>
                <w:highlight w:val="none"/>
                <w:vertAlign w:val="baseline"/>
                <w:lang w:val="en-US" w:eastAsia="zh-CN"/>
              </w:rPr>
              <w:t>总</w:t>
            </w:r>
            <w:r>
              <w:rPr>
                <w:rFonts w:hint="eastAsia" w:cs="仿宋"/>
                <w:color w:val="000000"/>
                <w:sz w:val="24"/>
                <w:szCs w:val="24"/>
                <w:highlight w:val="none"/>
                <w:vertAlign w:val="baseline"/>
                <w:lang w:val="en-US" w:eastAsia="zh-CN"/>
              </w:rPr>
              <w:t>加</w:t>
            </w:r>
            <w:r>
              <w:rPr>
                <w:rFonts w:hint="eastAsia" w:ascii="仿宋" w:hAnsi="仿宋" w:eastAsia="仿宋" w:cs="仿宋"/>
                <w:color w:val="000000"/>
                <w:sz w:val="24"/>
                <w:szCs w:val="24"/>
                <w:highlight w:val="none"/>
                <w:vertAlign w:val="baseline"/>
                <w:lang w:val="en-US" w:eastAsia="zh-CN"/>
              </w:rPr>
              <w:t>权不超过0.5权重。</w:t>
            </w:r>
          </w:p>
        </w:tc>
        <w:tc>
          <w:tcPr>
            <w:tcW w:w="1253" w:type="dxa"/>
            <w:noWrap w:val="0"/>
            <w:vAlign w:val="center"/>
          </w:tcPr>
          <w:p>
            <w:pPr>
              <w:pStyle w:val="1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eastAsia"/>
                <w:color w:val="000000"/>
                <w:sz w:val="24"/>
                <w:szCs w:val="24"/>
                <w:highlight w:val="none"/>
              </w:rPr>
            </w:pPr>
            <w:r>
              <w:rPr>
                <w:rFonts w:hint="default"/>
                <w:color w:val="000000"/>
                <w:sz w:val="24"/>
                <w:szCs w:val="24"/>
                <w:highlight w:val="none"/>
              </w:rPr>
              <w:t>定量指标</w:t>
            </w:r>
          </w:p>
        </w:tc>
        <w:tc>
          <w:tcPr>
            <w:tcW w:w="1851"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300" w:lineRule="exact"/>
              <w:ind w:left="130" w:right="108"/>
              <w:jc w:val="both"/>
              <w:rPr>
                <w:rFonts w:hint="eastAsia"/>
                <w:color w:val="000000"/>
                <w:sz w:val="24"/>
                <w:szCs w:val="24"/>
                <w:highlight w:val="yellow"/>
              </w:rPr>
            </w:pPr>
            <w:r>
              <w:rPr>
                <w:rFonts w:hint="eastAsia" w:ascii="仿宋" w:hAnsi="仿宋" w:eastAsia="仿宋" w:cs="仿宋"/>
                <w:color w:val="000000"/>
                <w:sz w:val="24"/>
                <w:szCs w:val="24"/>
                <w:highlight w:val="none"/>
                <w:vertAlign w:val="baseline"/>
                <w:lang w:val="en-US" w:eastAsia="zh-CN"/>
              </w:rPr>
              <w:t>加权重项。</w:t>
            </w:r>
          </w:p>
        </w:tc>
      </w:tr>
    </w:tbl>
    <w:p>
      <w:pPr>
        <w:keepNext w:val="0"/>
        <w:keepLines w:val="0"/>
        <w:pageBreakBefore w:val="0"/>
        <w:kinsoku/>
        <w:wordWrap/>
        <w:overflowPunct/>
        <w:topLinePunct w:val="0"/>
        <w:bidi w:val="0"/>
        <w:adjustRightInd w:val="0"/>
        <w:snapToGrid w:val="0"/>
        <w:spacing w:line="300" w:lineRule="exact"/>
        <w:rPr>
          <w:color w:val="000000"/>
          <w:highlight w:val="none"/>
        </w:rPr>
      </w:pPr>
    </w:p>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204" w:name="_Toc11098"/>
      <w:bookmarkStart w:id="205" w:name="_Toc1151"/>
      <w:bookmarkStart w:id="206" w:name="_Toc18828"/>
      <w:bookmarkStart w:id="207" w:name="_Toc32710"/>
      <w:bookmarkStart w:id="208" w:name="_Toc15144"/>
      <w:bookmarkStart w:id="209" w:name="_Toc27211"/>
      <w:bookmarkStart w:id="210" w:name="_Toc5105"/>
      <w:r>
        <w:rPr>
          <w:rFonts w:hint="eastAsia" w:ascii="Calibri" w:hAnsi="Calibri" w:cs="Times New Roman"/>
          <w:snapToGrid/>
          <w:color w:val="000000"/>
          <w:kern w:val="2"/>
          <w:szCs w:val="24"/>
          <w:highlight w:val="none"/>
          <w:lang w:eastAsia="zh-CN"/>
        </w:rPr>
        <w:t>第二章 医疗服务能力与医院质量安全指标</w:t>
      </w:r>
      <w:bookmarkEnd w:id="204"/>
      <w:bookmarkEnd w:id="205"/>
      <w:bookmarkEnd w:id="206"/>
      <w:bookmarkEnd w:id="207"/>
      <w:bookmarkEnd w:id="208"/>
      <w:bookmarkEnd w:id="209"/>
      <w:bookmarkEnd w:id="210"/>
    </w:p>
    <w:p>
      <w:pPr>
        <w:pStyle w:val="6"/>
        <w:kinsoku/>
        <w:spacing w:line="324" w:lineRule="auto"/>
        <w:ind w:left="130"/>
        <w:rPr>
          <w:rFonts w:hint="eastAsia"/>
          <w:color w:val="000000"/>
          <w:spacing w:val="-4"/>
          <w:sz w:val="28"/>
          <w:szCs w:val="28"/>
          <w:highlight w:val="none"/>
          <w:lang w:eastAsia="zh-CN"/>
        </w:rPr>
      </w:pP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数据来源：</w:t>
      </w: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1.国家医疗质量管理与控制信息网（NCIS）</w:t>
      </w: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2.全国医院质量监测系统（HQMS）</w:t>
      </w: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3.国家单病种质量监测平台</w:t>
      </w: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4.国家公立医院绩效管理平台</w:t>
      </w: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5.自治区卫生健康统计信息网络直报系统</w:t>
      </w:r>
    </w:p>
    <w:p>
      <w:pPr>
        <w:widowControl w:val="0"/>
        <w:kinsoku/>
        <w:autoSpaceDE/>
        <w:autoSpaceDN/>
        <w:adjustRightInd/>
        <w:jc w:val="both"/>
        <w:textAlignment w:val="auto"/>
        <w:rPr>
          <w:rFonts w:hint="eastAsia" w:ascii="仿宋_GB2312" w:hAnsi="仿宋_GB2312" w:eastAsia="仿宋_GB2312" w:cs="仿宋_GB2312"/>
          <w:snapToGrid/>
          <w:color w:val="000000"/>
          <w:kern w:val="2"/>
          <w:sz w:val="28"/>
          <w:szCs w:val="28"/>
          <w:highlight w:val="none"/>
          <w:lang w:eastAsia="zh-CN"/>
        </w:rPr>
      </w:pPr>
      <w:r>
        <w:rPr>
          <w:rFonts w:hint="eastAsia" w:ascii="仿宋_GB2312" w:hAnsi="仿宋_GB2312" w:eastAsia="仿宋_GB2312" w:cs="仿宋_GB2312"/>
          <w:snapToGrid/>
          <w:color w:val="000000"/>
          <w:kern w:val="2"/>
          <w:sz w:val="28"/>
          <w:szCs w:val="28"/>
          <w:highlight w:val="none"/>
          <w:lang w:eastAsia="zh-CN"/>
        </w:rPr>
        <w:t>6.医院填报</w:t>
      </w:r>
    </w:p>
    <w:p>
      <w:pPr>
        <w:pStyle w:val="6"/>
        <w:kinsoku/>
        <w:spacing w:line="324" w:lineRule="auto"/>
        <w:ind w:left="135"/>
        <w:rPr>
          <w:rFonts w:hint="eastAsia"/>
          <w:color w:val="000000"/>
          <w:spacing w:val="-4"/>
          <w:sz w:val="28"/>
          <w:szCs w:val="28"/>
          <w:highlight w:val="none"/>
          <w:lang w:eastAsia="zh-CN"/>
        </w:rPr>
      </w:pPr>
      <w:bookmarkStart w:id="211" w:name="_Toc20513"/>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12" w:name="_Toc5916"/>
      <w:bookmarkStart w:id="213" w:name="_Toc7668"/>
      <w:bookmarkStart w:id="214" w:name="_Toc11417"/>
      <w:bookmarkStart w:id="215" w:name="_Toc31866"/>
      <w:bookmarkStart w:id="216" w:name="_Toc10898"/>
      <w:bookmarkStart w:id="217" w:name="_Toc12004"/>
      <w:r>
        <w:rPr>
          <w:rFonts w:hint="eastAsia" w:ascii="Calibri" w:hAnsi="Calibri" w:cs="Times New Roman"/>
          <w:snapToGrid/>
          <w:color w:val="000000"/>
          <w:kern w:val="2"/>
          <w:szCs w:val="24"/>
          <w:highlight w:val="none"/>
          <w:lang w:eastAsia="zh-CN"/>
        </w:rPr>
        <w:t>一、医疗服务能力</w:t>
      </w:r>
      <w:bookmarkEnd w:id="211"/>
      <w:bookmarkEnd w:id="212"/>
      <w:bookmarkEnd w:id="213"/>
      <w:bookmarkEnd w:id="214"/>
      <w:bookmarkEnd w:id="215"/>
      <w:bookmarkEnd w:id="216"/>
      <w:bookmarkEnd w:id="217"/>
    </w:p>
    <w:p>
      <w:pPr>
        <w:widowControl w:val="0"/>
        <w:tabs>
          <w:tab w:val="left" w:pos="210"/>
        </w:tabs>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16</w:t>
      </w:r>
      <w:r>
        <w:rPr>
          <w:rFonts w:hint="eastAsia" w:ascii="仿宋" w:hAnsi="仿宋" w:eastAsia="仿宋" w:cs="仿宋"/>
          <w:snapToGrid/>
          <w:color w:val="000000"/>
          <w:kern w:val="2"/>
          <w:sz w:val="28"/>
          <w:szCs w:val="28"/>
          <w:highlight w:val="none"/>
          <w:lang w:eastAsia="zh-CN"/>
        </w:rPr>
        <w:t>条</w:t>
      </w:r>
      <w:r>
        <w:rPr>
          <w:rFonts w:hint="eastAsia" w:ascii="仿宋" w:hAnsi="仿宋" w:eastAsia="仿宋" w:cs="仿宋"/>
          <w:snapToGrid/>
          <w:color w:val="000000"/>
          <w:kern w:val="2"/>
          <w:sz w:val="28"/>
          <w:szCs w:val="28"/>
          <w:highlight w:val="none"/>
          <w:lang w:val="en-US" w:eastAsia="zh-CN"/>
        </w:rPr>
        <w:t>16</w:t>
      </w:r>
      <w:r>
        <w:rPr>
          <w:rFonts w:hint="eastAsia" w:ascii="仿宋" w:hAnsi="仿宋" w:eastAsia="仿宋" w:cs="仿宋"/>
          <w:snapToGrid/>
          <w:color w:val="000000"/>
          <w:kern w:val="2"/>
          <w:sz w:val="28"/>
          <w:szCs w:val="28"/>
          <w:highlight w:val="none"/>
          <w:lang w:eastAsia="zh-CN"/>
        </w:rPr>
        <w:t>个指标，均为数据评审指标，加权</w:t>
      </w:r>
      <w:r>
        <w:rPr>
          <w:rFonts w:hint="default" w:ascii="仿宋" w:hAnsi="仿宋" w:eastAsia="仿宋" w:cs="仿宋"/>
          <w:snapToGrid/>
          <w:color w:val="000000"/>
          <w:kern w:val="2"/>
          <w:sz w:val="28"/>
          <w:szCs w:val="28"/>
          <w:highlight w:val="none"/>
          <w:lang w:eastAsia="zh-CN"/>
        </w:rPr>
        <w:t>项</w:t>
      </w:r>
      <w:r>
        <w:rPr>
          <w:rFonts w:hint="eastAsia" w:ascii="仿宋" w:hAnsi="仿宋" w:eastAsia="仿宋" w:cs="仿宋"/>
          <w:snapToGrid/>
          <w:color w:val="000000"/>
          <w:kern w:val="2"/>
          <w:sz w:val="28"/>
          <w:szCs w:val="28"/>
          <w:highlight w:val="none"/>
          <w:lang w:eastAsia="zh-CN"/>
        </w:rPr>
        <w:t>1个。</w:t>
      </w:r>
    </w:p>
    <w:tbl>
      <w:tblPr>
        <w:tblStyle w:val="18"/>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3840"/>
        <w:gridCol w:w="1284"/>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840"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84"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66"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2.1.1收治病种数量</w:t>
            </w:r>
            <w:r>
              <w:rPr>
                <w:rFonts w:hint="eastAsia"/>
                <w:color w:val="000000"/>
                <w:sz w:val="24"/>
                <w:szCs w:val="24"/>
                <w:highlight w:val="none"/>
                <w:lang w:eastAsia="zh-CN"/>
              </w:rPr>
              <w:t>（</w:t>
            </w:r>
            <w:r>
              <w:rPr>
                <w:rFonts w:hint="default"/>
                <w:color w:val="000000"/>
                <w:sz w:val="24"/>
                <w:szCs w:val="24"/>
                <w:highlight w:val="none"/>
                <w:lang w:eastAsia="zh-CN"/>
              </w:rPr>
              <w:t>ICD-10四位亚目数量</w:t>
            </w:r>
            <w:r>
              <w:rPr>
                <w:rFonts w:hint="eastAsia"/>
                <w:color w:val="000000"/>
                <w:sz w:val="24"/>
                <w:szCs w:val="24"/>
                <w:highlight w:val="none"/>
                <w:lang w:eastAsia="zh-CN"/>
              </w:rPr>
              <w:t>）</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根据ICD-10四位亚目，从病案首页中统计主要诊断数量</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2.1.2住院术种数量</w:t>
            </w:r>
            <w:r>
              <w:rPr>
                <w:rFonts w:hint="eastAsia"/>
                <w:color w:val="000000"/>
                <w:sz w:val="24"/>
                <w:szCs w:val="24"/>
                <w:highlight w:val="none"/>
                <w:lang w:eastAsia="zh-CN"/>
              </w:rPr>
              <w:t>（</w:t>
            </w:r>
            <w:r>
              <w:rPr>
                <w:rFonts w:hint="default"/>
                <w:color w:val="000000"/>
                <w:sz w:val="24"/>
                <w:szCs w:val="24"/>
                <w:highlight w:val="none"/>
                <w:lang w:eastAsia="zh-CN"/>
              </w:rPr>
              <w:t>ICD-9-CM-3四位细目数量</w:t>
            </w:r>
            <w:r>
              <w:rPr>
                <w:rFonts w:hint="eastAsia"/>
                <w:color w:val="000000"/>
                <w:sz w:val="24"/>
                <w:szCs w:val="24"/>
                <w:highlight w:val="none"/>
                <w:lang w:eastAsia="zh-CN"/>
              </w:rPr>
              <w:t>）</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从病案首页中统计主要手术</w:t>
            </w:r>
            <w:r>
              <w:rPr>
                <w:rFonts w:hint="eastAsia"/>
                <w:color w:val="000000"/>
                <w:sz w:val="24"/>
                <w:szCs w:val="24"/>
                <w:highlight w:val="none"/>
                <w:lang w:eastAsia="zh-CN"/>
              </w:rPr>
              <w:t>（</w:t>
            </w:r>
            <w:r>
              <w:rPr>
                <w:rFonts w:hint="default"/>
                <w:color w:val="000000"/>
                <w:sz w:val="24"/>
                <w:szCs w:val="24"/>
                <w:highlight w:val="none"/>
                <w:lang w:eastAsia="zh-CN"/>
              </w:rPr>
              <w:t>ICD-9-CM-3</w:t>
            </w:r>
            <w:r>
              <w:rPr>
                <w:rFonts w:hint="eastAsia"/>
                <w:color w:val="000000"/>
                <w:sz w:val="24"/>
                <w:szCs w:val="24"/>
                <w:highlight w:val="none"/>
                <w:lang w:eastAsia="zh-CN"/>
              </w:rPr>
              <w:t>）</w:t>
            </w:r>
            <w:r>
              <w:rPr>
                <w:rFonts w:hint="default"/>
                <w:color w:val="000000"/>
                <w:sz w:val="24"/>
                <w:szCs w:val="24"/>
                <w:highlight w:val="none"/>
                <w:lang w:eastAsia="zh-CN"/>
              </w:rPr>
              <w:t>数量</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rPr>
                <w:rFonts w:hint="eastAsia"/>
                <w:color w:val="000000"/>
                <w:sz w:val="24"/>
                <w:szCs w:val="24"/>
                <w:highlight w:val="none"/>
                <w:lang w:eastAsia="zh-CN"/>
              </w:rPr>
            </w:pPr>
            <w:r>
              <w:rPr>
                <w:rFonts w:hint="default"/>
                <w:color w:val="000000"/>
                <w:sz w:val="24"/>
                <w:szCs w:val="24"/>
                <w:highlight w:val="none"/>
                <w:lang w:eastAsia="zh-CN"/>
              </w:rPr>
              <w:t>2.1.3 DRG-DRGs组数</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医院病例数经过DRG分组器的运算可以分入“k”个DRG，</w:t>
            </w:r>
            <w:r>
              <w:rPr>
                <w:rFonts w:hint="eastAsia"/>
                <w:color w:val="000000"/>
                <w:sz w:val="24"/>
                <w:szCs w:val="24"/>
                <w:highlight w:val="none"/>
                <w:lang w:eastAsia="zh-CN"/>
              </w:rPr>
              <w:t>即</w:t>
            </w:r>
            <w:r>
              <w:rPr>
                <w:rFonts w:hint="default"/>
                <w:color w:val="000000"/>
                <w:sz w:val="24"/>
                <w:szCs w:val="24"/>
                <w:highlight w:val="none"/>
                <w:lang w:eastAsia="zh-CN"/>
              </w:rPr>
              <w:t>该医院的DRG组数量</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2.1.4</w:t>
            </w:r>
            <w:r>
              <w:rPr>
                <w:rFonts w:hint="eastAsia"/>
                <w:color w:val="000000"/>
                <w:sz w:val="24"/>
                <w:highlight w:val="none"/>
              </w:rPr>
              <w:t xml:space="preserve"> </w:t>
            </w:r>
            <w:r>
              <w:rPr>
                <w:rFonts w:hint="default"/>
                <w:color w:val="000000"/>
                <w:sz w:val="24"/>
                <w:szCs w:val="24"/>
                <w:highlight w:val="none"/>
                <w:lang w:eastAsia="zh-CN"/>
              </w:rPr>
              <w:t>DRG-CMI</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参照DRG评价标准计算方法</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2.1.5</w:t>
            </w:r>
            <w:r>
              <w:rPr>
                <w:rFonts w:hint="eastAsia"/>
                <w:color w:val="000000"/>
                <w:sz w:val="24"/>
                <w:highlight w:val="none"/>
              </w:rPr>
              <w:t xml:space="preserve"> </w:t>
            </w:r>
            <w:r>
              <w:rPr>
                <w:rFonts w:hint="default"/>
                <w:color w:val="000000"/>
                <w:sz w:val="24"/>
                <w:szCs w:val="24"/>
                <w:highlight w:val="none"/>
                <w:lang w:eastAsia="zh-CN"/>
              </w:rPr>
              <w:t>DRG时间指数</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参照DRG评价标准计算方法</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2.1.6</w:t>
            </w:r>
            <w:r>
              <w:rPr>
                <w:rFonts w:hint="eastAsia"/>
                <w:color w:val="000000"/>
                <w:sz w:val="24"/>
                <w:highlight w:val="none"/>
              </w:rPr>
              <w:t xml:space="preserve"> </w:t>
            </w:r>
            <w:r>
              <w:rPr>
                <w:rFonts w:hint="default"/>
                <w:color w:val="000000"/>
                <w:sz w:val="24"/>
                <w:szCs w:val="24"/>
                <w:highlight w:val="none"/>
                <w:lang w:eastAsia="zh-CN"/>
              </w:rPr>
              <w:t>DRG费用指数</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参照DRG评价标准计算方法</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2089" w:type="dxa"/>
            <w:noWrap w:val="0"/>
            <w:vAlign w:val="top"/>
          </w:tcPr>
          <w:p>
            <w:pPr>
              <w:pStyle w:val="19"/>
              <w:keepNext w:val="0"/>
              <w:keepLines w:val="0"/>
              <w:widowControl/>
              <w:suppressLineNumbers w:val="0"/>
              <w:kinsoku/>
              <w:spacing w:before="0" w:beforeAutospacing="0" w:after="0" w:afterAutospacing="0"/>
              <w:ind w:left="130" w:right="108"/>
              <w:jc w:val="both"/>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2.1.</w:t>
            </w:r>
            <w:r>
              <w:rPr>
                <w:rFonts w:hint="default" w:ascii="仿宋" w:hAnsi="仿宋" w:eastAsia="仿宋" w:cs="仿宋"/>
                <w:snapToGrid w:val="0"/>
                <w:color w:val="000000"/>
                <w:kern w:val="0"/>
                <w:sz w:val="24"/>
                <w:szCs w:val="24"/>
                <w:highlight w:val="none"/>
                <w:lang w:eastAsia="zh-CN" w:bidi="ar-SA"/>
              </w:rPr>
              <w:t>7</w:t>
            </w:r>
            <w:r>
              <w:rPr>
                <w:rFonts w:hint="default" w:cs="仿宋"/>
                <w:snapToGrid w:val="0"/>
                <w:color w:val="000000"/>
                <w:kern w:val="0"/>
                <w:sz w:val="24"/>
                <w:szCs w:val="24"/>
                <w:highlight w:val="none"/>
                <w:lang w:eastAsia="zh-CN" w:bidi="ar-SA"/>
              </w:rPr>
              <w:t>门诊</w:t>
            </w:r>
            <w:r>
              <w:rPr>
                <w:rFonts w:hint="eastAsia" w:ascii="仿宋" w:hAnsi="仿宋" w:eastAsia="仿宋" w:cs="仿宋"/>
                <w:snapToGrid w:val="0"/>
                <w:color w:val="000000"/>
                <w:kern w:val="0"/>
                <w:sz w:val="24"/>
                <w:szCs w:val="24"/>
                <w:highlight w:val="none"/>
                <w:lang w:val="en-US" w:eastAsia="zh-CN" w:bidi="ar-SA"/>
              </w:rPr>
              <w:t>牙椅日均服务人次</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default"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门诊牙椅日均服务人次=全年门诊到诊人次数/∑（开放牙椅数量×实际开放天数）</w:t>
            </w:r>
          </w:p>
        </w:tc>
        <w:tc>
          <w:tcPr>
            <w:tcW w:w="1284" w:type="dxa"/>
            <w:noWrap w:val="0"/>
            <w:vAlign w:val="center"/>
          </w:tcPr>
          <w:p>
            <w:pPr>
              <w:pStyle w:val="19"/>
              <w:keepNext w:val="0"/>
              <w:keepLines w:val="0"/>
              <w:widowControl/>
              <w:suppressLineNumbers w:val="0"/>
              <w:kinsoku/>
              <w:spacing w:before="0" w:beforeAutospacing="0" w:after="0" w:afterAutospacing="0"/>
              <w:ind w:left="146" w:right="0"/>
              <w:jc w:val="both"/>
              <w:rPr>
                <w:rFonts w:hint="eastAsia"/>
                <w:color w:val="000000"/>
                <w:sz w:val="24"/>
                <w:szCs w:val="24"/>
                <w:highlight w:val="none"/>
              </w:rPr>
            </w:pPr>
            <w:r>
              <w:rPr>
                <w:rFonts w:hint="default"/>
                <w:color w:val="000000"/>
                <w:sz w:val="24"/>
                <w:szCs w:val="24"/>
                <w:highlight w:val="none"/>
              </w:rPr>
              <w:t>规模类定</w:t>
            </w:r>
          </w:p>
          <w:p>
            <w:pPr>
              <w:pStyle w:val="19"/>
              <w:keepNext w:val="0"/>
              <w:keepLines w:val="0"/>
              <w:widowControl/>
              <w:suppressLineNumbers w:val="0"/>
              <w:kinsoku/>
              <w:spacing w:before="0" w:beforeAutospacing="0" w:after="0" w:afterAutospacing="0"/>
              <w:ind w:left="270" w:leftChars="0" w:right="0" w:rightChars="0"/>
              <w:jc w:val="both"/>
              <w:rPr>
                <w:rFonts w:hint="default" w:ascii="仿宋" w:hAnsi="仿宋" w:eastAsia="仿宋" w:cs="仿宋"/>
                <w:snapToGrid w:val="0"/>
                <w:color w:val="000000"/>
                <w:kern w:val="0"/>
                <w:sz w:val="24"/>
                <w:szCs w:val="24"/>
                <w:highlight w:val="none"/>
                <w:lang w:val="en-US" w:eastAsia="zh-CN" w:bidi="ar-SA"/>
              </w:rPr>
            </w:pPr>
            <w:r>
              <w:rPr>
                <w:rFonts w:hint="default"/>
                <w:color w:val="000000"/>
                <w:sz w:val="24"/>
                <w:szCs w:val="24"/>
                <w:highlight w:val="none"/>
              </w:rPr>
              <w:t>量指标</w:t>
            </w:r>
          </w:p>
        </w:tc>
        <w:tc>
          <w:tcPr>
            <w:tcW w:w="1866" w:type="dxa"/>
            <w:noWrap w:val="0"/>
            <w:vAlign w:val="center"/>
          </w:tcPr>
          <w:p>
            <w:pPr>
              <w:pStyle w:val="19"/>
              <w:keepNext w:val="0"/>
              <w:keepLines w:val="0"/>
              <w:widowControl/>
              <w:suppressLineNumbers w:val="0"/>
              <w:kinsoku/>
              <w:spacing w:before="0" w:beforeAutospacing="0" w:after="0" w:afterAutospacing="0"/>
              <w:ind w:left="141" w:leftChars="0" w:right="107" w:rightChars="0" w:hanging="8" w:firstLineChars="0"/>
              <w:jc w:val="both"/>
              <w:rPr>
                <w:rFonts w:hint="default" w:ascii="仿宋" w:hAnsi="仿宋" w:eastAsia="仿宋" w:cs="仿宋"/>
                <w:snapToGrid w:val="0"/>
                <w:color w:val="000000"/>
                <w:kern w:val="0"/>
                <w:sz w:val="24"/>
                <w:szCs w:val="24"/>
                <w:highlight w:val="none"/>
                <w:lang w:val="en-US" w:eastAsia="zh-CN" w:bidi="ar-SA"/>
              </w:rPr>
            </w:pPr>
            <w:r>
              <w:rPr>
                <w:rFonts w:hint="default"/>
                <w:color w:val="000000"/>
                <w:sz w:val="24"/>
                <w:szCs w:val="24"/>
                <w:highlight w:val="none"/>
              </w:rPr>
              <w:t>监测</w:t>
            </w:r>
            <w:r>
              <w:rPr>
                <w:rFonts w:hint="eastAsia"/>
                <w:color w:val="000000"/>
                <w:sz w:val="24"/>
                <w:szCs w:val="24"/>
                <w:highlight w:val="none"/>
                <w:lang w:val="en-US" w:eastAsia="zh-CN"/>
              </w:rPr>
              <w:t>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2.1.8出院患者手术占比</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出院患者手术人次数/同期出院患者总人次数×100%</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2.1.9出院患者四级手术占比</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出院患者四级手术台次数/同期出院患者手术台次数×100%</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val="en-US" w:eastAsia="zh-CN"/>
              </w:rPr>
              <w:t>2</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10</w:t>
            </w:r>
            <w:r>
              <w:rPr>
                <w:rFonts w:hint="default"/>
                <w:color w:val="000000"/>
                <w:sz w:val="24"/>
                <w:szCs w:val="24"/>
                <w:highlight w:val="none"/>
                <w:lang w:eastAsia="zh-CN"/>
              </w:rPr>
              <w:t>出院患者</w:t>
            </w:r>
            <w:r>
              <w:rPr>
                <w:rFonts w:hint="eastAsia"/>
                <w:color w:val="000000"/>
                <w:spacing w:val="-3"/>
                <w:sz w:val="24"/>
                <w:szCs w:val="24"/>
                <w:highlight w:val="none"/>
                <w:lang w:eastAsia="zh-CN"/>
              </w:rPr>
              <w:t>口腔癌手术占比</w:t>
            </w:r>
          </w:p>
        </w:tc>
        <w:tc>
          <w:tcPr>
            <w:tcW w:w="3840"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default"/>
                <w:color w:val="000000"/>
                <w:sz w:val="24"/>
                <w:szCs w:val="24"/>
                <w:highlight w:val="none"/>
                <w:lang w:eastAsia="zh-CN"/>
              </w:rPr>
              <w:t>出院患者</w:t>
            </w:r>
            <w:r>
              <w:rPr>
                <w:rFonts w:hint="eastAsia"/>
                <w:color w:val="000000"/>
                <w:spacing w:val="-3"/>
                <w:sz w:val="24"/>
                <w:szCs w:val="24"/>
                <w:highlight w:val="none"/>
                <w:lang w:eastAsia="zh-CN"/>
              </w:rPr>
              <w:t>口腔癌手术台次数/同期</w:t>
            </w:r>
            <w:r>
              <w:rPr>
                <w:rFonts w:hint="default"/>
                <w:color w:val="000000"/>
                <w:sz w:val="24"/>
                <w:szCs w:val="24"/>
                <w:highlight w:val="none"/>
                <w:lang w:eastAsia="zh-CN"/>
              </w:rPr>
              <w:t>出院患者</w:t>
            </w:r>
            <w:r>
              <w:rPr>
                <w:rFonts w:hint="eastAsia"/>
                <w:color w:val="000000"/>
                <w:spacing w:val="-3"/>
                <w:sz w:val="24"/>
                <w:szCs w:val="24"/>
                <w:highlight w:val="none"/>
                <w:lang w:eastAsia="zh-CN"/>
              </w:rPr>
              <w:t>手术台次数×100%</w:t>
            </w:r>
          </w:p>
        </w:tc>
        <w:tc>
          <w:tcPr>
            <w:tcW w:w="1284"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监测比较</w:t>
            </w:r>
            <w:r>
              <w:rPr>
                <w:rFonts w:hint="eastAsia"/>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val="en-US" w:eastAsia="zh-CN"/>
              </w:rPr>
              <w:t>2</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11</w:t>
            </w:r>
            <w:r>
              <w:rPr>
                <w:rFonts w:hint="default"/>
                <w:color w:val="000000"/>
                <w:sz w:val="24"/>
                <w:szCs w:val="24"/>
                <w:highlight w:val="none"/>
                <w:lang w:eastAsia="zh-CN"/>
              </w:rPr>
              <w:t>出院患者</w:t>
            </w:r>
            <w:r>
              <w:rPr>
                <w:rFonts w:hint="eastAsia"/>
                <w:color w:val="000000"/>
                <w:spacing w:val="-3"/>
                <w:sz w:val="24"/>
                <w:szCs w:val="24"/>
                <w:highlight w:val="none"/>
                <w:lang w:eastAsia="zh-CN"/>
              </w:rPr>
              <w:t>正颌手术占比</w:t>
            </w:r>
          </w:p>
        </w:tc>
        <w:tc>
          <w:tcPr>
            <w:tcW w:w="3840"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default"/>
                <w:color w:val="000000"/>
                <w:sz w:val="24"/>
                <w:szCs w:val="24"/>
                <w:highlight w:val="none"/>
                <w:lang w:eastAsia="zh-CN"/>
              </w:rPr>
              <w:t>出院患者</w:t>
            </w:r>
            <w:r>
              <w:rPr>
                <w:rFonts w:hint="eastAsia"/>
                <w:color w:val="000000"/>
                <w:spacing w:val="-3"/>
                <w:sz w:val="24"/>
                <w:szCs w:val="24"/>
                <w:highlight w:val="none"/>
                <w:lang w:eastAsia="zh-CN"/>
              </w:rPr>
              <w:t>正颌手术台次数/同期</w:t>
            </w:r>
            <w:r>
              <w:rPr>
                <w:rFonts w:hint="default"/>
                <w:color w:val="000000"/>
                <w:sz w:val="24"/>
                <w:szCs w:val="24"/>
                <w:highlight w:val="none"/>
                <w:lang w:eastAsia="zh-CN"/>
              </w:rPr>
              <w:t>出院患者</w:t>
            </w:r>
            <w:r>
              <w:rPr>
                <w:rFonts w:hint="eastAsia"/>
                <w:color w:val="000000"/>
                <w:spacing w:val="-3"/>
                <w:sz w:val="24"/>
                <w:szCs w:val="24"/>
                <w:highlight w:val="none"/>
                <w:lang w:eastAsia="zh-CN"/>
              </w:rPr>
              <w:t>手术台次数×100%</w:t>
            </w:r>
          </w:p>
        </w:tc>
        <w:tc>
          <w:tcPr>
            <w:tcW w:w="1284"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监测比较</w:t>
            </w:r>
            <w:r>
              <w:rPr>
                <w:rFonts w:hint="eastAsia"/>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val="en-US" w:eastAsia="zh-CN"/>
              </w:rPr>
              <w:t>2</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12</w:t>
            </w:r>
            <w:r>
              <w:rPr>
                <w:rFonts w:hint="default"/>
                <w:color w:val="000000"/>
                <w:sz w:val="24"/>
                <w:szCs w:val="24"/>
                <w:highlight w:val="none"/>
                <w:lang w:eastAsia="zh-CN"/>
              </w:rPr>
              <w:t>出院患者</w:t>
            </w:r>
            <w:r>
              <w:rPr>
                <w:rFonts w:hint="eastAsia"/>
                <w:color w:val="000000"/>
                <w:spacing w:val="-3"/>
                <w:sz w:val="24"/>
                <w:szCs w:val="24"/>
                <w:highlight w:val="none"/>
                <w:lang w:eastAsia="zh-CN"/>
              </w:rPr>
              <w:t>唇腭裂手术占比</w:t>
            </w:r>
          </w:p>
        </w:tc>
        <w:tc>
          <w:tcPr>
            <w:tcW w:w="3840"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default"/>
                <w:color w:val="000000"/>
                <w:sz w:val="24"/>
                <w:szCs w:val="24"/>
                <w:highlight w:val="none"/>
                <w:lang w:eastAsia="zh-CN"/>
              </w:rPr>
              <w:t>出院患者</w:t>
            </w:r>
            <w:r>
              <w:rPr>
                <w:rFonts w:hint="eastAsia"/>
                <w:color w:val="000000"/>
                <w:spacing w:val="-3"/>
                <w:sz w:val="24"/>
                <w:szCs w:val="24"/>
                <w:highlight w:val="none"/>
                <w:lang w:eastAsia="zh-CN"/>
              </w:rPr>
              <w:t>唇腭裂手术台次数/同期</w:t>
            </w:r>
            <w:r>
              <w:rPr>
                <w:rFonts w:hint="default"/>
                <w:color w:val="000000"/>
                <w:sz w:val="24"/>
                <w:szCs w:val="24"/>
                <w:highlight w:val="none"/>
                <w:lang w:eastAsia="zh-CN"/>
              </w:rPr>
              <w:t>出院患者</w:t>
            </w:r>
            <w:r>
              <w:rPr>
                <w:rFonts w:hint="eastAsia"/>
                <w:color w:val="000000"/>
                <w:spacing w:val="-3"/>
                <w:sz w:val="24"/>
                <w:szCs w:val="24"/>
                <w:highlight w:val="none"/>
                <w:lang w:eastAsia="zh-CN"/>
              </w:rPr>
              <w:t>手术台次数×100%</w:t>
            </w:r>
          </w:p>
        </w:tc>
        <w:tc>
          <w:tcPr>
            <w:tcW w:w="1284"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监测比较</w:t>
            </w:r>
            <w:r>
              <w:rPr>
                <w:rFonts w:hint="eastAsia"/>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val="en-US" w:eastAsia="zh-CN"/>
              </w:rPr>
              <w:t>2</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13</w:t>
            </w:r>
            <w:r>
              <w:rPr>
                <w:rFonts w:hint="default"/>
                <w:color w:val="000000"/>
                <w:sz w:val="24"/>
                <w:szCs w:val="24"/>
                <w:highlight w:val="none"/>
                <w:lang w:eastAsia="zh-CN"/>
              </w:rPr>
              <w:t>出院患者</w:t>
            </w:r>
            <w:r>
              <w:rPr>
                <w:rFonts w:hint="eastAsia"/>
                <w:color w:val="000000"/>
                <w:spacing w:val="-3"/>
                <w:sz w:val="24"/>
                <w:szCs w:val="24"/>
                <w:highlight w:val="none"/>
                <w:lang w:eastAsia="zh-CN"/>
              </w:rPr>
              <w:t>颞下颌关节手术占比</w:t>
            </w:r>
          </w:p>
        </w:tc>
        <w:tc>
          <w:tcPr>
            <w:tcW w:w="3840"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default"/>
                <w:color w:val="000000"/>
                <w:sz w:val="24"/>
                <w:szCs w:val="24"/>
                <w:highlight w:val="none"/>
                <w:lang w:eastAsia="zh-CN"/>
              </w:rPr>
              <w:t>出院患者</w:t>
            </w:r>
            <w:r>
              <w:rPr>
                <w:rFonts w:hint="eastAsia"/>
                <w:color w:val="000000"/>
                <w:spacing w:val="-3"/>
                <w:sz w:val="24"/>
                <w:szCs w:val="24"/>
                <w:highlight w:val="none"/>
                <w:lang w:eastAsia="zh-CN"/>
              </w:rPr>
              <w:t>颞下颌关节手术台次数/同期</w:t>
            </w:r>
            <w:r>
              <w:rPr>
                <w:rFonts w:hint="default"/>
                <w:color w:val="000000"/>
                <w:sz w:val="24"/>
                <w:szCs w:val="24"/>
                <w:highlight w:val="none"/>
                <w:lang w:eastAsia="zh-CN"/>
              </w:rPr>
              <w:t>出院患者</w:t>
            </w:r>
            <w:r>
              <w:rPr>
                <w:rFonts w:hint="eastAsia"/>
                <w:color w:val="000000"/>
                <w:spacing w:val="-3"/>
                <w:sz w:val="24"/>
                <w:szCs w:val="24"/>
                <w:highlight w:val="none"/>
                <w:lang w:eastAsia="zh-CN"/>
              </w:rPr>
              <w:t>手术台次数×100%</w:t>
            </w:r>
          </w:p>
        </w:tc>
        <w:tc>
          <w:tcPr>
            <w:tcW w:w="1284"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监测比较</w:t>
            </w:r>
            <w:r>
              <w:rPr>
                <w:rFonts w:hint="eastAsia"/>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val="en-US" w:eastAsia="zh-CN"/>
              </w:rPr>
              <w:t>2</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14</w:t>
            </w:r>
            <w:r>
              <w:rPr>
                <w:rFonts w:hint="default"/>
                <w:color w:val="000000"/>
                <w:sz w:val="24"/>
                <w:szCs w:val="24"/>
                <w:highlight w:val="none"/>
                <w:lang w:eastAsia="zh-CN"/>
              </w:rPr>
              <w:t>出院患者</w:t>
            </w:r>
            <w:r>
              <w:rPr>
                <w:rFonts w:hint="eastAsia"/>
                <w:color w:val="000000"/>
                <w:spacing w:val="-3"/>
                <w:sz w:val="24"/>
                <w:szCs w:val="24"/>
                <w:highlight w:val="none"/>
                <w:lang w:eastAsia="zh-CN"/>
              </w:rPr>
              <w:t>游离皮瓣手术占比</w:t>
            </w:r>
          </w:p>
        </w:tc>
        <w:tc>
          <w:tcPr>
            <w:tcW w:w="3840"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default"/>
                <w:color w:val="000000"/>
                <w:sz w:val="24"/>
                <w:szCs w:val="24"/>
                <w:highlight w:val="none"/>
                <w:lang w:eastAsia="zh-CN"/>
              </w:rPr>
              <w:t>出院患者</w:t>
            </w:r>
            <w:r>
              <w:rPr>
                <w:rFonts w:hint="eastAsia"/>
                <w:color w:val="000000"/>
                <w:spacing w:val="-3"/>
                <w:sz w:val="24"/>
                <w:szCs w:val="24"/>
                <w:highlight w:val="none"/>
                <w:lang w:eastAsia="zh-CN"/>
              </w:rPr>
              <w:t>游离皮瓣手术台次数/同期</w:t>
            </w:r>
            <w:r>
              <w:rPr>
                <w:rFonts w:hint="default"/>
                <w:color w:val="000000"/>
                <w:sz w:val="24"/>
                <w:szCs w:val="24"/>
                <w:highlight w:val="none"/>
                <w:lang w:eastAsia="zh-CN"/>
              </w:rPr>
              <w:t>出院患者</w:t>
            </w:r>
            <w:r>
              <w:rPr>
                <w:rFonts w:hint="eastAsia"/>
                <w:color w:val="000000"/>
                <w:spacing w:val="-3"/>
                <w:sz w:val="24"/>
                <w:szCs w:val="24"/>
                <w:highlight w:val="none"/>
                <w:lang w:eastAsia="zh-CN"/>
              </w:rPr>
              <w:t>手术台次数×100%</w:t>
            </w:r>
          </w:p>
        </w:tc>
        <w:tc>
          <w:tcPr>
            <w:tcW w:w="1284"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监测比较</w:t>
            </w:r>
            <w:r>
              <w:rPr>
                <w:rFonts w:hint="eastAsia"/>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val="en-US" w:eastAsia="zh-CN"/>
              </w:rPr>
              <w:t>2</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15</w:t>
            </w:r>
            <w:r>
              <w:rPr>
                <w:rFonts w:hint="eastAsia"/>
                <w:color w:val="000000"/>
                <w:spacing w:val="-3"/>
                <w:sz w:val="24"/>
                <w:szCs w:val="24"/>
                <w:highlight w:val="none"/>
                <w:lang w:eastAsia="zh-CN"/>
              </w:rPr>
              <w:t>阻生牙拔除人次占比</w:t>
            </w:r>
          </w:p>
        </w:tc>
        <w:tc>
          <w:tcPr>
            <w:tcW w:w="3840"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eastAsia="zh-CN"/>
              </w:rPr>
              <w:t>门诊拔除阻生牙人次/同期拔牙</w:t>
            </w:r>
            <w:r>
              <w:rPr>
                <w:rFonts w:hint="eastAsia"/>
                <w:color w:val="000000"/>
                <w:spacing w:val="-3"/>
                <w:sz w:val="24"/>
                <w:szCs w:val="24"/>
                <w:highlight w:val="none"/>
                <w:lang w:val="en-US" w:eastAsia="zh-CN"/>
              </w:rPr>
              <w:t>总</w:t>
            </w:r>
            <w:r>
              <w:rPr>
                <w:rFonts w:hint="eastAsia"/>
                <w:color w:val="000000"/>
                <w:spacing w:val="-3"/>
                <w:sz w:val="24"/>
                <w:szCs w:val="24"/>
                <w:highlight w:val="none"/>
                <w:lang w:eastAsia="zh-CN"/>
              </w:rPr>
              <w:t>人次</w:t>
            </w:r>
          </w:p>
        </w:tc>
        <w:tc>
          <w:tcPr>
            <w:tcW w:w="1284"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rPr>
              <w:t>监测比较</w:t>
            </w:r>
            <w:r>
              <w:rPr>
                <w:rFonts w:hint="eastAsia"/>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2.1.1</w:t>
            </w:r>
            <w:r>
              <w:rPr>
                <w:rFonts w:hint="eastAsia"/>
                <w:color w:val="000000"/>
                <w:sz w:val="24"/>
                <w:szCs w:val="24"/>
                <w:highlight w:val="none"/>
                <w:lang w:val="en-US" w:eastAsia="zh-CN"/>
              </w:rPr>
              <w:t>6</w:t>
            </w:r>
            <w:r>
              <w:rPr>
                <w:rFonts w:hint="default"/>
                <w:color w:val="000000"/>
                <w:sz w:val="24"/>
                <w:szCs w:val="24"/>
                <w:highlight w:val="none"/>
                <w:lang w:eastAsia="zh-CN"/>
              </w:rPr>
              <w:t>获国家或自治区级重点专科数量</w:t>
            </w:r>
          </w:p>
        </w:tc>
        <w:tc>
          <w:tcPr>
            <w:tcW w:w="3840"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ascii="仿宋" w:hAnsi="仿宋" w:eastAsia="仿宋" w:cs="仿宋"/>
                <w:color w:val="000000"/>
                <w:sz w:val="24"/>
                <w:highlight w:val="none"/>
              </w:rPr>
              <w:t>国家级重点专科每个加</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权重</w:t>
            </w:r>
            <w:r>
              <w:rPr>
                <w:rFonts w:hint="eastAsia" w:ascii="仿宋" w:hAnsi="仿宋" w:eastAsia="仿宋" w:cs="仿宋"/>
                <w:color w:val="000000"/>
                <w:sz w:val="24"/>
                <w:highlight w:val="none"/>
              </w:rPr>
              <w:t>，自治区级重点专科每个加0.</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val="en-US" w:eastAsia="zh-CN"/>
              </w:rPr>
              <w:t>权重</w:t>
            </w:r>
            <w:r>
              <w:rPr>
                <w:rFonts w:hint="eastAsia" w:ascii="仿宋" w:hAnsi="仿宋" w:eastAsia="仿宋" w:cs="仿宋"/>
                <w:color w:val="000000"/>
                <w:sz w:val="24"/>
                <w:highlight w:val="none"/>
              </w:rPr>
              <w:t>，总</w:t>
            </w:r>
            <w:r>
              <w:rPr>
                <w:rFonts w:hint="eastAsia" w:cs="仿宋"/>
                <w:color w:val="000000"/>
                <w:sz w:val="24"/>
                <w:highlight w:val="none"/>
                <w:lang w:eastAsia="zh-CN"/>
              </w:rPr>
              <w:t>加</w:t>
            </w:r>
            <w:r>
              <w:rPr>
                <w:rFonts w:hint="eastAsia" w:ascii="仿宋" w:hAnsi="仿宋" w:eastAsia="仿宋" w:cs="仿宋"/>
                <w:color w:val="000000"/>
                <w:sz w:val="24"/>
                <w:highlight w:val="none"/>
                <w:lang w:val="en-US" w:eastAsia="zh-CN"/>
              </w:rPr>
              <w:t>权项</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0.</w:t>
            </w: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权重</w:t>
            </w:r>
            <w:r>
              <w:rPr>
                <w:rFonts w:hint="eastAsia" w:ascii="仿宋" w:hAnsi="仿宋" w:eastAsia="仿宋" w:cs="仿宋"/>
                <w:color w:val="000000"/>
                <w:sz w:val="24"/>
                <w:highlight w:val="none"/>
              </w:rPr>
              <w:t>。</w:t>
            </w:r>
          </w:p>
        </w:tc>
        <w:tc>
          <w:tcPr>
            <w:tcW w:w="1284"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加</w:t>
            </w:r>
            <w:r>
              <w:rPr>
                <w:rFonts w:hint="eastAsia"/>
                <w:color w:val="000000"/>
                <w:sz w:val="24"/>
                <w:szCs w:val="24"/>
                <w:highlight w:val="none"/>
                <w:lang w:val="en-US" w:eastAsia="zh-CN"/>
              </w:rPr>
              <w:t>权重</w:t>
            </w:r>
            <w:r>
              <w:rPr>
                <w:rFonts w:hint="default"/>
                <w:color w:val="000000"/>
                <w:sz w:val="24"/>
                <w:szCs w:val="24"/>
                <w:highlight w:val="none"/>
                <w:lang w:eastAsia="zh-CN"/>
              </w:rPr>
              <w:t>项</w:t>
            </w:r>
            <w:r>
              <w:rPr>
                <w:rFonts w:hint="eastAsia"/>
                <w:color w:val="000000"/>
                <w:sz w:val="24"/>
                <w:szCs w:val="24"/>
                <w:highlight w:val="none"/>
                <w:lang w:eastAsia="zh-CN"/>
              </w:rPr>
              <w:t>。</w:t>
            </w:r>
          </w:p>
        </w:tc>
      </w:tr>
    </w:tbl>
    <w:p>
      <w:pPr>
        <w:pStyle w:val="6"/>
        <w:kinsoku/>
        <w:spacing w:line="324" w:lineRule="auto"/>
        <w:ind w:left="142"/>
        <w:rPr>
          <w:rFonts w:hint="eastAsia"/>
          <w:color w:val="000000"/>
          <w:spacing w:val="-3"/>
          <w:sz w:val="28"/>
          <w:szCs w:val="28"/>
          <w:highlight w:val="none"/>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18" w:name="_Toc1570"/>
      <w:bookmarkStart w:id="219" w:name="_Toc31735"/>
      <w:bookmarkStart w:id="220" w:name="_Toc17326"/>
      <w:bookmarkStart w:id="221" w:name="_Toc3687"/>
      <w:bookmarkStart w:id="222" w:name="_Toc2668"/>
      <w:bookmarkStart w:id="223" w:name="_Toc12460"/>
      <w:bookmarkStart w:id="224" w:name="_Toc19784"/>
      <w:r>
        <w:rPr>
          <w:rFonts w:hint="eastAsia" w:ascii="Calibri" w:hAnsi="Calibri" w:cs="Times New Roman"/>
          <w:snapToGrid/>
          <w:color w:val="000000"/>
          <w:kern w:val="2"/>
          <w:szCs w:val="24"/>
          <w:highlight w:val="none"/>
          <w:lang w:eastAsia="zh-CN"/>
        </w:rPr>
        <w:t>二、医院质量指标</w:t>
      </w:r>
      <w:bookmarkEnd w:id="218"/>
      <w:bookmarkEnd w:id="219"/>
      <w:bookmarkEnd w:id="220"/>
      <w:bookmarkEnd w:id="221"/>
      <w:bookmarkEnd w:id="222"/>
      <w:bookmarkEnd w:id="223"/>
      <w:bookmarkEnd w:id="224"/>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条</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9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3839"/>
        <w:gridCol w:w="1285"/>
        <w:gridCol w:w="18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08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83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85"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7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2.2.1年度国家医疗质量安全目标</w:t>
            </w:r>
            <w:r>
              <w:rPr>
                <w:rFonts w:hint="eastAsia"/>
                <w:color w:val="000000"/>
                <w:sz w:val="24"/>
                <w:szCs w:val="24"/>
                <w:highlight w:val="none"/>
                <w:lang w:eastAsia="zh-CN"/>
              </w:rPr>
              <w:t>（</w:t>
            </w:r>
            <w:r>
              <w:rPr>
                <w:rFonts w:hint="default"/>
                <w:color w:val="000000"/>
                <w:sz w:val="24"/>
                <w:szCs w:val="24"/>
                <w:highlight w:val="none"/>
                <w:lang w:eastAsia="zh-CN"/>
              </w:rPr>
              <w:t>约每年10个</w:t>
            </w:r>
            <w:r>
              <w:rPr>
                <w:rFonts w:hint="eastAsia"/>
                <w:color w:val="000000"/>
                <w:sz w:val="24"/>
                <w:szCs w:val="24"/>
                <w:highlight w:val="none"/>
                <w:lang w:eastAsia="zh-CN"/>
              </w:rPr>
              <w:t>）</w:t>
            </w:r>
          </w:p>
        </w:tc>
        <w:tc>
          <w:tcPr>
            <w:tcW w:w="383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按国家下达年度目标规定执行</w:t>
            </w:r>
            <w:r>
              <w:rPr>
                <w:rFonts w:hint="eastAsia"/>
                <w:color w:val="000000"/>
                <w:sz w:val="24"/>
                <w:szCs w:val="24"/>
                <w:highlight w:val="none"/>
                <w:lang w:eastAsia="zh-CN"/>
              </w:rPr>
              <w:t>（</w:t>
            </w:r>
            <w:r>
              <w:rPr>
                <w:rFonts w:hint="default"/>
                <w:color w:val="000000"/>
                <w:sz w:val="24"/>
                <w:szCs w:val="24"/>
                <w:highlight w:val="none"/>
                <w:lang w:eastAsia="zh-CN"/>
              </w:rPr>
              <w:t>与本细则已规定的监测指标有重复的及</w:t>
            </w:r>
            <w:r>
              <w:rPr>
                <w:rFonts w:hint="eastAsia"/>
                <w:color w:val="000000"/>
                <w:sz w:val="24"/>
                <w:szCs w:val="24"/>
                <w:highlight w:val="none"/>
                <w:lang w:eastAsia="zh-CN"/>
              </w:rPr>
              <w:t>口腔</w:t>
            </w:r>
            <w:r>
              <w:rPr>
                <w:rFonts w:hint="default"/>
                <w:color w:val="000000"/>
                <w:sz w:val="24"/>
                <w:szCs w:val="24"/>
                <w:highlight w:val="none"/>
                <w:lang w:eastAsia="zh-CN"/>
              </w:rPr>
              <w:t>专科无法监测的专科指向性明确的指标，不纳入计算</w:t>
            </w:r>
            <w:r>
              <w:rPr>
                <w:rFonts w:hint="eastAsia"/>
                <w:color w:val="000000"/>
                <w:sz w:val="24"/>
                <w:szCs w:val="24"/>
                <w:highlight w:val="none"/>
                <w:lang w:eastAsia="zh-CN"/>
              </w:rPr>
              <w:t>）</w:t>
            </w:r>
            <w:r>
              <w:rPr>
                <w:rFonts w:hint="default"/>
                <w:color w:val="000000"/>
                <w:sz w:val="24"/>
                <w:szCs w:val="24"/>
                <w:highlight w:val="none"/>
                <w:lang w:eastAsia="zh-CN"/>
              </w:rPr>
              <w:t>。</w:t>
            </w:r>
          </w:p>
        </w:tc>
        <w:tc>
          <w:tcPr>
            <w:tcW w:w="12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1878"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分年度分目标监测达标。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2.2.2患者住院总死亡率</w:t>
            </w:r>
          </w:p>
        </w:tc>
        <w:tc>
          <w:tcPr>
            <w:tcW w:w="383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住院总死亡患者人数/同期出院患者总人次×100%</w:t>
            </w:r>
          </w:p>
        </w:tc>
        <w:tc>
          <w:tcPr>
            <w:tcW w:w="12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1878"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2.2.</w:t>
            </w:r>
            <w:r>
              <w:rPr>
                <w:rFonts w:hint="eastAsia"/>
                <w:color w:val="000000"/>
                <w:sz w:val="24"/>
                <w:szCs w:val="24"/>
                <w:highlight w:val="none"/>
                <w:lang w:val="en-US" w:eastAsia="zh-CN"/>
              </w:rPr>
              <w:t>3</w:t>
            </w:r>
            <w:r>
              <w:rPr>
                <w:rFonts w:hint="default"/>
                <w:color w:val="000000"/>
                <w:sz w:val="24"/>
                <w:szCs w:val="24"/>
                <w:highlight w:val="none"/>
                <w:lang w:eastAsia="zh-CN"/>
              </w:rPr>
              <w:t>手术患者住院死亡率</w:t>
            </w:r>
          </w:p>
        </w:tc>
        <w:tc>
          <w:tcPr>
            <w:tcW w:w="383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手术患者住院死亡人数/同期手术患者出院人次×100%</w:t>
            </w:r>
          </w:p>
        </w:tc>
        <w:tc>
          <w:tcPr>
            <w:tcW w:w="12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1878"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2.2.</w:t>
            </w:r>
            <w:r>
              <w:rPr>
                <w:rFonts w:hint="eastAsia"/>
                <w:color w:val="000000"/>
                <w:sz w:val="24"/>
                <w:szCs w:val="24"/>
                <w:highlight w:val="none"/>
                <w:lang w:val="en-US" w:eastAsia="zh-CN"/>
              </w:rPr>
              <w:t>4</w:t>
            </w:r>
            <w:r>
              <w:rPr>
                <w:rFonts w:hint="default"/>
                <w:color w:val="000000"/>
                <w:sz w:val="24"/>
                <w:szCs w:val="24"/>
                <w:highlight w:val="none"/>
                <w:lang w:eastAsia="zh-CN"/>
              </w:rPr>
              <w:t>住院患者出院后0⁓31天非预期再住院率</w:t>
            </w:r>
          </w:p>
        </w:tc>
        <w:tc>
          <w:tcPr>
            <w:tcW w:w="383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出院后0⁓31天非预期再住院患者人次/同期出院患者总人次</w:t>
            </w:r>
            <w:r>
              <w:rPr>
                <w:rFonts w:hint="eastAsia"/>
                <w:color w:val="000000"/>
                <w:sz w:val="24"/>
                <w:szCs w:val="24"/>
                <w:highlight w:val="none"/>
                <w:lang w:eastAsia="zh-CN"/>
              </w:rPr>
              <w:t>（</w:t>
            </w:r>
            <w:r>
              <w:rPr>
                <w:rFonts w:hint="default"/>
                <w:color w:val="000000"/>
                <w:sz w:val="24"/>
                <w:szCs w:val="24"/>
                <w:highlight w:val="none"/>
                <w:lang w:eastAsia="zh-CN"/>
              </w:rPr>
              <w:t>除死亡患者外</w:t>
            </w:r>
            <w:r>
              <w:rPr>
                <w:rFonts w:hint="eastAsia"/>
                <w:color w:val="000000"/>
                <w:sz w:val="24"/>
                <w:szCs w:val="24"/>
                <w:highlight w:val="none"/>
                <w:lang w:eastAsia="zh-CN"/>
              </w:rPr>
              <w:t>）</w:t>
            </w:r>
            <w:r>
              <w:rPr>
                <w:rFonts w:hint="default"/>
                <w:color w:val="000000"/>
                <w:sz w:val="24"/>
                <w:szCs w:val="24"/>
                <w:highlight w:val="none"/>
                <w:lang w:eastAsia="zh-CN"/>
              </w:rPr>
              <w:t>×100%</w:t>
            </w:r>
          </w:p>
        </w:tc>
        <w:tc>
          <w:tcPr>
            <w:tcW w:w="12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1878"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2.2.</w:t>
            </w:r>
            <w:r>
              <w:rPr>
                <w:rFonts w:hint="eastAsia"/>
                <w:color w:val="000000"/>
                <w:sz w:val="24"/>
                <w:szCs w:val="24"/>
                <w:highlight w:val="none"/>
                <w:lang w:val="en-US" w:eastAsia="zh-CN"/>
              </w:rPr>
              <w:t>5</w:t>
            </w:r>
            <w:r>
              <w:rPr>
                <w:rFonts w:hint="default"/>
                <w:color w:val="000000"/>
                <w:sz w:val="24"/>
                <w:szCs w:val="24"/>
                <w:highlight w:val="none"/>
                <w:lang w:eastAsia="zh-CN"/>
              </w:rPr>
              <w:t>手术患者术后48小时/31天内非预期重返手术室再次手术率</w:t>
            </w:r>
          </w:p>
        </w:tc>
        <w:tc>
          <w:tcPr>
            <w:tcW w:w="383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择期手术患者术后48小时内非预期重返手术室手术人次/择期手术总台次×100%</w:t>
            </w:r>
          </w:p>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择期手术患者术后31天内非预期重返手术室手术人次/择期手术总台次×100%</w:t>
            </w:r>
          </w:p>
        </w:tc>
        <w:tc>
          <w:tcPr>
            <w:tcW w:w="12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1878"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8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2.2.</w:t>
            </w:r>
            <w:r>
              <w:rPr>
                <w:rFonts w:hint="eastAsia"/>
                <w:color w:val="000000"/>
                <w:sz w:val="24"/>
                <w:szCs w:val="24"/>
                <w:highlight w:val="none"/>
                <w:lang w:val="en-US" w:eastAsia="zh-CN"/>
              </w:rPr>
              <w:t>6</w:t>
            </w:r>
            <w:r>
              <w:rPr>
                <w:rFonts w:hint="default"/>
                <w:color w:val="000000"/>
                <w:sz w:val="24"/>
                <w:szCs w:val="24"/>
                <w:highlight w:val="none"/>
                <w:lang w:eastAsia="zh-CN"/>
              </w:rPr>
              <w:t>DRGs低风险组患者住院死亡率</w:t>
            </w:r>
          </w:p>
        </w:tc>
        <w:tc>
          <w:tcPr>
            <w:tcW w:w="3839"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DRG低风险组死亡例数/DRG低风险组总病例数×100%</w:t>
            </w:r>
          </w:p>
        </w:tc>
        <w:tc>
          <w:tcPr>
            <w:tcW w:w="12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1878" w:type="dxa"/>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25" w:name="_Toc14518"/>
      <w:bookmarkStart w:id="226" w:name="_Toc17741"/>
      <w:bookmarkStart w:id="227" w:name="_Toc7149"/>
      <w:bookmarkStart w:id="228" w:name="_Toc18300"/>
      <w:bookmarkStart w:id="229" w:name="_Toc19585"/>
      <w:bookmarkStart w:id="230" w:name="_Toc5934"/>
    </w:p>
    <w:p>
      <w:pPr>
        <w:rPr>
          <w:rFonts w:ascii="Calibri" w:hAnsi="Calibri" w:cs="Times New Roman"/>
          <w:snapToGrid/>
          <w:color w:val="000000"/>
          <w:kern w:val="2"/>
          <w:szCs w:val="24"/>
          <w:highlight w:val="none"/>
          <w:lang w:eastAsia="zh-CN"/>
        </w:rPr>
      </w:pPr>
    </w:p>
    <w:p>
      <w:pPr>
        <w:rPr>
          <w:rFonts w:ascii="Calibri" w:hAnsi="Calibri" w:cs="Times New Roman"/>
          <w:snapToGrid/>
          <w:color w:val="000000"/>
          <w:kern w:val="2"/>
          <w:szCs w:val="24"/>
          <w:highlight w:val="none"/>
          <w:lang w:eastAsia="zh-CN"/>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31" w:name="_Toc8267"/>
      <w:r>
        <w:rPr>
          <w:rFonts w:hint="eastAsia" w:ascii="Calibri" w:hAnsi="Calibri" w:cs="Times New Roman"/>
          <w:snapToGrid/>
          <w:color w:val="000000"/>
          <w:kern w:val="2"/>
          <w:szCs w:val="24"/>
          <w:highlight w:val="none"/>
          <w:lang w:eastAsia="zh-CN"/>
        </w:rPr>
        <w:t>三、医疗安全指标</w:t>
      </w:r>
      <w:bookmarkEnd w:id="225"/>
      <w:bookmarkEnd w:id="226"/>
      <w:bookmarkEnd w:id="227"/>
      <w:bookmarkEnd w:id="228"/>
      <w:bookmarkEnd w:id="229"/>
      <w:bookmarkEnd w:id="230"/>
      <w:bookmarkEnd w:id="231"/>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本节评审设2</w:t>
      </w:r>
      <w:r>
        <w:rPr>
          <w:rFonts w:ascii="仿宋" w:hAnsi="仿宋" w:eastAsia="仿宋" w:cs="仿宋"/>
          <w:snapToGrid/>
          <w:color w:val="000000"/>
          <w:kern w:val="2"/>
          <w:sz w:val="28"/>
          <w:szCs w:val="28"/>
          <w:highlight w:val="none"/>
          <w:lang w:eastAsia="zh-CN"/>
        </w:rPr>
        <w:t>4</w:t>
      </w:r>
      <w:r>
        <w:rPr>
          <w:rFonts w:hint="eastAsia" w:ascii="仿宋" w:hAnsi="仿宋" w:eastAsia="仿宋" w:cs="仿宋"/>
          <w:snapToGrid/>
          <w:color w:val="000000"/>
          <w:kern w:val="2"/>
          <w:sz w:val="28"/>
          <w:szCs w:val="28"/>
          <w:highlight w:val="none"/>
          <w:lang w:eastAsia="zh-CN"/>
        </w:rPr>
        <w:t>条2</w:t>
      </w:r>
      <w:r>
        <w:rPr>
          <w:rFonts w:ascii="仿宋" w:hAnsi="仿宋" w:eastAsia="仿宋" w:cs="仿宋"/>
          <w:snapToGrid/>
          <w:color w:val="000000"/>
          <w:kern w:val="2"/>
          <w:sz w:val="28"/>
          <w:szCs w:val="28"/>
          <w:highlight w:val="none"/>
          <w:lang w:eastAsia="zh-CN"/>
        </w:rPr>
        <w:t>4</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526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375"/>
        <w:gridCol w:w="2823"/>
        <w:gridCol w:w="1243"/>
        <w:gridCol w:w="18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822"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监测指标</w:t>
            </w:r>
          </w:p>
        </w:tc>
        <w:tc>
          <w:tcPr>
            <w:tcW w:w="1524"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计算方法</w:t>
            </w:r>
          </w:p>
        </w:tc>
        <w:tc>
          <w:tcPr>
            <w:tcW w:w="671"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指标设定</w:t>
            </w:r>
          </w:p>
        </w:tc>
        <w:tc>
          <w:tcPr>
            <w:tcW w:w="981"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2.3.1手术患者手术后肺栓塞发生率，ICD-10编码：I26的手术出院患者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手术患者手术后肺栓塞发生例数/同期手术患者出院人次×100%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2.3.2手术患者手术后深静脉血栓发生率，ICD-10编码：I80.2，I82.8的手术出院患者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手术患者手术后深静脉血栓发生例数/同期手术患者出院人次×100%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rPr>
                <w:rFonts w:hint="eastAsia"/>
                <w:color w:val="000000"/>
                <w:sz w:val="24"/>
                <w:szCs w:val="24"/>
                <w:highlight w:val="none"/>
                <w:lang w:eastAsia="zh-CN"/>
              </w:rPr>
            </w:pPr>
            <w:r>
              <w:rPr>
                <w:rFonts w:hint="eastAsia"/>
                <w:color w:val="000000"/>
                <w:sz w:val="24"/>
                <w:szCs w:val="24"/>
                <w:highlight w:val="none"/>
                <w:lang w:eastAsia="zh-CN"/>
              </w:rPr>
              <w:t>2.3.3手术患者手术后脓毒症发生率，ICD-10编码：A40.0 至 A40.9，A41.0 至 A41.9，T81.411，B37.700，B49.x00x019的手术出院患者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手术患者手术后脓毒症发生例数/同期手术患者出院人次×100%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2.3.4手术患者手术后出血或血肿发生率，ICD-10编码：T81.0的手术出院患者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手术患者手术后出血或血肿发生例数/同期手术患者出院人次×100%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2.3.5手术患者手术伤口裂开发生率，ICD-10编码：T81.3的手术出院患者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手术患者手术伤口裂开发生例数/同期手术患者出院人次×100%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rPr>
                <w:rFonts w:hint="eastAsia"/>
                <w:color w:val="000000"/>
                <w:sz w:val="24"/>
                <w:szCs w:val="24"/>
                <w:highlight w:val="none"/>
                <w:lang w:eastAsia="zh-CN"/>
              </w:rPr>
            </w:pPr>
            <w:r>
              <w:rPr>
                <w:rFonts w:hint="eastAsia"/>
                <w:color w:val="000000"/>
                <w:sz w:val="24"/>
                <w:szCs w:val="24"/>
                <w:highlight w:val="none"/>
                <w:lang w:eastAsia="zh-CN"/>
              </w:rPr>
              <w:t>2.3.6手术患者手术后猝死发生率，ICD-10编码：R96.0，R96.1，I46.1的手术出院患者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手术患者手术后猝死发生例数/同期手术患者出院人次×100%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rPr>
                <w:rFonts w:hint="eastAsia"/>
                <w:color w:val="000000"/>
                <w:sz w:val="24"/>
                <w:szCs w:val="24"/>
                <w:highlight w:val="none"/>
                <w:lang w:eastAsia="zh-CN"/>
              </w:rPr>
            </w:pPr>
            <w:r>
              <w:rPr>
                <w:rFonts w:hint="eastAsia"/>
                <w:color w:val="000000"/>
                <w:sz w:val="24"/>
                <w:szCs w:val="24"/>
                <w:highlight w:val="none"/>
                <w:lang w:eastAsia="zh-CN"/>
              </w:rPr>
              <w:t>2.3.7手术患者手术后呼吸衰竭发生率，ICD-1编码：J95.800x004，J96.0，J96.1，J96.9的手术出院患者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手术患者手术后呼吸衰竭发生例数/同期手术患者出院人次×100%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w:t>
            </w:r>
            <w:r>
              <w:rPr>
                <w:rFonts w:hint="default"/>
                <w:color w:val="000000"/>
                <w:sz w:val="24"/>
                <w:szCs w:val="24"/>
                <w:highlight w:val="none"/>
                <w:lang w:eastAsia="zh-CN"/>
              </w:rPr>
              <w:t>8</w:t>
            </w:r>
            <w:r>
              <w:rPr>
                <w:rFonts w:hint="eastAsia"/>
                <w:color w:val="000000"/>
                <w:sz w:val="24"/>
                <w:szCs w:val="24"/>
                <w:highlight w:val="none"/>
                <w:lang w:eastAsia="zh-CN"/>
              </w:rPr>
              <w:t>与手术/操作相关感染发生率，ICD-10编码：T81.4的手术出院患者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与手术/操作相关感染发生例数/同期手术/操作患者出院人次×100%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w:t>
            </w:r>
            <w:r>
              <w:rPr>
                <w:rFonts w:hint="default"/>
                <w:color w:val="000000"/>
                <w:sz w:val="24"/>
                <w:szCs w:val="24"/>
                <w:highlight w:val="none"/>
                <w:lang w:eastAsia="zh-CN"/>
              </w:rPr>
              <w:t>9</w:t>
            </w:r>
            <w:r>
              <w:rPr>
                <w:rFonts w:hint="eastAsia"/>
                <w:color w:val="000000"/>
                <w:sz w:val="24"/>
                <w:szCs w:val="24"/>
                <w:highlight w:val="none"/>
                <w:lang w:eastAsia="zh-CN"/>
              </w:rPr>
              <w:t>手术过程中异物遗留发生率，ICD-10编码：T81.5，T81.6的手术出院患者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手术过程中异物遗留发生例数/同期手术患者出院人次×100%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2.3.1</w:t>
            </w:r>
            <w:r>
              <w:rPr>
                <w:rFonts w:hint="default"/>
                <w:color w:val="000000"/>
                <w:sz w:val="24"/>
                <w:szCs w:val="24"/>
                <w:highlight w:val="none"/>
                <w:lang w:eastAsia="zh-CN"/>
              </w:rPr>
              <w:t>0</w:t>
            </w:r>
            <w:r>
              <w:rPr>
                <w:rFonts w:hint="eastAsia"/>
                <w:color w:val="000000"/>
                <w:sz w:val="24"/>
                <w:szCs w:val="24"/>
                <w:highlight w:val="none"/>
                <w:lang w:eastAsia="zh-CN"/>
              </w:rPr>
              <w:t>手术患者麻醉并发症发生率，ICD-10编码：T88.2至T88.5的手术出院患者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手术患者麻醉并发症发生例数/同期手术患者出院人次×100%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2.3.1</w:t>
            </w:r>
            <w:r>
              <w:rPr>
                <w:rFonts w:hint="default"/>
                <w:color w:val="000000"/>
                <w:sz w:val="24"/>
                <w:szCs w:val="24"/>
                <w:highlight w:val="none"/>
                <w:lang w:eastAsia="zh-CN"/>
              </w:rPr>
              <w:t>1</w:t>
            </w:r>
            <w:r>
              <w:rPr>
                <w:rFonts w:hint="eastAsia"/>
                <w:color w:val="000000"/>
                <w:sz w:val="24"/>
                <w:szCs w:val="24"/>
                <w:highlight w:val="none"/>
                <w:lang w:eastAsia="zh-CN"/>
              </w:rPr>
              <w:t>手术患者肺部感染与肺机能不全发生率，ICD-10编码：J95.1至J95.4，J95.8，J95.9，J98.4，J15至J16，J18的手术出院患者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手术患者肺部感染与肺机能不全发生例数/同期手术患者出院人次×100%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2.3.1</w:t>
            </w:r>
            <w:r>
              <w:rPr>
                <w:rFonts w:hint="default"/>
                <w:color w:val="000000"/>
                <w:sz w:val="24"/>
                <w:szCs w:val="24"/>
                <w:highlight w:val="none"/>
                <w:lang w:eastAsia="zh-CN"/>
              </w:rPr>
              <w:t>2</w:t>
            </w:r>
            <w:r>
              <w:rPr>
                <w:rFonts w:hint="eastAsia"/>
                <w:color w:val="000000"/>
                <w:sz w:val="24"/>
                <w:szCs w:val="24"/>
                <w:highlight w:val="none"/>
                <w:lang w:eastAsia="zh-CN"/>
              </w:rPr>
              <w:t>手术意外穿刺伤或撕裂伤发生率，ICD-10编码：T81.2的手术出院患者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手术意外穿刺伤或撕裂伤发生例数/同期手术患者出院人次×100%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2.3.1</w:t>
            </w:r>
            <w:r>
              <w:rPr>
                <w:rFonts w:hint="default"/>
                <w:color w:val="000000"/>
                <w:sz w:val="24"/>
                <w:szCs w:val="24"/>
                <w:highlight w:val="none"/>
                <w:lang w:eastAsia="zh-CN"/>
              </w:rPr>
              <w:t>3</w:t>
            </w:r>
            <w:r>
              <w:rPr>
                <w:rFonts w:hint="eastAsia"/>
                <w:color w:val="000000"/>
                <w:sz w:val="24"/>
                <w:szCs w:val="24"/>
                <w:highlight w:val="none"/>
                <w:lang w:eastAsia="zh-CN"/>
              </w:rPr>
              <w:t>手术后急性肾衰竭发生率，ICD-10编码：N17.0 至 N17.9，N99.0的手术出院患者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手术患者手术后急性肾衰竭发生例数/同期手术患者出院人次×100%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2.3.1</w:t>
            </w:r>
            <w:r>
              <w:rPr>
                <w:rFonts w:hint="default"/>
                <w:color w:val="000000"/>
                <w:sz w:val="24"/>
                <w:szCs w:val="24"/>
                <w:highlight w:val="none"/>
                <w:lang w:eastAsia="zh-CN"/>
              </w:rPr>
              <w:t>4</w:t>
            </w:r>
            <w:r>
              <w:rPr>
                <w:rFonts w:hint="eastAsia"/>
                <w:color w:val="000000"/>
                <w:sz w:val="24"/>
                <w:szCs w:val="24"/>
                <w:highlight w:val="none"/>
                <w:lang w:eastAsia="zh-CN"/>
              </w:rPr>
              <w:t>各系统/器官术后并发症发生率，包括消化：K91；循环：I97.0，I97.1，I97.8，I97.9；神经：G97.0，G97.1，G97.2，G97.8，G97.9，I60至I64；眼和附器：</w:t>
            </w:r>
            <w:r>
              <w:rPr>
                <w:rFonts w:hint="eastAsia"/>
                <w:color w:val="000000"/>
                <w:sz w:val="24"/>
                <w:szCs w:val="24"/>
                <w:highlight w:val="none"/>
                <w:lang w:val="en-US" w:eastAsia="zh-CN"/>
              </w:rPr>
              <w:t>H</w:t>
            </w:r>
            <w:r>
              <w:rPr>
                <w:rFonts w:hint="eastAsia"/>
                <w:color w:val="000000"/>
                <w:sz w:val="24"/>
                <w:szCs w:val="24"/>
                <w:highlight w:val="none"/>
                <w:lang w:eastAsia="zh-CN"/>
              </w:rPr>
              <w:t>59.0，H59.8，H59.9；耳和乳突：H95.0，H95.1，H95.8，H95.9;肌肉骨骼：M96；泌尿生殖：N98.0至N99.9；口腔：K11.4，T81.2等的手术出院患者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手术患者消化、循环、神经、眼和附器、耳和乳突、肌肉骨骼、泌尿生殖、口腔等系统器官术后并发症发生例数/同期手术患者出院人次×100%</w:t>
            </w:r>
          </w:p>
        </w:tc>
        <w:tc>
          <w:tcPr>
            <w:tcW w:w="671"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val="en-US" w:eastAsia="zh-CN"/>
              </w:rPr>
              <w:t>2.3.1</w:t>
            </w:r>
            <w:r>
              <w:rPr>
                <w:rFonts w:hint="default"/>
                <w:color w:val="000000"/>
                <w:sz w:val="24"/>
                <w:szCs w:val="24"/>
                <w:highlight w:val="none"/>
                <w:lang w:eastAsia="zh-CN"/>
              </w:rPr>
              <w:t>5</w:t>
            </w:r>
            <w:r>
              <w:rPr>
                <w:rFonts w:hint="default"/>
                <w:color w:val="000000"/>
                <w:sz w:val="24"/>
                <w:szCs w:val="24"/>
                <w:highlight w:val="none"/>
                <w:lang w:val="en-US" w:eastAsia="zh-CN"/>
              </w:rPr>
              <w:t>植入物的并发症发生率，包括心脏和血管T82；骨科T84；其他T85等的手术出院患者，不包括脓毒症</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val="en-US" w:eastAsia="zh-CN"/>
              </w:rPr>
              <w:t>植入物的并发症</w:t>
            </w:r>
            <w:r>
              <w:rPr>
                <w:rFonts w:hint="eastAsia"/>
                <w:color w:val="000000"/>
                <w:sz w:val="24"/>
                <w:szCs w:val="24"/>
                <w:highlight w:val="none"/>
                <w:lang w:val="en-US" w:eastAsia="zh-CN"/>
              </w:rPr>
              <w:t>（</w:t>
            </w:r>
            <w:r>
              <w:rPr>
                <w:rFonts w:hint="default"/>
                <w:color w:val="000000"/>
                <w:sz w:val="24"/>
                <w:szCs w:val="24"/>
                <w:highlight w:val="none"/>
                <w:lang w:val="en-US" w:eastAsia="zh-CN"/>
              </w:rPr>
              <w:t>不包括脓毒症</w:t>
            </w:r>
            <w:r>
              <w:rPr>
                <w:rFonts w:hint="eastAsia"/>
                <w:color w:val="000000"/>
                <w:sz w:val="24"/>
                <w:szCs w:val="24"/>
                <w:highlight w:val="none"/>
                <w:lang w:val="en-US" w:eastAsia="zh-CN"/>
              </w:rPr>
              <w:t>）</w:t>
            </w:r>
            <w:r>
              <w:rPr>
                <w:rFonts w:hint="default"/>
                <w:color w:val="000000"/>
                <w:sz w:val="24"/>
                <w:szCs w:val="24"/>
                <w:highlight w:val="none"/>
                <w:lang w:val="en-US" w:eastAsia="zh-CN"/>
              </w:rPr>
              <w:t>发生例数/同期植入物手术患者出院人次×100%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kern w:val="0"/>
                <w:sz w:val="24"/>
                <w:szCs w:val="24"/>
                <w:highlight w:val="none"/>
                <w:lang w:val="en-US" w:eastAsia="zh-CN" w:bidi="ar-SA"/>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default"/>
                <w:color w:val="000000"/>
                <w:sz w:val="24"/>
                <w:szCs w:val="24"/>
                <w:highlight w:val="none"/>
                <w:lang w:val="en-US" w:eastAsia="zh-CN"/>
              </w:rPr>
            </w:pPr>
            <w:r>
              <w:rPr>
                <w:rFonts w:hint="eastAsia"/>
                <w:color w:val="000000"/>
                <w:sz w:val="24"/>
                <w:szCs w:val="24"/>
                <w:highlight w:val="none"/>
                <w:lang w:eastAsia="zh-CN"/>
              </w:rPr>
              <w:t>2.3.16自体移植的并发症发生率，ICD-10编码：T86的手术出院患者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自体移植的并发症发生例数/同期自体移植手术患者出院人次×100%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w:t>
            </w:r>
            <w:r>
              <w:rPr>
                <w:rFonts w:hint="eastAsia"/>
                <w:color w:val="000000"/>
                <w:sz w:val="24"/>
                <w:szCs w:val="24"/>
                <w:highlight w:val="none"/>
                <w:lang w:val="en-US" w:eastAsia="zh-CN"/>
              </w:rPr>
              <w:t>17</w:t>
            </w:r>
            <w:r>
              <w:rPr>
                <w:rFonts w:hint="eastAsia"/>
                <w:color w:val="000000"/>
                <w:sz w:val="24"/>
                <w:szCs w:val="24"/>
                <w:highlight w:val="none"/>
                <w:lang w:eastAsia="zh-CN"/>
              </w:rPr>
              <w:t>输注反应发生率，ICD-10编码：T80.0，T80.1，T80.2，T80.8，T80.9的出院患者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发生输注反应的出院患者例次/同期接受输注的出院患者人次×100%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w:t>
            </w:r>
            <w:r>
              <w:rPr>
                <w:rFonts w:hint="eastAsia"/>
                <w:color w:val="000000"/>
                <w:sz w:val="24"/>
                <w:szCs w:val="24"/>
                <w:highlight w:val="none"/>
                <w:lang w:val="en-US" w:eastAsia="zh-CN"/>
              </w:rPr>
              <w:t>18</w:t>
            </w:r>
            <w:r>
              <w:rPr>
                <w:rFonts w:hint="eastAsia"/>
                <w:color w:val="000000"/>
                <w:sz w:val="24"/>
                <w:szCs w:val="24"/>
                <w:highlight w:val="none"/>
                <w:lang w:eastAsia="zh-CN"/>
              </w:rPr>
              <w:t>输血反应发生率，ICD-10编码：T80.0 至 T80.9的输血出院患者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发生输血反应的出院患者例次/同期出院患者输血总例次×100%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2.3.</w:t>
            </w:r>
            <w:r>
              <w:rPr>
                <w:rFonts w:hint="eastAsia"/>
                <w:color w:val="000000"/>
                <w:sz w:val="24"/>
                <w:szCs w:val="24"/>
                <w:highlight w:val="none"/>
                <w:lang w:val="en-US" w:eastAsia="zh-CN"/>
              </w:rPr>
              <w:t>19</w:t>
            </w:r>
            <w:r>
              <w:rPr>
                <w:rFonts w:hint="eastAsia"/>
                <w:color w:val="000000"/>
                <w:sz w:val="24"/>
                <w:szCs w:val="24"/>
                <w:highlight w:val="none"/>
                <w:lang w:eastAsia="zh-CN"/>
              </w:rPr>
              <w:t>医源性气胸发生率，ICD-10编码：J93.8，J93.9，J95.804，T81.218的出院患者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发生医源性气胸出院患者人次/同期出院患者人次×100%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2.3.2</w:t>
            </w:r>
            <w:r>
              <w:rPr>
                <w:rFonts w:hint="eastAsia"/>
                <w:color w:val="000000"/>
                <w:sz w:val="24"/>
                <w:szCs w:val="24"/>
                <w:highlight w:val="none"/>
                <w:lang w:val="en-US" w:eastAsia="zh-CN"/>
              </w:rPr>
              <w:t>0</w:t>
            </w:r>
            <w:r>
              <w:rPr>
                <w:rFonts w:hint="default"/>
                <w:color w:val="000000"/>
                <w:sz w:val="24"/>
                <w:szCs w:val="24"/>
                <w:highlight w:val="none"/>
                <w:lang w:eastAsia="zh-CN"/>
              </w:rPr>
              <w:t>住院患者医院内跌倒/坠床所致髋部骨折发生率，ICD-10编码：S32.1至S32.5，S32.7，S32.8，S71.8，S72.0的出院患者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住院患者医院内跌倒</w:t>
            </w:r>
            <w:r>
              <w:rPr>
                <w:rFonts w:hint="eastAsia"/>
                <w:color w:val="000000"/>
                <w:sz w:val="24"/>
                <w:szCs w:val="24"/>
                <w:highlight w:val="none"/>
                <w:lang w:eastAsia="zh-CN"/>
              </w:rPr>
              <w:t>（</w:t>
            </w:r>
            <w:r>
              <w:rPr>
                <w:rFonts w:hint="default"/>
                <w:color w:val="000000"/>
                <w:sz w:val="24"/>
                <w:szCs w:val="24"/>
                <w:highlight w:val="none"/>
                <w:lang w:eastAsia="zh-CN"/>
              </w:rPr>
              <w:t>坠床</w:t>
            </w:r>
            <w:r>
              <w:rPr>
                <w:rFonts w:hint="eastAsia"/>
                <w:color w:val="000000"/>
                <w:sz w:val="24"/>
                <w:szCs w:val="24"/>
                <w:highlight w:val="none"/>
                <w:lang w:eastAsia="zh-CN"/>
              </w:rPr>
              <w:t>）</w:t>
            </w:r>
            <w:r>
              <w:rPr>
                <w:rFonts w:hint="default"/>
                <w:color w:val="000000"/>
                <w:sz w:val="24"/>
                <w:szCs w:val="24"/>
                <w:highlight w:val="none"/>
                <w:lang w:eastAsia="zh-CN"/>
              </w:rPr>
              <w:t>所致髋部骨折发生例数/同期住院患者跌倒</w:t>
            </w:r>
            <w:r>
              <w:rPr>
                <w:rFonts w:hint="eastAsia"/>
                <w:color w:val="000000"/>
                <w:sz w:val="24"/>
                <w:szCs w:val="24"/>
                <w:highlight w:val="none"/>
                <w:lang w:eastAsia="zh-CN"/>
              </w:rPr>
              <w:t>（</w:t>
            </w:r>
            <w:r>
              <w:rPr>
                <w:rFonts w:hint="default"/>
                <w:color w:val="000000"/>
                <w:sz w:val="24"/>
                <w:szCs w:val="24"/>
                <w:highlight w:val="none"/>
                <w:lang w:eastAsia="zh-CN"/>
              </w:rPr>
              <w:t>坠床</w:t>
            </w:r>
            <w:r>
              <w:rPr>
                <w:rFonts w:hint="eastAsia"/>
                <w:color w:val="000000"/>
                <w:sz w:val="24"/>
                <w:szCs w:val="24"/>
                <w:highlight w:val="none"/>
                <w:lang w:eastAsia="zh-CN"/>
              </w:rPr>
              <w:t>）</w:t>
            </w:r>
            <w:r>
              <w:rPr>
                <w:rFonts w:hint="default"/>
                <w:color w:val="000000"/>
                <w:sz w:val="24"/>
                <w:szCs w:val="24"/>
                <w:highlight w:val="none"/>
                <w:lang w:eastAsia="zh-CN"/>
              </w:rPr>
              <w:t>发生例数×100%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default"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2.3.2</w:t>
            </w:r>
            <w:r>
              <w:rPr>
                <w:rFonts w:hint="eastAsia"/>
                <w:color w:val="000000"/>
                <w:sz w:val="24"/>
                <w:szCs w:val="24"/>
                <w:highlight w:val="none"/>
                <w:lang w:val="en-US" w:eastAsia="zh-CN"/>
              </w:rPr>
              <w:t>1</w:t>
            </w:r>
            <w:r>
              <w:rPr>
                <w:rFonts w:hint="default"/>
                <w:color w:val="000000"/>
                <w:sz w:val="24"/>
                <w:szCs w:val="24"/>
                <w:highlight w:val="none"/>
                <w:lang w:eastAsia="zh-CN"/>
              </w:rPr>
              <w:t>临床用药所致的有害效应</w:t>
            </w:r>
            <w:r>
              <w:rPr>
                <w:rFonts w:hint="eastAsia"/>
                <w:color w:val="000000"/>
                <w:sz w:val="24"/>
                <w:szCs w:val="24"/>
                <w:highlight w:val="none"/>
                <w:lang w:eastAsia="zh-CN"/>
              </w:rPr>
              <w:t>（</w:t>
            </w:r>
            <w:r>
              <w:rPr>
                <w:rFonts w:hint="default"/>
                <w:color w:val="000000"/>
                <w:sz w:val="24"/>
                <w:szCs w:val="24"/>
                <w:highlight w:val="none"/>
                <w:lang w:eastAsia="zh-CN"/>
              </w:rPr>
              <w:t>不良事件</w:t>
            </w:r>
            <w:r>
              <w:rPr>
                <w:rFonts w:hint="eastAsia"/>
                <w:color w:val="000000"/>
                <w:sz w:val="24"/>
                <w:szCs w:val="24"/>
                <w:highlight w:val="none"/>
                <w:lang w:eastAsia="zh-CN"/>
              </w:rPr>
              <w:t>）</w:t>
            </w:r>
            <w:r>
              <w:rPr>
                <w:rFonts w:hint="default"/>
                <w:color w:val="000000"/>
                <w:sz w:val="24"/>
                <w:szCs w:val="24"/>
                <w:highlight w:val="none"/>
                <w:lang w:eastAsia="zh-CN"/>
              </w:rPr>
              <w:t>发生率，包括全身性抗菌药物的有害效应</w:t>
            </w:r>
            <w:r>
              <w:rPr>
                <w:rFonts w:hint="eastAsia"/>
                <w:color w:val="000000"/>
                <w:sz w:val="24"/>
                <w:szCs w:val="24"/>
                <w:highlight w:val="none"/>
                <w:lang w:eastAsia="zh-CN"/>
              </w:rPr>
              <w:t>Y40.0至Y40.9</w:t>
            </w:r>
            <w:r>
              <w:rPr>
                <w:rFonts w:hint="default"/>
                <w:color w:val="000000"/>
                <w:sz w:val="24"/>
                <w:szCs w:val="24"/>
                <w:highlight w:val="none"/>
                <w:lang w:eastAsia="zh-CN"/>
              </w:rPr>
              <w:t>；降血糖药物的有害效应Y42.3；抗肿瘤药物的有害效应Y43.1，Y43.3；抗凝剂的有害效应Y44.2，Y44.3，Y44.4，Y44.5；镇痛药和解热药的有害效应</w:t>
            </w:r>
            <w:r>
              <w:rPr>
                <w:rFonts w:hint="eastAsia"/>
                <w:color w:val="000000"/>
                <w:sz w:val="24"/>
                <w:szCs w:val="24"/>
                <w:highlight w:val="none"/>
                <w:lang w:eastAsia="zh-CN"/>
              </w:rPr>
              <w:t>Y45.0至Y45.9</w:t>
            </w:r>
            <w:r>
              <w:rPr>
                <w:rFonts w:hint="default"/>
                <w:color w:val="000000"/>
                <w:sz w:val="24"/>
                <w:szCs w:val="24"/>
                <w:highlight w:val="none"/>
                <w:lang w:eastAsia="zh-CN"/>
              </w:rPr>
              <w:t>；心血管系统用药的有害效应</w:t>
            </w:r>
            <w:r>
              <w:rPr>
                <w:rFonts w:hint="eastAsia"/>
                <w:color w:val="000000"/>
                <w:sz w:val="24"/>
                <w:szCs w:val="24"/>
                <w:highlight w:val="none"/>
                <w:lang w:eastAsia="zh-CN"/>
              </w:rPr>
              <w:t>Y52.0至Y52.9</w:t>
            </w:r>
            <w:r>
              <w:rPr>
                <w:rFonts w:hint="default"/>
                <w:color w:val="000000"/>
                <w:sz w:val="24"/>
                <w:szCs w:val="24"/>
                <w:highlight w:val="none"/>
                <w:lang w:eastAsia="zh-CN"/>
              </w:rPr>
              <w:t>；X线造影剂及其他诊断性制剂的有害效应Y57.5，Y57.6等的出院患者</w:t>
            </w:r>
          </w:p>
        </w:tc>
        <w:tc>
          <w:tcPr>
            <w:tcW w:w="1524"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临床用药所致的有害效应</w:t>
            </w:r>
            <w:r>
              <w:rPr>
                <w:rFonts w:hint="eastAsia"/>
                <w:color w:val="000000"/>
                <w:sz w:val="24"/>
                <w:szCs w:val="24"/>
                <w:highlight w:val="none"/>
                <w:lang w:eastAsia="zh-CN"/>
              </w:rPr>
              <w:t>（</w:t>
            </w:r>
            <w:r>
              <w:rPr>
                <w:rFonts w:hint="default"/>
                <w:color w:val="000000"/>
                <w:sz w:val="24"/>
                <w:szCs w:val="24"/>
                <w:highlight w:val="none"/>
                <w:lang w:eastAsia="zh-CN"/>
              </w:rPr>
              <w:t>不良事件</w:t>
            </w:r>
            <w:r>
              <w:rPr>
                <w:rFonts w:hint="eastAsia"/>
                <w:color w:val="000000"/>
                <w:sz w:val="24"/>
                <w:szCs w:val="24"/>
                <w:highlight w:val="none"/>
                <w:lang w:eastAsia="zh-CN"/>
              </w:rPr>
              <w:t>）</w:t>
            </w:r>
            <w:r>
              <w:rPr>
                <w:rFonts w:hint="default"/>
                <w:color w:val="000000"/>
                <w:sz w:val="24"/>
                <w:szCs w:val="24"/>
                <w:highlight w:val="none"/>
                <w:lang w:eastAsia="zh-CN"/>
              </w:rPr>
              <w:t>发生例数/同期出院患者人次×100%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default"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right="108"/>
              <w:jc w:val="both"/>
              <w:rPr>
                <w:rFonts w:hint="eastAsia"/>
                <w:color w:val="000000"/>
                <w:sz w:val="24"/>
                <w:szCs w:val="24"/>
                <w:highlight w:val="none"/>
                <w:lang w:eastAsia="zh-CN"/>
              </w:rPr>
            </w:pPr>
            <w:r>
              <w:rPr>
                <w:rFonts w:hint="default"/>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bookmarkStart w:id="232" w:name="_Toc23687"/>
            <w:r>
              <w:rPr>
                <w:rFonts w:hint="eastAsia"/>
                <w:color w:val="000000"/>
                <w:sz w:val="24"/>
                <w:szCs w:val="24"/>
                <w:highlight w:val="none"/>
                <w:lang w:eastAsia="zh-CN"/>
              </w:rPr>
              <w:t>2.3.</w:t>
            </w:r>
            <w:r>
              <w:rPr>
                <w:rFonts w:hint="eastAsia"/>
                <w:color w:val="000000"/>
                <w:sz w:val="24"/>
                <w:szCs w:val="24"/>
                <w:highlight w:val="none"/>
                <w:lang w:val="en-US" w:eastAsia="zh-CN"/>
              </w:rPr>
              <w:t>22</w:t>
            </w:r>
            <w:r>
              <w:rPr>
                <w:rFonts w:hint="eastAsia"/>
                <w:color w:val="000000"/>
                <w:sz w:val="24"/>
                <w:szCs w:val="24"/>
                <w:highlight w:val="none"/>
                <w:lang w:eastAsia="zh-CN"/>
              </w:rPr>
              <w:t>治疗牙位错误发生率（</w:t>
            </w:r>
            <w:r>
              <w:rPr>
                <w:rFonts w:hint="eastAsia"/>
                <w:color w:val="000000"/>
                <w:sz w:val="24"/>
                <w:szCs w:val="24"/>
                <w:highlight w:val="none"/>
                <w:lang w:val="en-US" w:eastAsia="zh-CN"/>
              </w:rPr>
              <w:t>不包括</w:t>
            </w:r>
            <w:r>
              <w:rPr>
                <w:rFonts w:hint="eastAsia"/>
                <w:color w:val="000000"/>
                <w:sz w:val="24"/>
                <w:szCs w:val="24"/>
                <w:highlight w:val="none"/>
                <w:lang w:eastAsia="zh-CN"/>
              </w:rPr>
              <w:t>拔牙错误）</w:t>
            </w:r>
          </w:p>
        </w:tc>
        <w:tc>
          <w:tcPr>
            <w:tcW w:w="1524"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default" w:ascii="仿宋" w:hAnsi="仿宋" w:eastAsia="仿宋" w:cs="仿宋"/>
                <w:snapToGrid w:val="0"/>
                <w:color w:val="000000"/>
                <w:sz w:val="24"/>
                <w:szCs w:val="24"/>
                <w:highlight w:val="none"/>
                <w:lang w:eastAsia="zh-CN" w:bidi="ar-SA"/>
              </w:rPr>
            </w:pPr>
            <w:r>
              <w:rPr>
                <w:rFonts w:hint="eastAsia"/>
                <w:color w:val="000000"/>
                <w:sz w:val="24"/>
                <w:szCs w:val="24"/>
                <w:highlight w:val="none"/>
                <w:lang w:eastAsia="zh-CN"/>
              </w:rPr>
              <w:t>治疗牙位错误发生人次/同期门急诊人次×</w:t>
            </w:r>
            <w:r>
              <w:rPr>
                <w:rFonts w:hint="eastAsia"/>
                <w:color w:val="000000"/>
                <w:sz w:val="24"/>
                <w:szCs w:val="24"/>
                <w:highlight w:val="none"/>
                <w:lang w:val="en-US" w:eastAsia="zh-CN"/>
              </w:rPr>
              <w:t>10000‱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2.3.</w:t>
            </w:r>
            <w:r>
              <w:rPr>
                <w:rFonts w:hint="eastAsia"/>
                <w:color w:val="000000"/>
                <w:sz w:val="24"/>
                <w:szCs w:val="24"/>
                <w:highlight w:val="none"/>
                <w:lang w:val="en-US" w:eastAsia="zh-CN"/>
              </w:rPr>
              <w:t>23</w:t>
            </w:r>
            <w:r>
              <w:rPr>
                <w:rFonts w:hint="eastAsia"/>
                <w:color w:val="000000"/>
                <w:sz w:val="24"/>
                <w:szCs w:val="24"/>
                <w:highlight w:val="none"/>
                <w:lang w:eastAsia="zh-CN"/>
              </w:rPr>
              <w:t>误吞或误吸发生率</w:t>
            </w:r>
          </w:p>
        </w:tc>
        <w:tc>
          <w:tcPr>
            <w:tcW w:w="1524"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误吞或误吸发生人次/同期门急诊人次×</w:t>
            </w:r>
            <w:r>
              <w:rPr>
                <w:rFonts w:hint="eastAsia"/>
                <w:color w:val="000000"/>
                <w:sz w:val="24"/>
                <w:szCs w:val="24"/>
                <w:highlight w:val="none"/>
                <w:lang w:val="en-US" w:eastAsia="zh-CN"/>
              </w:rPr>
              <w:t>10000‱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2"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2.3.</w:t>
            </w:r>
            <w:r>
              <w:rPr>
                <w:rFonts w:hint="eastAsia"/>
                <w:color w:val="000000"/>
                <w:sz w:val="24"/>
                <w:szCs w:val="24"/>
                <w:highlight w:val="none"/>
                <w:lang w:val="en-US" w:eastAsia="zh-CN"/>
              </w:rPr>
              <w:t>24</w:t>
            </w:r>
            <w:r>
              <w:rPr>
                <w:rFonts w:hint="eastAsia"/>
                <w:color w:val="000000"/>
                <w:sz w:val="24"/>
                <w:szCs w:val="24"/>
                <w:highlight w:val="none"/>
                <w:lang w:eastAsia="zh-CN"/>
              </w:rPr>
              <w:t>拔牙错误发生率</w:t>
            </w:r>
          </w:p>
        </w:tc>
        <w:tc>
          <w:tcPr>
            <w:tcW w:w="1524"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拔牙错误发生人次/同期门急诊人次×</w:t>
            </w:r>
            <w:r>
              <w:rPr>
                <w:rFonts w:hint="eastAsia"/>
                <w:color w:val="000000"/>
                <w:sz w:val="24"/>
                <w:szCs w:val="24"/>
                <w:highlight w:val="none"/>
                <w:lang w:val="en-US" w:eastAsia="zh-CN"/>
              </w:rPr>
              <w:t>10000‱</w:t>
            </w:r>
          </w:p>
        </w:tc>
        <w:tc>
          <w:tcPr>
            <w:tcW w:w="671" w:type="pct"/>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定量指标</w:t>
            </w:r>
          </w:p>
        </w:tc>
        <w:tc>
          <w:tcPr>
            <w:tcW w:w="981" w:type="pct"/>
            <w:noWrap w:val="0"/>
            <w:vAlign w:val="center"/>
          </w:tcPr>
          <w:p>
            <w:pPr>
              <w:pStyle w:val="19"/>
              <w:keepNext w:val="0"/>
              <w:keepLines w:val="0"/>
              <w:widowControl/>
              <w:suppressLineNumbers w:val="0"/>
              <w:kinsoku/>
              <w:spacing w:before="0" w:beforeAutospacing="0" w:after="0" w:afterAutospacing="0"/>
              <w:ind w:left="130" w:leftChars="0" w:right="108" w:rightChars="0"/>
              <w:jc w:val="both"/>
              <w:rPr>
                <w:rFonts w:hint="eastAsia" w:ascii="仿宋" w:hAnsi="仿宋" w:eastAsia="仿宋" w:cs="仿宋"/>
                <w:snapToGrid w:val="0"/>
                <w:color w:val="000000"/>
                <w:sz w:val="24"/>
                <w:szCs w:val="24"/>
                <w:highlight w:val="none"/>
                <w:lang w:val="en-US" w:eastAsia="zh-CN" w:bidi="ar-SA"/>
              </w:rPr>
            </w:pPr>
            <w:r>
              <w:rPr>
                <w:rFonts w:hint="eastAsia"/>
                <w:color w:val="000000"/>
                <w:sz w:val="24"/>
                <w:szCs w:val="24"/>
                <w:highlight w:val="none"/>
                <w:lang w:eastAsia="zh-CN"/>
              </w:rPr>
              <w:t>监测比较，逐步降低。</w:t>
            </w:r>
          </w:p>
        </w:tc>
      </w:tr>
    </w:tbl>
    <w:p>
      <w:pPr>
        <w:kinsoku/>
        <w:spacing w:line="324" w:lineRule="auto"/>
        <w:jc w:val="center"/>
        <w:rPr>
          <w:rFonts w:hint="eastAsia" w:ascii="黑体" w:hAnsi="黑体" w:eastAsia="黑体" w:cs="黑体"/>
          <w:color w:val="000000"/>
          <w:spacing w:val="6"/>
          <w:sz w:val="31"/>
          <w:szCs w:val="31"/>
          <w:highlight w:val="none"/>
          <w:lang w:eastAsia="zh-CN"/>
        </w:rPr>
      </w:pPr>
    </w:p>
    <w:p>
      <w:pPr>
        <w:pStyle w:val="3"/>
        <w:keepNext w:val="0"/>
        <w:keepLines w:val="0"/>
        <w:widowControl w:val="0"/>
        <w:kinsoku/>
        <w:autoSpaceDE/>
        <w:autoSpaceDN/>
        <w:adjustRightInd/>
        <w:snapToGrid/>
        <w:spacing w:line="600" w:lineRule="exact"/>
        <w:jc w:val="center"/>
        <w:textAlignment w:val="auto"/>
        <w:rPr>
          <w:rFonts w:ascii="Calibri" w:hAnsi="Calibri" w:cs="Times New Roman"/>
          <w:snapToGrid/>
          <w:color w:val="000000"/>
          <w:kern w:val="2"/>
          <w:szCs w:val="24"/>
          <w:highlight w:val="none"/>
          <w:lang w:eastAsia="zh-CN"/>
        </w:rPr>
      </w:pPr>
      <w:bookmarkStart w:id="233" w:name="_Toc12110"/>
      <w:bookmarkStart w:id="234" w:name="_Toc25628"/>
      <w:bookmarkStart w:id="235" w:name="_Toc26414"/>
      <w:bookmarkStart w:id="236" w:name="_Toc28911"/>
      <w:bookmarkStart w:id="237" w:name="_Toc6080"/>
      <w:bookmarkStart w:id="238" w:name="_Toc2090"/>
      <w:r>
        <w:rPr>
          <w:rFonts w:hint="eastAsia" w:ascii="Calibri" w:hAnsi="Calibri" w:cs="Times New Roman"/>
          <w:snapToGrid/>
          <w:color w:val="000000"/>
          <w:kern w:val="2"/>
          <w:szCs w:val="24"/>
          <w:highlight w:val="none"/>
          <w:lang w:eastAsia="zh-CN"/>
        </w:rPr>
        <w:br w:type="page"/>
      </w:r>
      <w:r>
        <w:rPr>
          <w:rFonts w:hint="eastAsia" w:ascii="Calibri" w:hAnsi="Calibri" w:cs="Times New Roman"/>
          <w:snapToGrid/>
          <w:color w:val="000000"/>
          <w:kern w:val="2"/>
          <w:szCs w:val="24"/>
          <w:highlight w:val="none"/>
          <w:lang w:eastAsia="zh-CN"/>
        </w:rPr>
        <w:t>第三章 重点专业质量控制指标</w:t>
      </w:r>
      <w:bookmarkEnd w:id="232"/>
      <w:bookmarkEnd w:id="233"/>
      <w:bookmarkEnd w:id="234"/>
      <w:bookmarkEnd w:id="235"/>
      <w:bookmarkEnd w:id="236"/>
      <w:bookmarkEnd w:id="237"/>
      <w:bookmarkEnd w:id="238"/>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数据来源：</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1.国家医疗质量管理与控制信息网（NCIS）</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2.国家公立医院绩效考核管理平台</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3.国家临床检验质控中心质控平台</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4.国家护理质量数据平台</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5.全国医院质量监测系统（HQMS）</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6.自治区卫生健康统计信息网络直报系统</w:t>
      </w:r>
    </w:p>
    <w:p>
      <w:pPr>
        <w:widowControl w:val="0"/>
        <w:kinsoku/>
        <w:autoSpaceDE/>
        <w:autoSpaceDN/>
        <w:spacing w:line="240" w:lineRule="atLeast"/>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7.自治区级以上临床检验质控中心质控平台</w:t>
      </w:r>
    </w:p>
    <w:p>
      <w:pPr>
        <w:widowControl w:val="0"/>
        <w:kinsoku/>
        <w:autoSpaceDE/>
        <w:autoSpaceDN/>
        <w:spacing w:line="240" w:lineRule="atLeast"/>
        <w:jc w:val="both"/>
        <w:textAlignment w:val="auto"/>
        <w:rPr>
          <w:rFonts w:hint="eastAsia" w:ascii="仿宋" w:hAnsi="仿宋" w:eastAsia="仿宋" w:cs="仿宋"/>
          <w:color w:val="000000"/>
          <w:highlight w:val="none"/>
          <w:lang w:eastAsia="zh-CN"/>
        </w:rPr>
      </w:pPr>
      <w:r>
        <w:rPr>
          <w:rFonts w:hint="eastAsia" w:ascii="仿宋" w:hAnsi="仿宋" w:eastAsia="仿宋" w:cs="仿宋"/>
          <w:snapToGrid/>
          <w:color w:val="000000"/>
          <w:kern w:val="2"/>
          <w:sz w:val="28"/>
          <w:szCs w:val="28"/>
          <w:highlight w:val="none"/>
          <w:lang w:eastAsia="zh-CN"/>
        </w:rPr>
        <w:t>8.医院填报</w:t>
      </w:r>
    </w:p>
    <w:p>
      <w:pPr>
        <w:pStyle w:val="4"/>
        <w:widowControl w:val="0"/>
        <w:numPr>
          <w:ilvl w:val="0"/>
          <w:numId w:val="0"/>
        </w:numPr>
        <w:kinsoku/>
        <w:autoSpaceDE/>
        <w:autoSpaceDN/>
        <w:adjustRightInd/>
        <w:spacing w:after="0"/>
        <w:jc w:val="both"/>
        <w:textAlignment w:val="auto"/>
        <w:rPr>
          <w:rFonts w:ascii="Calibri" w:hAnsi="Calibri" w:cs="Times New Roman"/>
          <w:snapToGrid/>
          <w:color w:val="000000"/>
          <w:kern w:val="2"/>
          <w:szCs w:val="24"/>
          <w:highlight w:val="none"/>
          <w:lang w:eastAsia="zh-CN"/>
        </w:rPr>
      </w:pPr>
      <w:bookmarkStart w:id="239" w:name="_Toc7600"/>
      <w:bookmarkStart w:id="240" w:name="_Toc11716"/>
      <w:bookmarkStart w:id="241" w:name="_Toc28653"/>
      <w:bookmarkStart w:id="242" w:name="_Toc10375"/>
      <w:bookmarkStart w:id="243" w:name="_Toc31553"/>
      <w:bookmarkStart w:id="244" w:name="_Toc1368"/>
      <w:bookmarkStart w:id="245" w:name="_Toc4511"/>
      <w:r>
        <w:rPr>
          <w:rFonts w:hint="eastAsia" w:ascii="Calibri" w:hAnsi="Calibri" w:cs="Times New Roman"/>
          <w:snapToGrid/>
          <w:color w:val="000000"/>
          <w:kern w:val="2"/>
          <w:szCs w:val="24"/>
          <w:highlight w:val="none"/>
          <w:lang w:eastAsia="zh-CN"/>
        </w:rPr>
        <w:t>一、口腔专业医疗质量控制指标</w:t>
      </w:r>
      <w:bookmarkEnd w:id="239"/>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9</w:t>
      </w:r>
      <w:r>
        <w:rPr>
          <w:rFonts w:hint="eastAsia" w:ascii="仿宋" w:hAnsi="仿宋" w:eastAsia="仿宋" w:cs="仿宋"/>
          <w:snapToGrid/>
          <w:color w:val="000000"/>
          <w:kern w:val="2"/>
          <w:sz w:val="28"/>
          <w:szCs w:val="28"/>
          <w:highlight w:val="none"/>
          <w:lang w:eastAsia="zh-CN"/>
        </w:rPr>
        <w:t>条</w:t>
      </w:r>
      <w:r>
        <w:rPr>
          <w:rFonts w:hint="eastAsia" w:ascii="仿宋" w:hAnsi="仿宋" w:eastAsia="仿宋" w:cs="仿宋"/>
          <w:snapToGrid/>
          <w:color w:val="000000"/>
          <w:kern w:val="2"/>
          <w:sz w:val="28"/>
          <w:szCs w:val="28"/>
          <w:highlight w:val="none"/>
          <w:lang w:val="en-US" w:eastAsia="zh-CN"/>
        </w:rPr>
        <w:t>3</w:t>
      </w:r>
      <w:r>
        <w:rPr>
          <w:rFonts w:hint="default" w:ascii="仿宋" w:hAnsi="仿宋" w:eastAsia="仿宋" w:cs="仿宋"/>
          <w:snapToGrid/>
          <w:color w:val="000000"/>
          <w:kern w:val="2"/>
          <w:sz w:val="28"/>
          <w:szCs w:val="28"/>
          <w:highlight w:val="none"/>
          <w:lang w:eastAsia="zh-CN"/>
        </w:rPr>
        <w:t>1</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509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75"/>
        <w:gridCol w:w="3582"/>
        <w:gridCol w:w="1472"/>
        <w:gridCol w:w="17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5"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2000"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822"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961"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0" w:type="pct"/>
            <w:gridSpan w:val="4"/>
            <w:noWrap w:val="0"/>
            <w:vAlign w:val="center"/>
          </w:tcPr>
          <w:p>
            <w:pPr>
              <w:keepNext w:val="0"/>
              <w:keepLines w:val="0"/>
              <w:widowControl w:val="0"/>
              <w:suppressLineNumbers w:val="0"/>
              <w:kinsoku/>
              <w:autoSpaceDE/>
              <w:autoSpaceDN/>
              <w:spacing w:before="0" w:beforeAutospacing="0" w:after="0" w:afterAutospacing="0"/>
              <w:ind w:left="0" w:right="0"/>
              <w:jc w:val="left"/>
              <w:textAlignment w:val="auto"/>
              <w:rPr>
                <w:rFonts w:hint="default" w:ascii="仿宋" w:hAnsi="仿宋" w:eastAsia="仿宋" w:cs="仿宋"/>
                <w:b/>
                <w:bCs/>
                <w:snapToGrid/>
                <w:color w:val="000000"/>
                <w:kern w:val="2"/>
                <w:sz w:val="24"/>
                <w:szCs w:val="24"/>
                <w:highlight w:val="none"/>
                <w:lang w:eastAsia="zh-CN"/>
              </w:rPr>
            </w:pPr>
            <w:r>
              <w:rPr>
                <w:rFonts w:hint="eastAsia"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w:t>
            </w:r>
            <w:r>
              <w:rPr>
                <w:rFonts w:hint="eastAsia" w:ascii="仿宋" w:hAnsi="仿宋" w:eastAsia="仿宋" w:cs="仿宋"/>
                <w:snapToGrid w:val="0"/>
                <w:color w:val="000000"/>
                <w:spacing w:val="-3"/>
                <w:kern w:val="0"/>
                <w:sz w:val="24"/>
                <w:szCs w:val="24"/>
                <w:highlight w:val="none"/>
                <w:lang w:val="en-US" w:eastAsia="zh-CN" w:bidi="ar-SA"/>
              </w:rPr>
              <w:t>.1口腔颌面外科专业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eastAsia"/>
                <w:color w:val="000000"/>
                <w:spacing w:val="-3"/>
                <w:sz w:val="24"/>
                <w:szCs w:val="24"/>
                <w:highlight w:val="none"/>
                <w:lang w:val="en-US" w:eastAsia="zh-CN"/>
              </w:rPr>
              <w:t>3.1.1.1口腔颌面部间隙感染患者住院死亡率</w:t>
            </w:r>
          </w:p>
        </w:tc>
        <w:tc>
          <w:tcPr>
            <w:tcW w:w="2000"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eastAsia"/>
                <w:color w:val="000000"/>
                <w:spacing w:val="-3"/>
                <w:sz w:val="24"/>
                <w:szCs w:val="24"/>
                <w:highlight w:val="none"/>
                <w:lang w:val="en-US" w:eastAsia="zh-CN"/>
              </w:rPr>
              <w:t>口腔颌面部间隙感染患者</w:t>
            </w:r>
            <w:r>
              <w:rPr>
                <w:rFonts w:hint="default"/>
                <w:color w:val="000000"/>
                <w:spacing w:val="-3"/>
                <w:sz w:val="24"/>
                <w:szCs w:val="24"/>
                <w:highlight w:val="none"/>
                <w:lang w:val="en-US" w:eastAsia="zh-CN"/>
              </w:rPr>
              <w:t>住院死亡人</w:t>
            </w:r>
            <w:r>
              <w:rPr>
                <w:rFonts w:hint="eastAsia"/>
                <w:color w:val="000000"/>
                <w:spacing w:val="-3"/>
                <w:sz w:val="24"/>
                <w:szCs w:val="24"/>
                <w:highlight w:val="none"/>
                <w:lang w:val="en-US" w:eastAsia="zh-CN"/>
              </w:rPr>
              <w:t>次</w:t>
            </w:r>
            <w:r>
              <w:rPr>
                <w:rFonts w:hint="default"/>
                <w:color w:val="000000"/>
                <w:spacing w:val="-3"/>
                <w:sz w:val="24"/>
                <w:szCs w:val="24"/>
                <w:highlight w:val="none"/>
                <w:lang w:val="en-US" w:eastAsia="zh-CN"/>
              </w:rPr>
              <w:t>/同期</w:t>
            </w:r>
            <w:r>
              <w:rPr>
                <w:rFonts w:hint="eastAsia"/>
                <w:color w:val="000000"/>
                <w:spacing w:val="-3"/>
                <w:sz w:val="24"/>
                <w:szCs w:val="24"/>
                <w:highlight w:val="none"/>
                <w:lang w:val="en-US" w:eastAsia="zh-CN"/>
              </w:rPr>
              <w:t>口腔颌面部间隙感染住院</w:t>
            </w:r>
            <w:r>
              <w:rPr>
                <w:rFonts w:hint="default"/>
                <w:color w:val="000000"/>
                <w:spacing w:val="-3"/>
                <w:sz w:val="24"/>
                <w:szCs w:val="24"/>
                <w:highlight w:val="none"/>
                <w:lang w:val="en-US" w:eastAsia="zh-CN"/>
              </w:rPr>
              <w:t>患者</w:t>
            </w:r>
            <w:r>
              <w:rPr>
                <w:rFonts w:hint="eastAsia"/>
                <w:color w:val="000000"/>
                <w:spacing w:val="-3"/>
                <w:sz w:val="24"/>
                <w:szCs w:val="24"/>
                <w:highlight w:val="none"/>
                <w:lang w:val="en-US" w:eastAsia="zh-CN"/>
              </w:rPr>
              <w:t>总</w:t>
            </w:r>
            <w:r>
              <w:rPr>
                <w:rFonts w:hint="default"/>
                <w:color w:val="000000"/>
                <w:spacing w:val="-3"/>
                <w:sz w:val="24"/>
                <w:szCs w:val="24"/>
                <w:highlight w:val="none"/>
                <w:lang w:val="en-US" w:eastAsia="zh-CN"/>
              </w:rPr>
              <w:t>人次×100%</w:t>
            </w:r>
          </w:p>
        </w:tc>
        <w:tc>
          <w:tcPr>
            <w:tcW w:w="822"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eastAsia"/>
                <w:color w:val="000000"/>
                <w:spacing w:val="-3"/>
                <w:sz w:val="24"/>
                <w:szCs w:val="24"/>
                <w:highlight w:val="none"/>
                <w:lang w:val="en-US" w:eastAsia="zh-CN"/>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default"/>
                <w:color w:val="000000"/>
                <w:spacing w:val="-3"/>
                <w:sz w:val="24"/>
                <w:szCs w:val="24"/>
                <w:highlight w:val="none"/>
                <w:lang w:val="en-US"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default"/>
                <w:color w:val="000000"/>
                <w:spacing w:val="-3"/>
                <w:sz w:val="24"/>
                <w:szCs w:val="24"/>
                <w:highlight w:val="none"/>
                <w:lang w:val="en-US"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1</w:t>
            </w:r>
            <w:r>
              <w:rPr>
                <w:rFonts w:hint="default"/>
                <w:color w:val="000000"/>
                <w:spacing w:val="-3"/>
                <w:sz w:val="24"/>
                <w:szCs w:val="24"/>
                <w:highlight w:val="none"/>
                <w:lang w:eastAsia="zh-CN"/>
              </w:rPr>
              <w:t>.1.2</w:t>
            </w:r>
            <w:r>
              <w:rPr>
                <w:rFonts w:hint="eastAsia"/>
                <w:color w:val="000000"/>
                <w:spacing w:val="-3"/>
                <w:sz w:val="24"/>
                <w:szCs w:val="24"/>
                <w:highlight w:val="none"/>
                <w:lang w:val="en-US" w:eastAsia="zh-CN"/>
              </w:rPr>
              <w:t>口腔颌面部</w:t>
            </w:r>
            <w:r>
              <w:rPr>
                <w:rFonts w:hint="default"/>
                <w:color w:val="000000"/>
                <w:spacing w:val="-3"/>
                <w:sz w:val="24"/>
                <w:szCs w:val="24"/>
                <w:highlight w:val="none"/>
                <w:lang w:eastAsia="zh-CN"/>
              </w:rPr>
              <w:t>间隙</w:t>
            </w:r>
            <w:r>
              <w:rPr>
                <w:rFonts w:hint="eastAsia"/>
                <w:color w:val="000000"/>
                <w:spacing w:val="-3"/>
                <w:sz w:val="24"/>
                <w:szCs w:val="24"/>
                <w:highlight w:val="none"/>
                <w:lang w:val="en-US" w:eastAsia="zh-CN"/>
              </w:rPr>
              <w:t>感染</w:t>
            </w:r>
            <w:r>
              <w:rPr>
                <w:rFonts w:hint="default"/>
                <w:color w:val="000000"/>
                <w:spacing w:val="-3"/>
                <w:sz w:val="24"/>
                <w:szCs w:val="24"/>
                <w:highlight w:val="none"/>
                <w:lang w:eastAsia="zh-CN"/>
              </w:rPr>
              <w:t>患者出院后0~31天</w:t>
            </w:r>
            <w:r>
              <w:rPr>
                <w:rFonts w:hint="default"/>
                <w:color w:val="000000"/>
                <w:spacing w:val="-3"/>
                <w:sz w:val="24"/>
                <w:szCs w:val="24"/>
                <w:highlight w:val="none"/>
                <w:lang w:val="en-US" w:eastAsia="zh-CN"/>
              </w:rPr>
              <w:t>非</w:t>
            </w:r>
            <w:r>
              <w:rPr>
                <w:rFonts w:hint="eastAsia"/>
                <w:color w:val="000000"/>
                <w:spacing w:val="-3"/>
                <w:sz w:val="24"/>
                <w:szCs w:val="24"/>
                <w:highlight w:val="none"/>
                <w:lang w:val="en-US" w:eastAsia="zh-CN"/>
              </w:rPr>
              <w:t>计划</w:t>
            </w:r>
            <w:r>
              <w:rPr>
                <w:rFonts w:hint="default"/>
                <w:color w:val="000000"/>
                <w:spacing w:val="-3"/>
                <w:sz w:val="24"/>
                <w:szCs w:val="24"/>
                <w:highlight w:val="none"/>
                <w:lang w:val="en-US" w:eastAsia="zh-CN"/>
              </w:rPr>
              <w:t>再住院率</w:t>
            </w:r>
          </w:p>
        </w:tc>
        <w:tc>
          <w:tcPr>
            <w:tcW w:w="2000"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eastAsia"/>
                <w:color w:val="000000"/>
                <w:spacing w:val="-3"/>
                <w:sz w:val="24"/>
                <w:szCs w:val="24"/>
                <w:highlight w:val="none"/>
                <w:lang w:val="en-US" w:eastAsia="zh-CN"/>
              </w:rPr>
              <w:t>口腔颌面部</w:t>
            </w:r>
            <w:r>
              <w:rPr>
                <w:rFonts w:hint="default"/>
                <w:color w:val="000000"/>
                <w:spacing w:val="-3"/>
                <w:sz w:val="24"/>
                <w:szCs w:val="24"/>
                <w:highlight w:val="none"/>
                <w:lang w:val="en-US" w:eastAsia="zh-CN"/>
              </w:rPr>
              <w:t>间隙</w:t>
            </w:r>
            <w:r>
              <w:rPr>
                <w:rFonts w:hint="eastAsia"/>
                <w:color w:val="000000"/>
                <w:spacing w:val="-3"/>
                <w:sz w:val="24"/>
                <w:szCs w:val="24"/>
                <w:highlight w:val="none"/>
                <w:lang w:val="en-US" w:eastAsia="zh-CN"/>
              </w:rPr>
              <w:t>感染</w:t>
            </w:r>
            <w:r>
              <w:rPr>
                <w:rFonts w:hint="default"/>
                <w:color w:val="000000"/>
                <w:spacing w:val="-3"/>
                <w:sz w:val="24"/>
                <w:szCs w:val="24"/>
                <w:highlight w:val="none"/>
                <w:lang w:val="en-US" w:eastAsia="zh-CN"/>
              </w:rPr>
              <w:t>患者出院后0⁓31天</w:t>
            </w:r>
            <w:r>
              <w:rPr>
                <w:rFonts w:hint="default"/>
                <w:color w:val="000000"/>
                <w:spacing w:val="-3"/>
                <w:sz w:val="24"/>
                <w:szCs w:val="24"/>
                <w:highlight w:val="none"/>
                <w:lang w:eastAsia="zh-CN"/>
              </w:rPr>
              <w:t>内</w:t>
            </w:r>
            <w:r>
              <w:rPr>
                <w:rFonts w:hint="default"/>
                <w:color w:val="000000"/>
                <w:spacing w:val="-3"/>
                <w:sz w:val="24"/>
                <w:szCs w:val="24"/>
                <w:highlight w:val="none"/>
                <w:lang w:val="en-US" w:eastAsia="zh-CN"/>
              </w:rPr>
              <w:t>非</w:t>
            </w:r>
            <w:r>
              <w:rPr>
                <w:rFonts w:hint="eastAsia"/>
                <w:color w:val="000000"/>
                <w:spacing w:val="-3"/>
                <w:sz w:val="24"/>
                <w:szCs w:val="24"/>
                <w:highlight w:val="none"/>
                <w:lang w:val="en-US" w:eastAsia="zh-CN"/>
              </w:rPr>
              <w:t>计划</w:t>
            </w:r>
            <w:r>
              <w:rPr>
                <w:rFonts w:hint="default"/>
                <w:color w:val="000000"/>
                <w:spacing w:val="-3"/>
                <w:sz w:val="24"/>
                <w:szCs w:val="24"/>
                <w:highlight w:val="none"/>
                <w:lang w:val="en-US" w:eastAsia="zh-CN"/>
              </w:rPr>
              <w:t>再住院患者人次/同期</w:t>
            </w:r>
            <w:r>
              <w:rPr>
                <w:rFonts w:hint="eastAsia"/>
                <w:color w:val="000000"/>
                <w:spacing w:val="-3"/>
                <w:sz w:val="24"/>
                <w:szCs w:val="24"/>
                <w:highlight w:val="none"/>
                <w:lang w:val="en-US" w:eastAsia="zh-CN"/>
              </w:rPr>
              <w:t>口腔颌面部间隙感染住院</w:t>
            </w:r>
            <w:r>
              <w:rPr>
                <w:rFonts w:hint="default"/>
                <w:color w:val="000000"/>
                <w:spacing w:val="-3"/>
                <w:sz w:val="24"/>
                <w:szCs w:val="24"/>
                <w:highlight w:val="none"/>
                <w:lang w:val="en-US" w:eastAsia="zh-CN"/>
              </w:rPr>
              <w:t>患者</w:t>
            </w:r>
            <w:r>
              <w:rPr>
                <w:rFonts w:hint="eastAsia"/>
                <w:color w:val="000000"/>
                <w:spacing w:val="-3"/>
                <w:sz w:val="24"/>
                <w:szCs w:val="24"/>
                <w:highlight w:val="none"/>
                <w:lang w:val="en-US" w:eastAsia="zh-CN"/>
              </w:rPr>
              <w:t>总</w:t>
            </w:r>
            <w:r>
              <w:rPr>
                <w:rFonts w:hint="default"/>
                <w:color w:val="000000"/>
                <w:spacing w:val="-3"/>
                <w:sz w:val="24"/>
                <w:szCs w:val="24"/>
                <w:highlight w:val="none"/>
                <w:lang w:val="en-US" w:eastAsia="zh-CN"/>
              </w:rPr>
              <w:t>人次</w:t>
            </w:r>
            <w:r>
              <w:rPr>
                <w:rFonts w:hint="default"/>
                <w:color w:val="000000"/>
                <w:spacing w:val="-3"/>
                <w:sz w:val="24"/>
                <w:szCs w:val="24"/>
                <w:highlight w:val="none"/>
                <w:lang w:eastAsia="zh-CN"/>
              </w:rPr>
              <w:t>×</w:t>
            </w:r>
            <w:r>
              <w:rPr>
                <w:rFonts w:hint="default"/>
                <w:color w:val="000000"/>
                <w:spacing w:val="-3"/>
                <w:sz w:val="24"/>
                <w:szCs w:val="24"/>
                <w:highlight w:val="none"/>
                <w:lang w:val="en-US" w:eastAsia="zh-CN"/>
              </w:rPr>
              <w:t>100%</w:t>
            </w:r>
          </w:p>
        </w:tc>
        <w:tc>
          <w:tcPr>
            <w:tcW w:w="822"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eastAsia"/>
                <w:color w:val="000000"/>
                <w:spacing w:val="-3"/>
                <w:sz w:val="24"/>
                <w:szCs w:val="24"/>
                <w:highlight w:val="none"/>
                <w:lang w:val="en-US" w:eastAsia="zh-CN"/>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val="en-US" w:eastAsia="zh-CN"/>
              </w:rPr>
            </w:pPr>
            <w:r>
              <w:rPr>
                <w:rFonts w:hint="default"/>
                <w:color w:val="000000"/>
                <w:spacing w:val="-3"/>
                <w:sz w:val="24"/>
                <w:szCs w:val="24"/>
                <w:highlight w:val="none"/>
                <w:lang w:val="en-US"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w:t>
            </w:r>
            <w:r>
              <w:rPr>
                <w:rFonts w:hint="eastAsia" w:ascii="仿宋" w:hAnsi="仿宋" w:eastAsia="仿宋" w:cs="仿宋"/>
                <w:snapToGrid w:val="0"/>
                <w:color w:val="000000"/>
                <w:spacing w:val="-3"/>
                <w:kern w:val="0"/>
                <w:sz w:val="24"/>
                <w:szCs w:val="24"/>
                <w:highlight w:val="none"/>
                <w:lang w:val="en-US" w:eastAsia="zh-CN" w:bidi="ar-SA"/>
              </w:rPr>
              <w:t>.</w:t>
            </w:r>
            <w:r>
              <w:rPr>
                <w:rFonts w:hint="eastAsia" w:cs="仿宋"/>
                <w:snapToGrid w:val="0"/>
                <w:color w:val="000000"/>
                <w:spacing w:val="-3"/>
                <w:kern w:val="0"/>
                <w:sz w:val="24"/>
                <w:szCs w:val="24"/>
                <w:highlight w:val="none"/>
                <w:lang w:val="en-US" w:eastAsia="zh-CN" w:bidi="ar-SA"/>
              </w:rPr>
              <w:t>1.</w:t>
            </w:r>
            <w:r>
              <w:rPr>
                <w:rFonts w:hint="default" w:cs="仿宋"/>
                <w:snapToGrid w:val="0"/>
                <w:color w:val="000000"/>
                <w:spacing w:val="-3"/>
                <w:kern w:val="0"/>
                <w:sz w:val="24"/>
                <w:szCs w:val="24"/>
                <w:highlight w:val="none"/>
                <w:lang w:eastAsia="zh-CN" w:bidi="ar-SA"/>
              </w:rPr>
              <w:t>3</w:t>
            </w:r>
            <w:r>
              <w:rPr>
                <w:rFonts w:hint="eastAsia" w:ascii="仿宋" w:hAnsi="仿宋" w:eastAsia="仿宋" w:cs="仿宋"/>
                <w:snapToGrid w:val="0"/>
                <w:color w:val="000000"/>
                <w:spacing w:val="-3"/>
                <w:kern w:val="0"/>
                <w:sz w:val="24"/>
                <w:szCs w:val="24"/>
                <w:highlight w:val="none"/>
                <w:lang w:val="en-US" w:eastAsia="zh-CN" w:bidi="ar-SA"/>
              </w:rPr>
              <w:t>下颌阻生牙拔牙术后干槽症发生率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下颌阻生牙拔牙术后干槽症发生人次/同期下颌阻生牙拔牙患者总人次×100%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w:t>
            </w:r>
            <w:r>
              <w:rPr>
                <w:rFonts w:hint="eastAsia" w:ascii="仿宋" w:hAnsi="仿宋" w:eastAsia="仿宋" w:cs="仿宋"/>
                <w:snapToGrid w:val="0"/>
                <w:color w:val="000000"/>
                <w:spacing w:val="-3"/>
                <w:kern w:val="0"/>
                <w:sz w:val="24"/>
                <w:szCs w:val="24"/>
                <w:highlight w:val="none"/>
                <w:lang w:val="en-US" w:eastAsia="zh-CN" w:bidi="ar-SA"/>
              </w:rPr>
              <w:t>.</w:t>
            </w:r>
            <w:r>
              <w:rPr>
                <w:rFonts w:hint="eastAsia" w:cs="仿宋"/>
                <w:snapToGrid w:val="0"/>
                <w:color w:val="000000"/>
                <w:spacing w:val="-3"/>
                <w:kern w:val="0"/>
                <w:sz w:val="24"/>
                <w:szCs w:val="24"/>
                <w:highlight w:val="none"/>
                <w:lang w:val="en-US" w:eastAsia="zh-CN" w:bidi="ar-SA"/>
              </w:rPr>
              <w:t>1.</w:t>
            </w:r>
            <w:r>
              <w:rPr>
                <w:rFonts w:hint="default" w:cs="仿宋"/>
                <w:snapToGrid w:val="0"/>
                <w:color w:val="000000"/>
                <w:spacing w:val="-3"/>
                <w:kern w:val="0"/>
                <w:sz w:val="24"/>
                <w:szCs w:val="24"/>
                <w:highlight w:val="none"/>
                <w:lang w:eastAsia="zh-CN" w:bidi="ar-SA"/>
              </w:rPr>
              <w:t>4</w:t>
            </w:r>
            <w:r>
              <w:rPr>
                <w:rFonts w:hint="eastAsia" w:ascii="仿宋" w:hAnsi="仿宋" w:eastAsia="仿宋" w:cs="仿宋"/>
                <w:snapToGrid w:val="0"/>
                <w:color w:val="000000"/>
                <w:spacing w:val="-3"/>
                <w:kern w:val="0"/>
                <w:sz w:val="24"/>
                <w:szCs w:val="24"/>
                <w:highlight w:val="none"/>
                <w:lang w:val="en-US" w:eastAsia="zh-CN" w:bidi="ar-SA"/>
              </w:rPr>
              <w:t>颞下颌关节手术术后切口感染发生率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颞下颌关节手术术后切口感染发生</w:t>
            </w:r>
            <w:r>
              <w:rPr>
                <w:rFonts w:hint="eastAsia" w:cs="仿宋"/>
                <w:snapToGrid w:val="0"/>
                <w:color w:val="000000"/>
                <w:spacing w:val="-3"/>
                <w:kern w:val="0"/>
                <w:sz w:val="24"/>
                <w:szCs w:val="24"/>
                <w:highlight w:val="none"/>
                <w:lang w:val="en-US" w:eastAsia="zh-CN" w:bidi="ar-SA"/>
              </w:rPr>
              <w:t>人次</w:t>
            </w:r>
            <w:r>
              <w:rPr>
                <w:rFonts w:hint="eastAsia" w:ascii="仿宋" w:hAnsi="仿宋" w:eastAsia="仿宋" w:cs="仿宋"/>
                <w:snapToGrid w:val="0"/>
                <w:color w:val="000000"/>
                <w:spacing w:val="-3"/>
                <w:kern w:val="0"/>
                <w:sz w:val="24"/>
                <w:szCs w:val="24"/>
                <w:highlight w:val="none"/>
                <w:lang w:val="en-US" w:eastAsia="zh-CN" w:bidi="ar-SA"/>
              </w:rPr>
              <w:t>/同期颞下颌关节手术总</w:t>
            </w:r>
            <w:r>
              <w:rPr>
                <w:rFonts w:hint="eastAsia" w:cs="仿宋"/>
                <w:snapToGrid w:val="0"/>
                <w:color w:val="000000"/>
                <w:spacing w:val="-3"/>
                <w:kern w:val="0"/>
                <w:sz w:val="24"/>
                <w:szCs w:val="24"/>
                <w:highlight w:val="none"/>
                <w:lang w:val="en-US" w:eastAsia="zh-CN" w:bidi="ar-SA"/>
              </w:rPr>
              <w:t>人次</w:t>
            </w:r>
            <w:r>
              <w:rPr>
                <w:rFonts w:hint="eastAsia" w:ascii="仿宋" w:hAnsi="仿宋" w:eastAsia="仿宋" w:cs="仿宋"/>
                <w:snapToGrid w:val="0"/>
                <w:color w:val="000000"/>
                <w:spacing w:val="-3"/>
                <w:kern w:val="0"/>
                <w:sz w:val="24"/>
                <w:szCs w:val="24"/>
                <w:highlight w:val="none"/>
                <w:lang w:val="en-US" w:eastAsia="zh-CN" w:bidi="ar-SA"/>
              </w:rPr>
              <w:t>×100%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3.1.2牙体牙髓专业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3.1.2</w:t>
            </w:r>
            <w:r>
              <w:rPr>
                <w:rFonts w:hint="eastAsia" w:ascii="仿宋" w:hAnsi="仿宋" w:eastAsia="仿宋" w:cs="仿宋"/>
                <w:snapToGrid w:val="0"/>
                <w:color w:val="000000"/>
                <w:spacing w:val="-3"/>
                <w:kern w:val="0"/>
                <w:sz w:val="24"/>
                <w:szCs w:val="24"/>
                <w:highlight w:val="none"/>
                <w:lang w:val="en-US" w:eastAsia="zh-CN" w:bidi="ar-SA"/>
              </w:rPr>
              <w:t>.1橡皮障隔离术在根管治疗中的使用率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根管治疗中使用橡皮障的治疗次数/同期根管治疗病例的总治疗次数×100%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3.1.2</w:t>
            </w:r>
            <w:r>
              <w:rPr>
                <w:rFonts w:hint="eastAsia" w:ascii="仿宋" w:hAnsi="仿宋" w:eastAsia="仿宋" w:cs="仿宋"/>
                <w:snapToGrid w:val="0"/>
                <w:color w:val="000000"/>
                <w:spacing w:val="-3"/>
                <w:kern w:val="0"/>
                <w:sz w:val="24"/>
                <w:szCs w:val="24"/>
                <w:highlight w:val="none"/>
                <w:lang w:val="en-US" w:eastAsia="zh-CN" w:bidi="ar-SA"/>
              </w:rPr>
              <w:t>.2根管充填术恰填率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根管充填术恰填的病例数/同期行根管充填术的病例数×100%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3.1.2</w:t>
            </w:r>
            <w:r>
              <w:rPr>
                <w:rFonts w:hint="eastAsia" w:ascii="仿宋" w:hAnsi="仿宋" w:eastAsia="仿宋" w:cs="仿宋"/>
                <w:snapToGrid w:val="0"/>
                <w:color w:val="000000"/>
                <w:spacing w:val="-3"/>
                <w:kern w:val="0"/>
                <w:sz w:val="24"/>
                <w:szCs w:val="24"/>
                <w:highlight w:val="none"/>
                <w:lang w:val="en-US" w:eastAsia="zh-CN" w:bidi="ar-SA"/>
              </w:rPr>
              <w:t>.3显微根管外科治疗术后复查率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显微根管外科治疗术后复查的病例数/同期行显微根管外科治疗的病例数×100%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3.1.2</w:t>
            </w:r>
            <w:r>
              <w:rPr>
                <w:rFonts w:hint="eastAsia" w:ascii="仿宋" w:hAnsi="仿宋" w:eastAsia="仿宋" w:cs="仿宋"/>
                <w:snapToGrid w:val="0"/>
                <w:color w:val="000000"/>
                <w:spacing w:val="-3"/>
                <w:kern w:val="0"/>
                <w:sz w:val="24"/>
                <w:szCs w:val="24"/>
                <w:highlight w:val="none"/>
                <w:lang w:val="en-US" w:eastAsia="zh-CN" w:bidi="ar-SA"/>
              </w:rPr>
              <w:t>.4牙科显微镜在复杂根管治疗中的使用率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牙科显微镜下进行复杂根管治疗的治疗次数/同期行复杂根管治疗的治疗次数×100%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3.1.3口腔修复专业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3.1.3</w:t>
            </w:r>
            <w:r>
              <w:rPr>
                <w:rFonts w:hint="eastAsia" w:ascii="仿宋" w:hAnsi="仿宋" w:eastAsia="仿宋" w:cs="仿宋"/>
                <w:snapToGrid w:val="0"/>
                <w:color w:val="000000"/>
                <w:spacing w:val="-3"/>
                <w:kern w:val="0"/>
                <w:sz w:val="24"/>
                <w:szCs w:val="24"/>
                <w:highlight w:val="none"/>
                <w:lang w:val="en-US" w:eastAsia="zh-CN" w:bidi="ar-SA"/>
              </w:rPr>
              <w:t>.1常规全冠修复平均就诊次数</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常规全冠修复患者就诊总人次数/同期常规全冠修复患者总人数（除外病例：需要牙龈成形、牙冠延长术、咬合重建、各类临时固定修复、复杂冠桥修复、复杂冠桥修复特殊设计、特殊设计、美学修复等治疗的患者）</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3.1.3</w:t>
            </w:r>
            <w:r>
              <w:rPr>
                <w:rFonts w:hint="eastAsia" w:ascii="仿宋" w:hAnsi="仿宋" w:eastAsia="仿宋" w:cs="仿宋"/>
                <w:snapToGrid w:val="0"/>
                <w:color w:val="000000"/>
                <w:spacing w:val="-3"/>
                <w:kern w:val="0"/>
                <w:sz w:val="24"/>
                <w:szCs w:val="24"/>
                <w:highlight w:val="none"/>
                <w:lang w:val="en-US" w:eastAsia="zh-CN" w:bidi="ar-SA"/>
              </w:rPr>
              <w:t>.2常规可摘局部义齿修复平均就诊次数</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常规可摘局部义齿修复患者就诊总人次数/同期常规可摘局部义齿修复患者总人数（除外病例：剩余牙槽嵴重度吸收、牙槽骨形态不良者、颌位关系不协调或咬合不稳定、颞下颌关节病、系统性疾病、适应能力差、配合能力差的患者，需要进行修复前外科治疗的患者）</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3.1.3</w:t>
            </w:r>
            <w:r>
              <w:rPr>
                <w:rFonts w:hint="eastAsia" w:ascii="仿宋" w:hAnsi="仿宋" w:eastAsia="仿宋" w:cs="仿宋"/>
                <w:snapToGrid w:val="0"/>
                <w:color w:val="000000"/>
                <w:spacing w:val="-3"/>
                <w:kern w:val="0"/>
                <w:sz w:val="24"/>
                <w:szCs w:val="24"/>
                <w:highlight w:val="none"/>
                <w:lang w:val="en-US" w:eastAsia="zh-CN" w:bidi="ar-SA"/>
              </w:rPr>
              <w:t>.3固定修复体返工率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返工的固定修复体数/同期固定修复体总数×100%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监测比较，保持稳定或逐步降低。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3.1.4</w:t>
            </w:r>
            <w:r>
              <w:rPr>
                <w:rFonts w:hint="eastAsia" w:ascii="仿宋" w:hAnsi="仿宋" w:eastAsia="仿宋" w:cs="仿宋"/>
                <w:snapToGrid w:val="0"/>
                <w:color w:val="000000"/>
                <w:spacing w:val="-3"/>
                <w:kern w:val="0"/>
                <w:sz w:val="24"/>
                <w:szCs w:val="24"/>
                <w:highlight w:val="none"/>
                <w:lang w:val="en-US" w:eastAsia="zh-CN" w:bidi="ar-SA"/>
              </w:rPr>
              <w:t>口腔正畸专业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3.1.4</w:t>
            </w:r>
            <w:r>
              <w:rPr>
                <w:rFonts w:hint="eastAsia" w:ascii="仿宋" w:hAnsi="仿宋" w:eastAsia="仿宋" w:cs="仿宋"/>
                <w:snapToGrid w:val="0"/>
                <w:color w:val="000000"/>
                <w:spacing w:val="-3"/>
                <w:kern w:val="0"/>
                <w:sz w:val="24"/>
                <w:szCs w:val="24"/>
                <w:highlight w:val="none"/>
                <w:lang w:val="en-US" w:eastAsia="zh-CN" w:bidi="ar-SA"/>
              </w:rPr>
              <w:t>.1正畸专科检查完善率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正畸专科检查完善的人数/同期正畸治疗的人数×100%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3.1.4</w:t>
            </w:r>
            <w:r>
              <w:rPr>
                <w:rFonts w:hint="eastAsia" w:ascii="仿宋" w:hAnsi="仿宋" w:eastAsia="仿宋" w:cs="仿宋"/>
                <w:snapToGrid w:val="0"/>
                <w:color w:val="000000"/>
                <w:spacing w:val="-3"/>
                <w:kern w:val="0"/>
                <w:sz w:val="24"/>
                <w:szCs w:val="24"/>
                <w:highlight w:val="none"/>
                <w:lang w:val="en-US" w:eastAsia="zh-CN" w:bidi="ar-SA"/>
              </w:rPr>
              <w:t>.2正畸专科知情同意书完整率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正畸专科知情同意书完整的人数/同期正畸治疗的人数×100%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3.1.4</w:t>
            </w:r>
            <w:r>
              <w:rPr>
                <w:rFonts w:hint="eastAsia" w:ascii="仿宋" w:hAnsi="仿宋" w:eastAsia="仿宋" w:cs="仿宋"/>
                <w:snapToGrid w:val="0"/>
                <w:color w:val="000000"/>
                <w:spacing w:val="-3"/>
                <w:kern w:val="0"/>
                <w:sz w:val="24"/>
                <w:szCs w:val="24"/>
                <w:highlight w:val="none"/>
                <w:lang w:val="en-US" w:eastAsia="zh-CN" w:bidi="ar-SA"/>
              </w:rPr>
              <w:t>.3正畸患者头影测量分析的执行率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进行头影测量分析的正畸患者人数/同期拍摄头颅侧位片的正畸患者人数×100%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3.1.4</w:t>
            </w:r>
            <w:r>
              <w:rPr>
                <w:rFonts w:hint="eastAsia" w:ascii="仿宋" w:hAnsi="仿宋" w:eastAsia="仿宋" w:cs="仿宋"/>
                <w:snapToGrid w:val="0"/>
                <w:color w:val="000000"/>
                <w:spacing w:val="-3"/>
                <w:kern w:val="0"/>
                <w:sz w:val="24"/>
                <w:szCs w:val="24"/>
                <w:highlight w:val="none"/>
                <w:lang w:val="en-US" w:eastAsia="zh-CN" w:bidi="ar-SA"/>
              </w:rPr>
              <w:t>.4治疗后正畸专科检查完善率</w:t>
            </w:r>
          </w:p>
        </w:tc>
        <w:tc>
          <w:tcPr>
            <w:tcW w:w="2000"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结束病例相关检查记录完整的人数/同期正畸治疗的人数×100%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3.1.5</w:t>
            </w:r>
            <w:r>
              <w:rPr>
                <w:rFonts w:hint="eastAsia" w:ascii="仿宋" w:hAnsi="仿宋" w:eastAsia="仿宋" w:cs="仿宋"/>
                <w:snapToGrid w:val="0"/>
                <w:color w:val="000000"/>
                <w:spacing w:val="-3"/>
                <w:kern w:val="0"/>
                <w:sz w:val="24"/>
                <w:szCs w:val="24"/>
                <w:highlight w:val="none"/>
                <w:lang w:val="en-US" w:eastAsia="zh-CN" w:bidi="ar-SA"/>
              </w:rPr>
              <w:t>儿童口腔专业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3.1.5</w:t>
            </w:r>
            <w:r>
              <w:rPr>
                <w:rFonts w:hint="eastAsia" w:ascii="仿宋" w:hAnsi="仿宋" w:eastAsia="仿宋" w:cs="仿宋"/>
                <w:snapToGrid w:val="0"/>
                <w:color w:val="000000"/>
                <w:spacing w:val="-3"/>
                <w:kern w:val="0"/>
                <w:sz w:val="24"/>
                <w:szCs w:val="24"/>
                <w:highlight w:val="none"/>
                <w:lang w:val="en-US" w:eastAsia="zh-CN" w:bidi="ar-SA"/>
              </w:rPr>
              <w:t>.1活髓切断术失败率</w:t>
            </w:r>
          </w:p>
        </w:tc>
        <w:tc>
          <w:tcPr>
            <w:tcW w:w="2000"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活髓切断术后3个月内失败牙数/同期接受活髓切断术牙数×100%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center"/>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3.1.5</w:t>
            </w:r>
            <w:r>
              <w:rPr>
                <w:rFonts w:hint="eastAsia" w:ascii="仿宋" w:hAnsi="仿宋" w:eastAsia="仿宋" w:cs="仿宋"/>
                <w:snapToGrid w:val="0"/>
                <w:color w:val="000000"/>
                <w:spacing w:val="-3"/>
                <w:kern w:val="0"/>
                <w:sz w:val="24"/>
                <w:szCs w:val="24"/>
                <w:highlight w:val="none"/>
                <w:lang w:val="en-US" w:eastAsia="zh-CN" w:bidi="ar-SA"/>
              </w:rPr>
              <w:t>.2乳牙反颌专科检查完善率</w:t>
            </w:r>
          </w:p>
        </w:tc>
        <w:tc>
          <w:tcPr>
            <w:tcW w:w="2000"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乳牙反颌专科检查完善的人数/同期乳牙反颌矫治治疗的人数×100%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center"/>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3.1.5</w:t>
            </w:r>
            <w:r>
              <w:rPr>
                <w:rFonts w:hint="eastAsia" w:ascii="仿宋" w:hAnsi="仿宋" w:eastAsia="仿宋" w:cs="仿宋"/>
                <w:snapToGrid w:val="0"/>
                <w:color w:val="000000"/>
                <w:spacing w:val="-3"/>
                <w:kern w:val="0"/>
                <w:sz w:val="24"/>
                <w:szCs w:val="24"/>
                <w:highlight w:val="none"/>
                <w:lang w:val="en-US" w:eastAsia="zh-CN" w:bidi="ar-SA"/>
              </w:rPr>
              <w:t>.3窝沟封闭剂存留率</w:t>
            </w:r>
          </w:p>
        </w:tc>
        <w:tc>
          <w:tcPr>
            <w:tcW w:w="2000"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窝沟封闭术后3个月封闭剂存留颗数/同期接受窝沟封闭牙数×100%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center"/>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3.1.5</w:t>
            </w:r>
            <w:r>
              <w:rPr>
                <w:rFonts w:hint="eastAsia" w:ascii="仿宋" w:hAnsi="仿宋" w:eastAsia="仿宋" w:cs="仿宋"/>
                <w:snapToGrid w:val="0"/>
                <w:color w:val="000000"/>
                <w:spacing w:val="-3"/>
                <w:kern w:val="0"/>
                <w:sz w:val="24"/>
                <w:szCs w:val="24"/>
                <w:highlight w:val="none"/>
                <w:lang w:val="en-US" w:eastAsia="zh-CN" w:bidi="ar-SA"/>
              </w:rPr>
              <w:t>.4儿童口腔门诊全身麻醉治疗率</w:t>
            </w:r>
          </w:p>
        </w:tc>
        <w:tc>
          <w:tcPr>
            <w:tcW w:w="2000"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每年接受儿童口腔门诊全身麻醉治疗人数/同期就诊儿童人数×100%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center"/>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top"/>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3.1.6</w:t>
            </w:r>
            <w:r>
              <w:rPr>
                <w:rFonts w:hint="eastAsia" w:ascii="仿宋" w:hAnsi="仿宋" w:eastAsia="仿宋" w:cs="仿宋"/>
                <w:snapToGrid w:val="0"/>
                <w:color w:val="000000"/>
                <w:spacing w:val="-3"/>
                <w:kern w:val="0"/>
                <w:sz w:val="24"/>
                <w:szCs w:val="24"/>
                <w:highlight w:val="none"/>
                <w:lang w:val="en-US" w:eastAsia="zh-CN" w:bidi="ar-SA"/>
              </w:rPr>
              <w:t>种植专业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3.1.6</w:t>
            </w:r>
            <w:r>
              <w:rPr>
                <w:rFonts w:hint="eastAsia" w:ascii="仿宋" w:hAnsi="仿宋" w:eastAsia="仿宋" w:cs="仿宋"/>
                <w:snapToGrid w:val="0"/>
                <w:color w:val="000000"/>
                <w:spacing w:val="-3"/>
                <w:kern w:val="0"/>
                <w:sz w:val="24"/>
                <w:szCs w:val="24"/>
                <w:highlight w:val="none"/>
                <w:lang w:val="en-US" w:eastAsia="zh-CN" w:bidi="ar-SA"/>
              </w:rPr>
              <w:t>.1种植位点评估率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种植位点临床检查及影像学（CBCT检查）评估完善的人次数/同期种植一期手术的人次数×100%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3.1.6</w:t>
            </w:r>
            <w:r>
              <w:rPr>
                <w:rFonts w:hint="eastAsia" w:ascii="仿宋" w:hAnsi="仿宋" w:eastAsia="仿宋" w:cs="仿宋"/>
                <w:snapToGrid w:val="0"/>
                <w:color w:val="000000"/>
                <w:spacing w:val="-3"/>
                <w:kern w:val="0"/>
                <w:sz w:val="24"/>
                <w:szCs w:val="24"/>
                <w:highlight w:val="none"/>
                <w:lang w:val="en-US" w:eastAsia="zh-CN" w:bidi="ar-SA"/>
              </w:rPr>
              <w:t>.2种植体修复前脱落率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修复前种植体脱落颗数/同期植入的种植体总颗数×100%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3.1.6</w:t>
            </w:r>
            <w:r>
              <w:rPr>
                <w:rFonts w:hint="eastAsia" w:ascii="仿宋" w:hAnsi="仿宋" w:eastAsia="仿宋" w:cs="仿宋"/>
                <w:snapToGrid w:val="0"/>
                <w:color w:val="000000"/>
                <w:spacing w:val="-3"/>
                <w:kern w:val="0"/>
                <w:sz w:val="24"/>
                <w:szCs w:val="24"/>
                <w:highlight w:val="none"/>
                <w:lang w:val="en-US" w:eastAsia="zh-CN" w:bidi="ar-SA"/>
              </w:rPr>
              <w:t>.3种植体周围炎发生率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种植体周围炎发生例数/同期种植修复体总件数×100%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3.1.6</w:t>
            </w:r>
            <w:r>
              <w:rPr>
                <w:rFonts w:hint="eastAsia" w:ascii="仿宋" w:hAnsi="仿宋" w:eastAsia="仿宋" w:cs="仿宋"/>
                <w:snapToGrid w:val="0"/>
                <w:color w:val="000000"/>
                <w:spacing w:val="-3"/>
                <w:kern w:val="0"/>
                <w:sz w:val="24"/>
                <w:szCs w:val="24"/>
                <w:highlight w:val="none"/>
                <w:lang w:val="en-US" w:eastAsia="zh-CN" w:bidi="ar-SA"/>
              </w:rPr>
              <w:t>.4上颌窦底提升术中黏膜穿孔发生率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上颌窦底提升术中黏膜穿孔发生的人次数/同期接受上颌窦底提升术的人次数×100％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3.1.7牙周病专业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3.1.7</w:t>
            </w:r>
            <w:r>
              <w:rPr>
                <w:rFonts w:hint="eastAsia" w:ascii="仿宋" w:hAnsi="仿宋" w:eastAsia="仿宋" w:cs="仿宋"/>
                <w:snapToGrid w:val="0"/>
                <w:color w:val="000000"/>
                <w:spacing w:val="-3"/>
                <w:kern w:val="0"/>
                <w:sz w:val="24"/>
                <w:szCs w:val="24"/>
                <w:highlight w:val="none"/>
                <w:lang w:val="en-US" w:eastAsia="zh-CN" w:bidi="ar-SA"/>
              </w:rPr>
              <w:t>.1慢性牙周炎患者初诊牙周探诊率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初诊诊断为慢性牙周炎并行牙周探诊的患者人数/同期初诊诊断为慢性牙周炎的患者人数×100%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3.1.7</w:t>
            </w:r>
            <w:r>
              <w:rPr>
                <w:rFonts w:hint="eastAsia" w:ascii="仿宋" w:hAnsi="仿宋" w:eastAsia="仿宋" w:cs="仿宋"/>
                <w:snapToGrid w:val="0"/>
                <w:color w:val="000000"/>
                <w:spacing w:val="-3"/>
                <w:kern w:val="0"/>
                <w:sz w:val="24"/>
                <w:szCs w:val="24"/>
                <w:highlight w:val="none"/>
                <w:lang w:val="en-US" w:eastAsia="zh-CN" w:bidi="ar-SA"/>
              </w:rPr>
              <w:t>.2慢性牙周炎患者初诊行口腔卫生宣教率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初诊诊断为慢性牙周炎且进行口腔卫生宣教的患者例数/同期初诊诊断为慢性牙周炎的患者例数×100%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3.1.7</w:t>
            </w:r>
            <w:r>
              <w:rPr>
                <w:rFonts w:hint="eastAsia" w:ascii="仿宋" w:hAnsi="仿宋" w:eastAsia="仿宋" w:cs="仿宋"/>
                <w:snapToGrid w:val="0"/>
                <w:color w:val="000000"/>
                <w:spacing w:val="-3"/>
                <w:kern w:val="0"/>
                <w:sz w:val="24"/>
                <w:szCs w:val="24"/>
                <w:highlight w:val="none"/>
                <w:lang w:val="en-US" w:eastAsia="zh-CN" w:bidi="ar-SA"/>
              </w:rPr>
              <w:t>.3慢性牙周炎患者龈下刮治后6个月内复诊率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诊断为慢性牙周炎且行龈下刮治后6个月内有复诊的患者数/同期诊断为慢性牙周炎并行龈下刮治的患者</w:t>
            </w:r>
            <w:r>
              <w:rPr>
                <w:rFonts w:hint="eastAsia" w:cs="仿宋"/>
                <w:snapToGrid w:val="0"/>
                <w:color w:val="000000"/>
                <w:spacing w:val="-3"/>
                <w:kern w:val="0"/>
                <w:sz w:val="24"/>
                <w:szCs w:val="24"/>
                <w:highlight w:val="none"/>
                <w:lang w:val="en-US" w:eastAsia="zh-CN" w:bidi="ar-SA"/>
              </w:rPr>
              <w:t>例数</w:t>
            </w:r>
            <w:r>
              <w:rPr>
                <w:rFonts w:hint="eastAsia" w:ascii="仿宋" w:hAnsi="仿宋" w:eastAsia="仿宋" w:cs="仿宋"/>
                <w:snapToGrid w:val="0"/>
                <w:color w:val="000000"/>
                <w:spacing w:val="-3"/>
                <w:kern w:val="0"/>
                <w:sz w:val="24"/>
                <w:szCs w:val="24"/>
                <w:highlight w:val="none"/>
                <w:lang w:val="en-US" w:eastAsia="zh-CN" w:bidi="ar-SA"/>
              </w:rPr>
              <w:t>×100%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3.1.8口腔黏膜病专业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bookmarkStart w:id="246" w:name="_Toc30445"/>
            <w:bookmarkStart w:id="247" w:name="_Toc32040"/>
            <w:bookmarkStart w:id="248" w:name="_Toc32671"/>
            <w:bookmarkStart w:id="249" w:name="_Toc28500"/>
            <w:bookmarkStart w:id="250" w:name="_Toc32535"/>
            <w:bookmarkStart w:id="251" w:name="_Toc28836"/>
            <w:r>
              <w:rPr>
                <w:rFonts w:hint="eastAsia" w:cs="仿宋"/>
                <w:snapToGrid w:val="0"/>
                <w:color w:val="000000"/>
                <w:spacing w:val="-3"/>
                <w:kern w:val="0"/>
                <w:sz w:val="24"/>
                <w:szCs w:val="24"/>
                <w:highlight w:val="none"/>
                <w:lang w:val="en-US" w:eastAsia="zh-CN" w:bidi="ar-SA"/>
              </w:rPr>
              <w:t>3.1.8</w:t>
            </w:r>
            <w:r>
              <w:rPr>
                <w:rFonts w:hint="default" w:ascii="仿宋" w:hAnsi="仿宋" w:eastAsia="仿宋" w:cs="仿宋"/>
                <w:snapToGrid w:val="0"/>
                <w:color w:val="000000"/>
                <w:spacing w:val="-3"/>
                <w:kern w:val="0"/>
                <w:sz w:val="24"/>
                <w:szCs w:val="24"/>
                <w:highlight w:val="none"/>
                <w:lang w:val="en-US" w:eastAsia="zh-CN" w:bidi="ar-SA"/>
              </w:rPr>
              <w:t>.1口腔扁平苔藓（OLP）首次治疗好转率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OLP首次药物</w:t>
            </w:r>
            <w:r>
              <w:rPr>
                <w:rFonts w:hint="eastAsia" w:ascii="仿宋" w:hAnsi="仿宋" w:eastAsia="仿宋" w:cs="仿宋"/>
                <w:snapToGrid w:val="0"/>
                <w:color w:val="000000"/>
                <w:spacing w:val="-3"/>
                <w:kern w:val="0"/>
                <w:sz w:val="24"/>
                <w:szCs w:val="24"/>
                <w:highlight w:val="none"/>
                <w:lang w:val="en-US" w:eastAsia="zh-CN" w:bidi="ar-SA"/>
              </w:rPr>
              <w:t>治疗</w:t>
            </w:r>
            <w:r>
              <w:rPr>
                <w:rFonts w:hint="default" w:ascii="仿宋" w:hAnsi="仿宋" w:eastAsia="仿宋" w:cs="仿宋"/>
                <w:snapToGrid w:val="0"/>
                <w:color w:val="000000"/>
                <w:spacing w:val="-3"/>
                <w:kern w:val="0"/>
                <w:sz w:val="24"/>
                <w:szCs w:val="24"/>
                <w:highlight w:val="none"/>
                <w:lang w:val="en-US" w:eastAsia="zh-CN" w:bidi="ar-SA"/>
              </w:rPr>
              <w:t>评估为“有效”的人数/同期</w:t>
            </w:r>
            <w:r>
              <w:rPr>
                <w:rFonts w:hint="eastAsia" w:ascii="仿宋" w:hAnsi="仿宋" w:eastAsia="仿宋" w:cs="仿宋"/>
                <w:snapToGrid w:val="0"/>
                <w:color w:val="000000"/>
                <w:spacing w:val="-3"/>
                <w:kern w:val="0"/>
                <w:sz w:val="24"/>
                <w:szCs w:val="24"/>
                <w:highlight w:val="none"/>
                <w:lang w:val="en-US" w:eastAsia="zh-CN" w:bidi="ar-SA"/>
              </w:rPr>
              <w:t>初诊为</w:t>
            </w:r>
            <w:r>
              <w:rPr>
                <w:rFonts w:hint="default" w:ascii="仿宋" w:hAnsi="仿宋" w:eastAsia="仿宋" w:cs="仿宋"/>
                <w:snapToGrid w:val="0"/>
                <w:color w:val="000000"/>
                <w:spacing w:val="-3"/>
                <w:kern w:val="0"/>
                <w:sz w:val="24"/>
                <w:szCs w:val="24"/>
                <w:highlight w:val="none"/>
                <w:lang w:val="en-US" w:eastAsia="zh-CN" w:bidi="ar-SA"/>
              </w:rPr>
              <w:t>OLP</w:t>
            </w:r>
            <w:r>
              <w:rPr>
                <w:rFonts w:hint="eastAsia" w:ascii="仿宋" w:hAnsi="仿宋" w:eastAsia="仿宋" w:cs="仿宋"/>
                <w:snapToGrid w:val="0"/>
                <w:color w:val="000000"/>
                <w:spacing w:val="-3"/>
                <w:kern w:val="0"/>
                <w:sz w:val="24"/>
                <w:szCs w:val="24"/>
                <w:highlight w:val="none"/>
                <w:lang w:val="en-US" w:eastAsia="zh-CN" w:bidi="ar-SA"/>
              </w:rPr>
              <w:t>并接受</w:t>
            </w:r>
            <w:r>
              <w:rPr>
                <w:rFonts w:hint="default" w:ascii="仿宋" w:hAnsi="仿宋" w:eastAsia="仿宋" w:cs="仿宋"/>
                <w:snapToGrid w:val="0"/>
                <w:color w:val="000000"/>
                <w:spacing w:val="-3"/>
                <w:kern w:val="0"/>
                <w:sz w:val="24"/>
                <w:szCs w:val="24"/>
                <w:highlight w:val="none"/>
                <w:lang w:val="en-US" w:eastAsia="zh-CN" w:bidi="ar-SA"/>
              </w:rPr>
              <w:t>药物治疗的人数×100%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监测比较</w:t>
            </w:r>
            <w:r>
              <w:rPr>
                <w:rFonts w:hint="eastAsia" w:ascii="仿宋" w:hAnsi="仿宋" w:eastAsia="仿宋" w:cs="仿宋"/>
                <w:snapToGrid w:val="0"/>
                <w:color w:val="000000"/>
                <w:spacing w:val="-3"/>
                <w:kern w:val="0"/>
                <w:sz w:val="24"/>
                <w:szCs w:val="24"/>
                <w:highlight w:val="none"/>
                <w:lang w:val="en-US" w:eastAsia="zh-CN" w:bidi="ar-SA"/>
              </w:rPr>
              <w:t>，逐步提高。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3.1.8</w:t>
            </w:r>
            <w:r>
              <w:rPr>
                <w:rFonts w:hint="default" w:ascii="仿宋" w:hAnsi="仿宋" w:eastAsia="仿宋" w:cs="仿宋"/>
                <w:snapToGrid w:val="0"/>
                <w:color w:val="000000"/>
                <w:spacing w:val="-3"/>
                <w:kern w:val="0"/>
                <w:sz w:val="24"/>
                <w:szCs w:val="24"/>
                <w:highlight w:val="none"/>
                <w:lang w:val="en-US" w:eastAsia="zh-CN" w:bidi="ar-SA"/>
              </w:rPr>
              <w:t>.2口腔白斑病临床病理诊断符合率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临床诊断与病理诊断均为白斑病的患者人数/</w:t>
            </w:r>
            <w:r>
              <w:rPr>
                <w:rFonts w:hint="eastAsia" w:ascii="仿宋" w:hAnsi="仿宋" w:eastAsia="仿宋" w:cs="仿宋"/>
                <w:snapToGrid w:val="0"/>
                <w:color w:val="000000"/>
                <w:spacing w:val="-3"/>
                <w:kern w:val="0"/>
                <w:sz w:val="24"/>
                <w:szCs w:val="24"/>
                <w:highlight w:val="none"/>
                <w:lang w:val="en-US" w:eastAsia="zh-CN" w:bidi="ar-SA"/>
              </w:rPr>
              <w:t>同期</w:t>
            </w:r>
            <w:r>
              <w:rPr>
                <w:rFonts w:hint="default" w:ascii="仿宋" w:hAnsi="仿宋" w:eastAsia="仿宋" w:cs="仿宋"/>
                <w:snapToGrid w:val="0"/>
                <w:color w:val="000000"/>
                <w:spacing w:val="-3"/>
                <w:kern w:val="0"/>
                <w:sz w:val="24"/>
                <w:szCs w:val="24"/>
                <w:highlight w:val="none"/>
                <w:lang w:val="en-US" w:eastAsia="zh-CN" w:bidi="ar-SA"/>
              </w:rPr>
              <w:t>行病理检查的临床诊断为白斑病患者人数×100%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监测比较</w:t>
            </w:r>
            <w:r>
              <w:rPr>
                <w:rFonts w:hint="eastAsia" w:ascii="仿宋" w:hAnsi="仿宋" w:eastAsia="仿宋" w:cs="仿宋"/>
                <w:snapToGrid w:val="0"/>
                <w:color w:val="000000"/>
                <w:spacing w:val="-3"/>
                <w:kern w:val="0"/>
                <w:sz w:val="24"/>
                <w:szCs w:val="24"/>
                <w:highlight w:val="none"/>
                <w:lang w:val="en-US" w:eastAsia="zh-CN" w:bidi="ar-SA"/>
              </w:rPr>
              <w:t>，逐步提高。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3.1.9</w:t>
            </w:r>
            <w:r>
              <w:rPr>
                <w:rFonts w:hint="eastAsia" w:ascii="仿宋" w:hAnsi="仿宋" w:eastAsia="仿宋" w:cs="仿宋"/>
                <w:snapToGrid w:val="0"/>
                <w:color w:val="000000"/>
                <w:spacing w:val="-3"/>
                <w:kern w:val="0"/>
                <w:sz w:val="24"/>
                <w:szCs w:val="24"/>
                <w:highlight w:val="none"/>
                <w:lang w:val="en-US" w:eastAsia="zh-CN" w:bidi="ar-SA"/>
              </w:rPr>
              <w:t>口腔预防专业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3.1.9</w:t>
            </w:r>
            <w:r>
              <w:rPr>
                <w:rFonts w:hint="default" w:ascii="仿宋" w:hAnsi="仿宋" w:eastAsia="仿宋" w:cs="仿宋"/>
                <w:snapToGrid w:val="0"/>
                <w:color w:val="000000"/>
                <w:spacing w:val="-3"/>
                <w:kern w:val="0"/>
                <w:sz w:val="24"/>
                <w:szCs w:val="24"/>
                <w:highlight w:val="none"/>
                <w:lang w:val="en-US" w:eastAsia="zh-CN" w:bidi="ar-SA"/>
              </w:rPr>
              <w:t>.1就诊适龄儿童涂氟率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就诊适龄儿童进行氟防龋治疗的人数/就诊适龄儿童人数×100%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监测达标</w:t>
            </w:r>
            <w:r>
              <w:rPr>
                <w:rFonts w:hint="eastAsia" w:ascii="仿宋" w:hAnsi="仿宋" w:eastAsia="仿宋" w:cs="仿宋"/>
                <w:snapToGrid w:val="0"/>
                <w:color w:val="000000"/>
                <w:spacing w:val="-3"/>
                <w:kern w:val="0"/>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3.1.9</w:t>
            </w:r>
            <w:r>
              <w:rPr>
                <w:rFonts w:hint="default" w:ascii="仿宋" w:hAnsi="仿宋" w:eastAsia="仿宋" w:cs="仿宋"/>
                <w:snapToGrid w:val="0"/>
                <w:color w:val="000000"/>
                <w:spacing w:val="-3"/>
                <w:kern w:val="0"/>
                <w:sz w:val="24"/>
                <w:szCs w:val="24"/>
                <w:highlight w:val="none"/>
                <w:lang w:val="en-US" w:eastAsia="zh-CN" w:bidi="ar-SA"/>
              </w:rPr>
              <w:t>.2就诊患者</w:t>
            </w:r>
            <w:r>
              <w:rPr>
                <w:rFonts w:hint="eastAsia" w:ascii="仿宋" w:hAnsi="仿宋" w:eastAsia="仿宋" w:cs="仿宋"/>
                <w:snapToGrid w:val="0"/>
                <w:color w:val="000000"/>
                <w:spacing w:val="-3"/>
                <w:kern w:val="0"/>
                <w:sz w:val="24"/>
                <w:szCs w:val="24"/>
                <w:highlight w:val="none"/>
                <w:lang w:val="en-US" w:eastAsia="zh-CN" w:bidi="ar-SA"/>
              </w:rPr>
              <w:t>全面</w:t>
            </w:r>
            <w:r>
              <w:rPr>
                <w:rFonts w:hint="default" w:ascii="仿宋" w:hAnsi="仿宋" w:eastAsia="仿宋" w:cs="仿宋"/>
                <w:snapToGrid w:val="0"/>
                <w:color w:val="000000"/>
                <w:spacing w:val="-3"/>
                <w:kern w:val="0"/>
                <w:sz w:val="24"/>
                <w:szCs w:val="24"/>
                <w:highlight w:val="none"/>
                <w:lang w:val="en-US" w:eastAsia="zh-CN" w:bidi="ar-SA"/>
              </w:rPr>
              <w:t>口腔健康教育率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就诊过程中进行</w:t>
            </w:r>
            <w:r>
              <w:rPr>
                <w:rFonts w:hint="eastAsia" w:ascii="仿宋" w:hAnsi="仿宋" w:eastAsia="仿宋" w:cs="仿宋"/>
                <w:snapToGrid w:val="0"/>
                <w:color w:val="000000"/>
                <w:spacing w:val="-3"/>
                <w:kern w:val="0"/>
                <w:sz w:val="24"/>
                <w:szCs w:val="24"/>
                <w:highlight w:val="none"/>
                <w:lang w:val="en-US" w:eastAsia="zh-CN" w:bidi="ar-SA"/>
              </w:rPr>
              <w:t>全面</w:t>
            </w:r>
            <w:r>
              <w:rPr>
                <w:rFonts w:hint="default" w:ascii="仿宋" w:hAnsi="仿宋" w:eastAsia="仿宋" w:cs="仿宋"/>
                <w:snapToGrid w:val="0"/>
                <w:color w:val="000000"/>
                <w:spacing w:val="-3"/>
                <w:kern w:val="0"/>
                <w:sz w:val="24"/>
                <w:szCs w:val="24"/>
                <w:highlight w:val="none"/>
                <w:lang w:val="en-US" w:eastAsia="zh-CN" w:bidi="ar-SA"/>
              </w:rPr>
              <w:t>口腔健康教育的人数/就诊人数×100%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215"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cs="仿宋"/>
                <w:snapToGrid w:val="0"/>
                <w:color w:val="000000"/>
                <w:spacing w:val="-3"/>
                <w:kern w:val="0"/>
                <w:sz w:val="24"/>
                <w:szCs w:val="24"/>
                <w:highlight w:val="none"/>
                <w:lang w:val="en-US" w:eastAsia="zh-CN" w:bidi="ar-SA"/>
              </w:rPr>
              <w:t>3.1.9</w:t>
            </w:r>
            <w:r>
              <w:rPr>
                <w:rFonts w:hint="default" w:ascii="仿宋" w:hAnsi="仿宋" w:eastAsia="仿宋" w:cs="仿宋"/>
                <w:snapToGrid w:val="0"/>
                <w:color w:val="000000"/>
                <w:spacing w:val="-3"/>
                <w:kern w:val="0"/>
                <w:sz w:val="24"/>
                <w:szCs w:val="24"/>
                <w:highlight w:val="none"/>
                <w:lang w:val="en-US" w:eastAsia="zh-CN" w:bidi="ar-SA"/>
              </w:rPr>
              <w:t>.3</w:t>
            </w:r>
            <w:r>
              <w:rPr>
                <w:rFonts w:hint="eastAsia" w:ascii="仿宋" w:hAnsi="仿宋" w:eastAsia="仿宋" w:cs="仿宋"/>
                <w:snapToGrid w:val="0"/>
                <w:color w:val="000000"/>
                <w:spacing w:val="-3"/>
                <w:kern w:val="0"/>
                <w:sz w:val="24"/>
                <w:szCs w:val="24"/>
                <w:highlight w:val="none"/>
                <w:lang w:val="en-US" w:eastAsia="zh-CN" w:bidi="ar-SA"/>
              </w:rPr>
              <w:t>专业</w:t>
            </w:r>
            <w:r>
              <w:rPr>
                <w:rFonts w:hint="default" w:ascii="仿宋" w:hAnsi="仿宋" w:eastAsia="仿宋" w:cs="仿宋"/>
                <w:snapToGrid w:val="0"/>
                <w:color w:val="000000"/>
                <w:spacing w:val="-3"/>
                <w:kern w:val="0"/>
                <w:sz w:val="24"/>
                <w:szCs w:val="24"/>
                <w:highlight w:val="none"/>
                <w:lang w:val="en-US" w:eastAsia="zh-CN" w:bidi="ar-SA"/>
              </w:rPr>
              <w:t>菌斑控制率</w:t>
            </w:r>
          </w:p>
        </w:tc>
        <w:tc>
          <w:tcPr>
            <w:tcW w:w="2000"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诊断为“菌斑性龈炎”或“慢性龈炎”的患者中进行了口腔专业菌斑控制的人数</w:t>
            </w:r>
            <w:r>
              <w:rPr>
                <w:rFonts w:hint="default" w:ascii="仿宋" w:hAnsi="仿宋" w:eastAsia="仿宋" w:cs="仿宋"/>
                <w:snapToGrid w:val="0"/>
                <w:color w:val="000000"/>
                <w:spacing w:val="-3"/>
                <w:kern w:val="0"/>
                <w:sz w:val="24"/>
                <w:szCs w:val="24"/>
                <w:highlight w:val="none"/>
                <w:lang w:val="en-US" w:eastAsia="zh-CN" w:bidi="ar-SA"/>
              </w:rPr>
              <w:t>/</w:t>
            </w:r>
            <w:r>
              <w:rPr>
                <w:rFonts w:hint="eastAsia" w:ascii="仿宋" w:hAnsi="仿宋" w:eastAsia="仿宋" w:cs="仿宋"/>
                <w:snapToGrid w:val="0"/>
                <w:color w:val="000000"/>
                <w:spacing w:val="-3"/>
                <w:kern w:val="0"/>
                <w:sz w:val="24"/>
                <w:szCs w:val="24"/>
                <w:highlight w:val="none"/>
                <w:lang w:val="en-US" w:eastAsia="zh-CN" w:bidi="ar-SA"/>
              </w:rPr>
              <w:t>诊断为“菌斑性龈炎”或“慢性龈炎”的患者人数</w:t>
            </w:r>
            <w:r>
              <w:rPr>
                <w:rFonts w:hint="default" w:ascii="仿宋" w:hAnsi="仿宋" w:eastAsia="仿宋" w:cs="仿宋"/>
                <w:snapToGrid w:val="0"/>
                <w:color w:val="000000"/>
                <w:spacing w:val="-3"/>
                <w:kern w:val="0"/>
                <w:sz w:val="24"/>
                <w:szCs w:val="24"/>
                <w:highlight w:val="none"/>
                <w:lang w:val="en-US" w:eastAsia="zh-CN" w:bidi="ar-SA"/>
              </w:rPr>
              <w:t>×100%</w:t>
            </w:r>
          </w:p>
        </w:tc>
        <w:tc>
          <w:tcPr>
            <w:tcW w:w="822"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定量指标</w:t>
            </w:r>
          </w:p>
        </w:tc>
        <w:tc>
          <w:tcPr>
            <w:tcW w:w="961"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监测比较，逐步提高。</w:t>
            </w:r>
          </w:p>
        </w:tc>
      </w:tr>
      <w:bookmarkEnd w:id="246"/>
      <w:bookmarkEnd w:id="247"/>
      <w:bookmarkEnd w:id="248"/>
      <w:bookmarkEnd w:id="249"/>
      <w:bookmarkEnd w:id="250"/>
      <w:bookmarkEnd w:id="251"/>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52" w:name="_Toc5832"/>
      <w:r>
        <w:rPr>
          <w:rFonts w:hint="eastAsia" w:ascii="Calibri" w:hAnsi="Calibri" w:cs="Times New Roman"/>
          <w:snapToGrid/>
          <w:color w:val="000000"/>
          <w:kern w:val="2"/>
          <w:szCs w:val="24"/>
          <w:highlight w:val="none"/>
          <w:lang w:eastAsia="zh-CN"/>
        </w:rPr>
        <w:t>二、麻醉专业医疗质量控制指标</w:t>
      </w:r>
      <w:bookmarkEnd w:id="240"/>
      <w:bookmarkEnd w:id="241"/>
      <w:bookmarkEnd w:id="242"/>
      <w:bookmarkEnd w:id="243"/>
      <w:bookmarkEnd w:id="244"/>
      <w:bookmarkEnd w:id="245"/>
      <w:bookmarkEnd w:id="252"/>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本节评审设24条24个指标，均为数据评审指标。</w:t>
      </w:r>
    </w:p>
    <w:tbl>
      <w:tblPr>
        <w:tblStyle w:val="18"/>
        <w:tblW w:w="906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3812"/>
        <w:gridCol w:w="1272"/>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17"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7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66"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51" w:right="106"/>
              <w:jc w:val="both"/>
              <w:rPr>
                <w:rFonts w:hint="eastAsia"/>
                <w:color w:val="000000"/>
                <w:sz w:val="24"/>
                <w:szCs w:val="24"/>
                <w:highlight w:val="none"/>
              </w:rPr>
            </w:pPr>
            <w:r>
              <w:rPr>
                <w:rFonts w:hint="default"/>
                <w:color w:val="000000"/>
                <w:spacing w:val="8"/>
                <w:sz w:val="24"/>
                <w:szCs w:val="24"/>
                <w:highlight w:val="none"/>
              </w:rPr>
              <w:t>3.</w:t>
            </w:r>
            <w:r>
              <w:rPr>
                <w:rFonts w:hint="eastAsia"/>
                <w:color w:val="000000"/>
                <w:spacing w:val="8"/>
                <w:sz w:val="24"/>
                <w:szCs w:val="24"/>
                <w:highlight w:val="none"/>
                <w:lang w:val="en-US" w:eastAsia="zh-CN"/>
              </w:rPr>
              <w:t>2</w:t>
            </w:r>
            <w:r>
              <w:rPr>
                <w:rFonts w:hint="default"/>
                <w:color w:val="000000"/>
                <w:spacing w:val="8"/>
                <w:sz w:val="24"/>
                <w:szCs w:val="24"/>
                <w:highlight w:val="none"/>
              </w:rPr>
              <w:t>.1麻醉科医护</w:t>
            </w:r>
            <w:r>
              <w:rPr>
                <w:rFonts w:hint="default"/>
                <w:color w:val="000000"/>
                <w:sz w:val="24"/>
                <w:szCs w:val="24"/>
                <w:highlight w:val="none"/>
              </w:rPr>
              <w:t>比</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default" w:ascii="仿宋" w:hAnsi="仿宋" w:eastAsia="仿宋" w:cs="仿宋"/>
                <w:snapToGrid/>
                <w:color w:val="000000"/>
                <w:kern w:val="2"/>
                <w:sz w:val="24"/>
                <w:szCs w:val="24"/>
                <w:highlight w:val="none"/>
                <w:lang w:val="en-US" w:eastAsia="zh-CN"/>
              </w:rPr>
            </w:pPr>
            <w:r>
              <w:rPr>
                <w:rFonts w:hint="default" w:ascii="仿宋" w:hAnsi="仿宋" w:eastAsia="仿宋" w:cs="仿宋"/>
                <w:snapToGrid/>
                <w:color w:val="000000"/>
                <w:kern w:val="2"/>
                <w:sz w:val="24"/>
                <w:szCs w:val="24"/>
                <w:highlight w:val="none"/>
                <w:lang w:eastAsia="zh-CN"/>
              </w:rPr>
              <w:t>麻醉科</w:t>
            </w:r>
            <w:r>
              <w:rPr>
                <w:rFonts w:hint="eastAsia" w:ascii="仿宋" w:hAnsi="仿宋" w:eastAsia="仿宋" w:cs="仿宋"/>
                <w:snapToGrid/>
                <w:color w:val="000000"/>
                <w:kern w:val="2"/>
                <w:sz w:val="24"/>
                <w:szCs w:val="24"/>
                <w:highlight w:val="none"/>
                <w:lang w:eastAsia="zh-CN"/>
              </w:rPr>
              <w:t>护士</w:t>
            </w:r>
            <w:r>
              <w:rPr>
                <w:rFonts w:hint="default" w:ascii="仿宋" w:hAnsi="仿宋" w:eastAsia="仿宋" w:cs="仿宋"/>
                <w:snapToGrid/>
                <w:color w:val="000000"/>
                <w:kern w:val="2"/>
                <w:sz w:val="24"/>
                <w:szCs w:val="24"/>
                <w:highlight w:val="none"/>
                <w:lang w:eastAsia="zh-CN"/>
              </w:rPr>
              <w:t>总数/麻醉科</w:t>
            </w:r>
            <w:r>
              <w:rPr>
                <w:rFonts w:hint="eastAsia" w:ascii="仿宋" w:hAnsi="仿宋" w:eastAsia="仿宋" w:cs="仿宋"/>
                <w:snapToGrid/>
                <w:color w:val="000000"/>
                <w:kern w:val="2"/>
                <w:sz w:val="24"/>
                <w:szCs w:val="24"/>
                <w:highlight w:val="none"/>
                <w:lang w:eastAsia="zh-CN"/>
              </w:rPr>
              <w:t>医师</w:t>
            </w:r>
            <w:r>
              <w:rPr>
                <w:rFonts w:hint="default" w:ascii="仿宋" w:hAnsi="仿宋" w:eastAsia="仿宋" w:cs="仿宋"/>
                <w:snapToGrid/>
                <w:color w:val="000000"/>
                <w:kern w:val="2"/>
                <w:sz w:val="24"/>
                <w:szCs w:val="24"/>
                <w:highlight w:val="none"/>
                <w:lang w:eastAsia="zh-CN"/>
              </w:rPr>
              <w:t>总数</w:t>
            </w:r>
            <w:r>
              <w:rPr>
                <w:rFonts w:hint="eastAsia" w:ascii="仿宋" w:hAnsi="仿宋" w:eastAsia="仿宋" w:cs="仿宋"/>
                <w:snapToGrid/>
                <w:color w:val="000000"/>
                <w:kern w:val="2"/>
                <w:sz w:val="24"/>
                <w:szCs w:val="24"/>
                <w:highlight w:val="none"/>
                <w:lang w:eastAsia="zh-CN"/>
              </w:rPr>
              <w:t>：</w:t>
            </w:r>
            <w:r>
              <w:rPr>
                <w:rFonts w:hint="eastAsia" w:ascii="仿宋" w:hAnsi="仿宋" w:eastAsia="仿宋" w:cs="仿宋"/>
                <w:snapToGrid/>
                <w:color w:val="000000"/>
                <w:kern w:val="2"/>
                <w:sz w:val="24"/>
                <w:szCs w:val="24"/>
                <w:highlight w:val="none"/>
                <w:lang w:val="en-US" w:eastAsia="zh-CN"/>
              </w:rPr>
              <w:t>1</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0"/>
              <w:jc w:val="both"/>
              <w:rPr>
                <w:rFonts w:hint="eastAsia"/>
                <w:color w:val="000000"/>
                <w:sz w:val="24"/>
                <w:szCs w:val="24"/>
                <w:highlight w:val="none"/>
              </w:rPr>
            </w:pPr>
            <w:r>
              <w:rPr>
                <w:rFonts w:hint="default"/>
                <w:color w:val="000000"/>
                <w:spacing w:val="-5"/>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3" w:right="106"/>
              <w:jc w:val="both"/>
              <w:rPr>
                <w:rFonts w:hint="eastAsia"/>
                <w:color w:val="000000"/>
                <w:sz w:val="24"/>
                <w:szCs w:val="24"/>
                <w:highlight w:val="none"/>
                <w:lang w:eastAsia="zh-CN"/>
              </w:rPr>
            </w:pPr>
            <w:r>
              <w:rPr>
                <w:rFonts w:hint="default"/>
                <w:color w:val="000000"/>
                <w:spacing w:val="8"/>
                <w:sz w:val="24"/>
                <w:szCs w:val="24"/>
                <w:highlight w:val="none"/>
                <w:lang w:eastAsia="zh-CN"/>
              </w:rPr>
              <w:t>3.</w:t>
            </w:r>
            <w:r>
              <w:rPr>
                <w:rFonts w:hint="eastAsia"/>
                <w:color w:val="000000"/>
                <w:spacing w:val="8"/>
                <w:sz w:val="24"/>
                <w:szCs w:val="24"/>
                <w:highlight w:val="none"/>
                <w:lang w:val="en-US" w:eastAsia="zh-CN"/>
              </w:rPr>
              <w:t>2</w:t>
            </w:r>
            <w:r>
              <w:rPr>
                <w:rFonts w:hint="default"/>
                <w:color w:val="000000"/>
                <w:spacing w:val="8"/>
                <w:sz w:val="24"/>
                <w:szCs w:val="24"/>
                <w:highlight w:val="none"/>
                <w:lang w:eastAsia="zh-CN"/>
              </w:rPr>
              <w:t>.2麻醉医师人</w:t>
            </w:r>
            <w:r>
              <w:rPr>
                <w:rFonts w:hint="default"/>
                <w:color w:val="000000"/>
                <w:spacing w:val="-3"/>
                <w:sz w:val="24"/>
                <w:szCs w:val="24"/>
                <w:highlight w:val="none"/>
                <w:lang w:eastAsia="zh-CN"/>
              </w:rPr>
              <w:t>均年麻醉例次数</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麻醉科年麻醉总例次数/同期麻醉科固定在岗医师总数</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0"/>
              <w:jc w:val="both"/>
              <w:rPr>
                <w:rFonts w:hint="eastAsia"/>
                <w:color w:val="000000"/>
                <w:sz w:val="24"/>
                <w:szCs w:val="24"/>
                <w:highlight w:val="none"/>
              </w:rPr>
            </w:pPr>
            <w:r>
              <w:rPr>
                <w:rFonts w:hint="default"/>
                <w:color w:val="000000"/>
                <w:spacing w:val="-5"/>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7" w:right="106"/>
              <w:jc w:val="both"/>
              <w:rPr>
                <w:rFonts w:hint="eastAsia"/>
                <w:color w:val="000000"/>
                <w:sz w:val="24"/>
                <w:szCs w:val="24"/>
                <w:highlight w:val="none"/>
              </w:rPr>
            </w:pPr>
            <w:r>
              <w:rPr>
                <w:rFonts w:hint="default"/>
                <w:color w:val="000000"/>
                <w:spacing w:val="8"/>
                <w:sz w:val="24"/>
                <w:szCs w:val="24"/>
                <w:highlight w:val="none"/>
              </w:rPr>
              <w:t>3.</w:t>
            </w:r>
            <w:r>
              <w:rPr>
                <w:rFonts w:hint="eastAsia"/>
                <w:color w:val="000000"/>
                <w:spacing w:val="8"/>
                <w:sz w:val="24"/>
                <w:szCs w:val="24"/>
                <w:highlight w:val="none"/>
                <w:lang w:val="en-US" w:eastAsia="zh-CN"/>
              </w:rPr>
              <w:t>2</w:t>
            </w:r>
            <w:r>
              <w:rPr>
                <w:rFonts w:hint="default"/>
                <w:color w:val="000000"/>
                <w:spacing w:val="8"/>
                <w:sz w:val="24"/>
                <w:szCs w:val="24"/>
                <w:highlight w:val="none"/>
              </w:rPr>
              <w:t>.3手术室外麻</w:t>
            </w:r>
            <w:r>
              <w:rPr>
                <w:rFonts w:hint="default"/>
                <w:color w:val="000000"/>
                <w:spacing w:val="-7"/>
                <w:sz w:val="24"/>
                <w:szCs w:val="24"/>
                <w:highlight w:val="none"/>
              </w:rPr>
              <w:t>醉占比</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单位时间内手术室外实施的麻醉例次数/同期麻醉总例次数×100%</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0"/>
              <w:jc w:val="both"/>
              <w:rPr>
                <w:rFonts w:hint="eastAsia"/>
                <w:color w:val="000000"/>
                <w:sz w:val="24"/>
                <w:szCs w:val="24"/>
                <w:highlight w:val="none"/>
              </w:rPr>
            </w:pPr>
            <w:r>
              <w:rPr>
                <w:rFonts w:hint="default"/>
                <w:color w:val="000000"/>
                <w:spacing w:val="-5"/>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7" w:right="106"/>
              <w:jc w:val="both"/>
              <w:rPr>
                <w:rFonts w:hint="eastAsia" w:ascii="宋体" w:hAnsi="宋体" w:eastAsia="宋体" w:cs="宋体"/>
                <w:color w:val="000000"/>
                <w:sz w:val="24"/>
                <w:szCs w:val="24"/>
                <w:highlight w:val="none"/>
                <w:lang w:eastAsia="zh-CN"/>
              </w:rPr>
            </w:pPr>
            <w:r>
              <w:rPr>
                <w:rFonts w:hint="default"/>
                <w:color w:val="000000"/>
                <w:spacing w:val="8"/>
                <w:sz w:val="24"/>
                <w:szCs w:val="24"/>
                <w:highlight w:val="none"/>
                <w:lang w:eastAsia="zh-CN"/>
              </w:rPr>
              <w:t>3.</w:t>
            </w:r>
            <w:r>
              <w:rPr>
                <w:rFonts w:hint="eastAsia"/>
                <w:color w:val="000000"/>
                <w:spacing w:val="8"/>
                <w:sz w:val="24"/>
                <w:szCs w:val="24"/>
                <w:highlight w:val="none"/>
                <w:lang w:val="en-US" w:eastAsia="zh-CN"/>
              </w:rPr>
              <w:t>2</w:t>
            </w:r>
            <w:r>
              <w:rPr>
                <w:rFonts w:hint="default"/>
                <w:color w:val="000000"/>
                <w:spacing w:val="8"/>
                <w:sz w:val="24"/>
                <w:szCs w:val="24"/>
                <w:highlight w:val="none"/>
                <w:lang w:eastAsia="zh-CN"/>
              </w:rPr>
              <w:t>.4择期手术麻</w:t>
            </w:r>
            <w:r>
              <w:rPr>
                <w:rFonts w:hint="default"/>
                <w:color w:val="000000"/>
                <w:spacing w:val="-4"/>
                <w:sz w:val="24"/>
                <w:szCs w:val="24"/>
                <w:highlight w:val="none"/>
                <w:lang w:eastAsia="zh-CN"/>
              </w:rPr>
              <w:t>醉前访视</w:t>
            </w:r>
            <w:r>
              <w:rPr>
                <w:rFonts w:hint="eastAsia"/>
                <w:color w:val="000000"/>
                <w:spacing w:val="-4"/>
                <w:sz w:val="24"/>
                <w:szCs w:val="24"/>
                <w:highlight w:val="none"/>
                <w:lang w:eastAsia="zh-CN"/>
              </w:rPr>
              <w:t>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单位时间内择期手术患者进入手术室前完成麻醉前访视的例次数/同期麻醉科完成择期手术麻醉总例次数×100%</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lang w:eastAsia="zh-CN"/>
              </w:rPr>
            </w:pPr>
            <w:r>
              <w:rPr>
                <w:rFonts w:hint="default"/>
                <w:color w:val="000000"/>
                <w:spacing w:val="8"/>
                <w:sz w:val="24"/>
                <w:szCs w:val="24"/>
                <w:highlight w:val="none"/>
                <w:lang w:eastAsia="zh-CN"/>
              </w:rPr>
              <w:t>3.</w:t>
            </w:r>
            <w:r>
              <w:rPr>
                <w:rFonts w:hint="eastAsia"/>
                <w:color w:val="000000"/>
                <w:spacing w:val="8"/>
                <w:sz w:val="24"/>
                <w:szCs w:val="24"/>
                <w:highlight w:val="none"/>
                <w:lang w:val="en-US" w:eastAsia="zh-CN"/>
              </w:rPr>
              <w:t>2</w:t>
            </w:r>
            <w:r>
              <w:rPr>
                <w:rFonts w:hint="default"/>
                <w:color w:val="000000"/>
                <w:spacing w:val="8"/>
                <w:sz w:val="24"/>
                <w:szCs w:val="24"/>
                <w:highlight w:val="none"/>
                <w:lang w:eastAsia="zh-CN"/>
              </w:rPr>
              <w:t>.5入室后手术</w:t>
            </w:r>
            <w:r>
              <w:rPr>
                <w:rFonts w:hint="default"/>
                <w:color w:val="000000"/>
                <w:spacing w:val="-4"/>
                <w:sz w:val="24"/>
                <w:szCs w:val="24"/>
                <w:highlight w:val="none"/>
                <w:lang w:eastAsia="zh-CN"/>
              </w:rPr>
              <w:t>麻醉取消率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单位时间内患者入室后至麻醉开始前手术麻醉取消的例次数/同期入室后拟手术麻醉总例次数×100</w:t>
            </w:r>
            <w:r>
              <w:rPr>
                <w:rFonts w:hint="eastAsia" w:ascii="仿宋" w:hAnsi="仿宋" w:eastAsia="仿宋" w:cs="仿宋"/>
                <w:snapToGrid/>
                <w:color w:val="000000"/>
                <w:kern w:val="2"/>
                <w:sz w:val="24"/>
                <w:szCs w:val="24"/>
                <w:highlight w:val="none"/>
                <w:lang w:eastAsia="zh-CN"/>
              </w:rPr>
              <w:t>0‰</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6" w:right="106"/>
              <w:jc w:val="both"/>
              <w:rPr>
                <w:rFonts w:hint="eastAsia"/>
                <w:color w:val="000000"/>
                <w:sz w:val="24"/>
                <w:szCs w:val="24"/>
                <w:highlight w:val="none"/>
                <w:lang w:eastAsia="zh-CN"/>
              </w:rPr>
            </w:pPr>
            <w:r>
              <w:rPr>
                <w:rFonts w:hint="default"/>
                <w:color w:val="000000"/>
                <w:spacing w:val="8"/>
                <w:sz w:val="24"/>
                <w:szCs w:val="24"/>
                <w:highlight w:val="none"/>
                <w:lang w:eastAsia="zh-CN"/>
              </w:rPr>
              <w:t>3.</w:t>
            </w:r>
            <w:r>
              <w:rPr>
                <w:rFonts w:hint="eastAsia"/>
                <w:color w:val="000000"/>
                <w:spacing w:val="8"/>
                <w:sz w:val="24"/>
                <w:szCs w:val="24"/>
                <w:highlight w:val="none"/>
                <w:lang w:val="en-US" w:eastAsia="zh-CN"/>
              </w:rPr>
              <w:t>2</w:t>
            </w:r>
            <w:r>
              <w:rPr>
                <w:rFonts w:hint="default"/>
                <w:color w:val="000000"/>
                <w:spacing w:val="8"/>
                <w:sz w:val="24"/>
                <w:szCs w:val="24"/>
                <w:highlight w:val="none"/>
                <w:lang w:eastAsia="zh-CN"/>
              </w:rPr>
              <w:t>.6麻醉开始后</w:t>
            </w:r>
            <w:r>
              <w:rPr>
                <w:rFonts w:hint="default"/>
                <w:color w:val="000000"/>
                <w:spacing w:val="-4"/>
                <w:sz w:val="24"/>
                <w:szCs w:val="24"/>
                <w:highlight w:val="none"/>
                <w:lang w:eastAsia="zh-CN"/>
              </w:rPr>
              <w:t>手术取消率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单位时间内麻醉开始后手术开始前手术取消的例次数/同期麻醉总例次数×100</w:t>
            </w:r>
            <w:r>
              <w:rPr>
                <w:rFonts w:hint="eastAsia" w:ascii="仿宋" w:hAnsi="仿宋" w:eastAsia="仿宋" w:cs="仿宋"/>
                <w:snapToGrid/>
                <w:color w:val="000000"/>
                <w:kern w:val="2"/>
                <w:sz w:val="24"/>
                <w:szCs w:val="24"/>
                <w:highlight w:val="none"/>
                <w:lang w:eastAsia="zh-CN"/>
              </w:rPr>
              <w:t>0‰</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54" w:right="106"/>
              <w:jc w:val="both"/>
              <w:rPr>
                <w:rFonts w:hint="eastAsia"/>
                <w:color w:val="000000"/>
                <w:sz w:val="24"/>
                <w:szCs w:val="24"/>
                <w:highlight w:val="none"/>
                <w:lang w:eastAsia="zh-CN"/>
              </w:rPr>
            </w:pPr>
            <w:r>
              <w:rPr>
                <w:rFonts w:hint="default"/>
                <w:color w:val="000000"/>
                <w:spacing w:val="6"/>
                <w:sz w:val="24"/>
                <w:szCs w:val="24"/>
                <w:highlight w:val="none"/>
                <w:lang w:eastAsia="zh-CN"/>
              </w:rPr>
              <w:t>3.</w:t>
            </w:r>
            <w:r>
              <w:rPr>
                <w:rFonts w:hint="eastAsia"/>
                <w:color w:val="000000"/>
                <w:spacing w:val="6"/>
                <w:sz w:val="24"/>
                <w:szCs w:val="24"/>
                <w:highlight w:val="none"/>
                <w:lang w:val="en-US" w:eastAsia="zh-CN"/>
              </w:rPr>
              <w:t>2</w:t>
            </w:r>
            <w:r>
              <w:rPr>
                <w:rFonts w:hint="default"/>
                <w:color w:val="000000"/>
                <w:spacing w:val="6"/>
                <w:sz w:val="24"/>
                <w:szCs w:val="24"/>
                <w:highlight w:val="none"/>
                <w:lang w:eastAsia="zh-CN"/>
              </w:rPr>
              <w:t>.7全身麻醉术</w:t>
            </w:r>
            <w:r>
              <w:rPr>
                <w:rFonts w:hint="default"/>
                <w:color w:val="000000"/>
                <w:spacing w:val="-8"/>
                <w:sz w:val="24"/>
                <w:szCs w:val="24"/>
                <w:highlight w:val="none"/>
                <w:lang w:eastAsia="zh-CN"/>
              </w:rPr>
              <w:t>中体温监测率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单位时间内手术麻醉期间接受体温监测的全麻例次数/同期全麻总例次数×100%</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6" w:right="106"/>
              <w:jc w:val="both"/>
              <w:rPr>
                <w:rFonts w:hint="eastAsia"/>
                <w:color w:val="000000"/>
                <w:sz w:val="24"/>
                <w:szCs w:val="24"/>
                <w:highlight w:val="none"/>
              </w:rPr>
            </w:pPr>
            <w:r>
              <w:rPr>
                <w:rFonts w:hint="default"/>
                <w:color w:val="000000"/>
                <w:spacing w:val="8"/>
                <w:sz w:val="24"/>
                <w:szCs w:val="24"/>
                <w:highlight w:val="none"/>
              </w:rPr>
              <w:t>3.</w:t>
            </w:r>
            <w:r>
              <w:rPr>
                <w:rFonts w:hint="eastAsia"/>
                <w:color w:val="000000"/>
                <w:spacing w:val="8"/>
                <w:sz w:val="24"/>
                <w:szCs w:val="24"/>
                <w:highlight w:val="none"/>
                <w:lang w:val="en-US" w:eastAsia="zh-CN"/>
              </w:rPr>
              <w:t>2</w:t>
            </w:r>
            <w:r>
              <w:rPr>
                <w:rFonts w:hint="default"/>
                <w:color w:val="000000"/>
                <w:spacing w:val="8"/>
                <w:sz w:val="24"/>
                <w:szCs w:val="24"/>
                <w:highlight w:val="none"/>
              </w:rPr>
              <w:t>.8术中主动保</w:t>
            </w:r>
            <w:r>
              <w:rPr>
                <w:rFonts w:hint="default"/>
                <w:color w:val="000000"/>
                <w:spacing w:val="-10"/>
                <w:sz w:val="24"/>
                <w:szCs w:val="24"/>
                <w:highlight w:val="none"/>
              </w:rPr>
              <w:t>温率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单位时间内手术麻醉期间采取主动保温措施全麻例次数/同期全麻总例次数×100%</w:t>
            </w:r>
          </w:p>
        </w:tc>
        <w:tc>
          <w:tcPr>
            <w:tcW w:w="1272" w:type="dxa"/>
            <w:noWrap w:val="0"/>
            <w:vAlign w:val="center"/>
          </w:tcPr>
          <w:p>
            <w:pPr>
              <w:pStyle w:val="19"/>
              <w:keepNext w:val="0"/>
              <w:keepLines w:val="0"/>
              <w:widowControl/>
              <w:suppressLineNumbers w:val="0"/>
              <w:kinsoku/>
              <w:spacing w:before="0" w:beforeAutospacing="0" w:after="0" w:afterAutospacing="0"/>
              <w:ind w:left="12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rPr>
            </w:pPr>
            <w:r>
              <w:rPr>
                <w:rFonts w:hint="default"/>
                <w:color w:val="000000"/>
                <w:spacing w:val="8"/>
                <w:sz w:val="24"/>
                <w:szCs w:val="24"/>
                <w:highlight w:val="none"/>
              </w:rPr>
              <w:t>3.</w:t>
            </w:r>
            <w:r>
              <w:rPr>
                <w:rFonts w:hint="eastAsia"/>
                <w:color w:val="000000"/>
                <w:spacing w:val="8"/>
                <w:sz w:val="24"/>
                <w:szCs w:val="24"/>
                <w:highlight w:val="none"/>
                <w:lang w:val="en-US" w:eastAsia="zh-CN"/>
              </w:rPr>
              <w:t>2</w:t>
            </w:r>
            <w:r>
              <w:rPr>
                <w:rFonts w:hint="default"/>
                <w:color w:val="000000"/>
                <w:spacing w:val="8"/>
                <w:sz w:val="24"/>
                <w:szCs w:val="24"/>
                <w:highlight w:val="none"/>
              </w:rPr>
              <w:t>.9术中自体血</w:t>
            </w:r>
            <w:r>
              <w:rPr>
                <w:rFonts w:hint="default"/>
                <w:color w:val="000000"/>
                <w:spacing w:val="-6"/>
                <w:sz w:val="24"/>
                <w:szCs w:val="24"/>
                <w:highlight w:val="none"/>
              </w:rPr>
              <w:t>输注率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单位时间内手术麻醉中接受自体血输注患者数/同期麻醉中接受输血治疗患者总数×100%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46" w:right="106"/>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2</w:t>
            </w:r>
            <w:r>
              <w:rPr>
                <w:rFonts w:hint="default"/>
                <w:color w:val="000000"/>
                <w:spacing w:val="-2"/>
                <w:sz w:val="24"/>
                <w:szCs w:val="24"/>
                <w:highlight w:val="none"/>
                <w:lang w:eastAsia="zh-CN"/>
              </w:rPr>
              <w:t>.10手术麻醉期</w:t>
            </w:r>
            <w:r>
              <w:rPr>
                <w:rFonts w:hint="default"/>
                <w:color w:val="000000"/>
                <w:spacing w:val="-6"/>
                <w:sz w:val="24"/>
                <w:szCs w:val="24"/>
                <w:highlight w:val="none"/>
                <w:lang w:eastAsia="zh-CN"/>
              </w:rPr>
              <w:t>间低体温发生率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单位时间内手术麻醉期间低体温患者数</w:t>
            </w:r>
            <w:r>
              <w:rPr>
                <w:rFonts w:hint="eastAsia" w:ascii="仿宋" w:hAnsi="仿宋" w:eastAsia="仿宋" w:cs="仿宋"/>
                <w:snapToGrid/>
                <w:color w:val="000000"/>
                <w:kern w:val="2"/>
                <w:sz w:val="24"/>
                <w:szCs w:val="24"/>
                <w:highlight w:val="none"/>
                <w:lang w:eastAsia="zh-CN"/>
              </w:rPr>
              <w:t>（</w:t>
            </w:r>
            <w:r>
              <w:rPr>
                <w:rFonts w:hint="default" w:ascii="仿宋" w:hAnsi="仿宋" w:eastAsia="仿宋" w:cs="仿宋"/>
                <w:snapToGrid/>
                <w:color w:val="000000"/>
                <w:kern w:val="2"/>
                <w:sz w:val="24"/>
                <w:szCs w:val="24"/>
                <w:highlight w:val="none"/>
                <w:lang w:eastAsia="zh-CN"/>
              </w:rPr>
              <w:t>医疗目的的控制性降温除外</w:t>
            </w:r>
            <w:r>
              <w:rPr>
                <w:rFonts w:hint="eastAsia" w:ascii="仿宋" w:hAnsi="仿宋" w:eastAsia="仿宋" w:cs="仿宋"/>
                <w:snapToGrid/>
                <w:color w:val="000000"/>
                <w:kern w:val="2"/>
                <w:sz w:val="24"/>
                <w:szCs w:val="24"/>
                <w:highlight w:val="none"/>
                <w:lang w:eastAsia="zh-CN"/>
              </w:rPr>
              <w:t>）</w:t>
            </w:r>
            <w:r>
              <w:rPr>
                <w:rFonts w:hint="default" w:ascii="仿宋" w:hAnsi="仿宋" w:eastAsia="仿宋" w:cs="仿宋"/>
                <w:snapToGrid/>
                <w:color w:val="000000"/>
                <w:kern w:val="2"/>
                <w:sz w:val="24"/>
                <w:szCs w:val="24"/>
                <w:highlight w:val="none"/>
                <w:lang w:eastAsia="zh-CN"/>
              </w:rPr>
              <w:t>/同期接受体温监测的麻醉患者总数×100%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keepNext w:val="0"/>
              <w:keepLines w:val="0"/>
              <w:widowControl/>
              <w:suppressLineNumbers w:val="0"/>
              <w:kinsoku/>
              <w:spacing w:before="0" w:beforeAutospacing="0" w:after="0" w:afterAutospacing="0"/>
              <w:ind w:left="0" w:right="0"/>
              <w:jc w:val="both"/>
              <w:rPr>
                <w:rFonts w:hint="default"/>
                <w:color w:val="000000"/>
                <w:highlight w:val="none"/>
                <w:lang w:eastAsia="zh-CN"/>
              </w:rPr>
            </w:pPr>
          </w:p>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4" w:right="106"/>
              <w:jc w:val="both"/>
              <w:rPr>
                <w:rFonts w:hint="eastAsia"/>
                <w:color w:val="000000"/>
                <w:sz w:val="24"/>
                <w:szCs w:val="24"/>
                <w:highlight w:val="none"/>
              </w:rPr>
            </w:pPr>
            <w:r>
              <w:rPr>
                <w:rFonts w:hint="default"/>
                <w:color w:val="000000"/>
                <w:spacing w:val="-1"/>
                <w:sz w:val="24"/>
                <w:szCs w:val="24"/>
                <w:highlight w:val="none"/>
              </w:rPr>
              <w:t>3.</w:t>
            </w:r>
            <w:r>
              <w:rPr>
                <w:rFonts w:hint="eastAsia"/>
                <w:color w:val="000000"/>
                <w:spacing w:val="-1"/>
                <w:sz w:val="24"/>
                <w:szCs w:val="24"/>
                <w:highlight w:val="none"/>
                <w:lang w:val="en-US" w:eastAsia="zh-CN"/>
              </w:rPr>
              <w:t>2</w:t>
            </w:r>
            <w:r>
              <w:rPr>
                <w:rFonts w:hint="default"/>
                <w:color w:val="000000"/>
                <w:spacing w:val="-1"/>
                <w:sz w:val="24"/>
                <w:szCs w:val="24"/>
                <w:highlight w:val="none"/>
              </w:rPr>
              <w:t>.11术中牙齿损</w:t>
            </w:r>
            <w:r>
              <w:rPr>
                <w:rFonts w:hint="default"/>
                <w:color w:val="000000"/>
                <w:spacing w:val="-5"/>
                <w:sz w:val="24"/>
                <w:szCs w:val="24"/>
                <w:highlight w:val="none"/>
              </w:rPr>
              <w:t>伤发生率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单位时间内发生术中牙齿损伤的例次数/同期插管全身麻醉总例次数×100</w:t>
            </w:r>
            <w:r>
              <w:rPr>
                <w:rFonts w:hint="eastAsia" w:ascii="仿宋" w:hAnsi="仿宋" w:eastAsia="仿宋" w:cs="仿宋"/>
                <w:snapToGrid/>
                <w:color w:val="000000"/>
                <w:kern w:val="2"/>
                <w:sz w:val="24"/>
                <w:szCs w:val="24"/>
                <w:highlight w:val="none"/>
                <w:lang w:eastAsia="zh-CN"/>
              </w:rPr>
              <w:t>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1" w:right="106"/>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2</w:t>
            </w:r>
            <w:r>
              <w:rPr>
                <w:rFonts w:hint="default"/>
                <w:color w:val="000000"/>
                <w:spacing w:val="-2"/>
                <w:sz w:val="24"/>
                <w:szCs w:val="24"/>
                <w:highlight w:val="none"/>
                <w:lang w:eastAsia="zh-CN"/>
              </w:rPr>
              <w:t>.12麻醉期间严</w:t>
            </w:r>
            <w:r>
              <w:rPr>
                <w:rFonts w:hint="default"/>
                <w:color w:val="000000"/>
                <w:spacing w:val="-3"/>
                <w:sz w:val="24"/>
                <w:szCs w:val="24"/>
                <w:highlight w:val="none"/>
                <w:lang w:eastAsia="zh-CN"/>
              </w:rPr>
              <w:t>重反流误吸发生率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单位时间内麻醉期间严重反流误吸发生例次数/同期麻醉科完成麻醉总例次数×10000‱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7" w:right="106"/>
              <w:jc w:val="both"/>
              <w:rPr>
                <w:rFonts w:hint="eastAsia"/>
                <w:color w:val="000000"/>
                <w:sz w:val="24"/>
                <w:szCs w:val="24"/>
                <w:highlight w:val="none"/>
                <w:lang w:eastAsia="zh-CN"/>
              </w:rPr>
            </w:pPr>
            <w:r>
              <w:rPr>
                <w:rFonts w:hint="default"/>
                <w:color w:val="000000"/>
                <w:spacing w:val="-1"/>
                <w:sz w:val="24"/>
                <w:szCs w:val="24"/>
                <w:highlight w:val="none"/>
                <w:lang w:eastAsia="zh-CN"/>
              </w:rPr>
              <w:t>3.</w:t>
            </w:r>
            <w:r>
              <w:rPr>
                <w:rFonts w:hint="eastAsia"/>
                <w:color w:val="000000"/>
                <w:spacing w:val="-1"/>
                <w:sz w:val="24"/>
                <w:szCs w:val="24"/>
                <w:highlight w:val="none"/>
                <w:lang w:val="en-US" w:eastAsia="zh-CN"/>
              </w:rPr>
              <w:t>2</w:t>
            </w:r>
            <w:r>
              <w:rPr>
                <w:rFonts w:hint="default"/>
                <w:color w:val="000000"/>
                <w:spacing w:val="-1"/>
                <w:sz w:val="24"/>
                <w:szCs w:val="24"/>
                <w:highlight w:val="none"/>
                <w:lang w:eastAsia="zh-CN"/>
              </w:rPr>
              <w:t>.13计划外建立</w:t>
            </w:r>
            <w:r>
              <w:rPr>
                <w:rFonts w:hint="default"/>
                <w:color w:val="000000"/>
                <w:spacing w:val="-3"/>
                <w:sz w:val="24"/>
                <w:szCs w:val="24"/>
                <w:highlight w:val="none"/>
                <w:lang w:eastAsia="zh-CN"/>
              </w:rPr>
              <w:t>人工气道发生率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单位时间内计划外建立人工气道的麻醉科患者数/同期麻醉科患者总数×1000‰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25" w:right="106"/>
              <w:jc w:val="both"/>
              <w:rPr>
                <w:rFonts w:hint="eastAsia"/>
                <w:color w:val="000000"/>
                <w:sz w:val="24"/>
                <w:szCs w:val="24"/>
                <w:highlight w:val="none"/>
              </w:rPr>
            </w:pPr>
            <w:r>
              <w:rPr>
                <w:rFonts w:hint="default"/>
                <w:color w:val="000000"/>
                <w:spacing w:val="-1"/>
                <w:sz w:val="24"/>
                <w:szCs w:val="24"/>
                <w:highlight w:val="none"/>
              </w:rPr>
              <w:t>3.</w:t>
            </w:r>
            <w:r>
              <w:rPr>
                <w:rFonts w:hint="eastAsia"/>
                <w:color w:val="000000"/>
                <w:spacing w:val="-1"/>
                <w:sz w:val="24"/>
                <w:szCs w:val="24"/>
                <w:highlight w:val="none"/>
                <w:lang w:val="en-US" w:eastAsia="zh-CN"/>
              </w:rPr>
              <w:t>2</w:t>
            </w:r>
            <w:r>
              <w:rPr>
                <w:rFonts w:hint="default"/>
                <w:color w:val="000000"/>
                <w:spacing w:val="-1"/>
                <w:sz w:val="24"/>
                <w:szCs w:val="24"/>
                <w:highlight w:val="none"/>
              </w:rPr>
              <w:t>.14术中心脏骤</w:t>
            </w:r>
            <w:r>
              <w:rPr>
                <w:rFonts w:hint="default"/>
                <w:color w:val="000000"/>
                <w:spacing w:val="-9"/>
                <w:sz w:val="24"/>
                <w:szCs w:val="24"/>
                <w:highlight w:val="none"/>
              </w:rPr>
              <w:t>停率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单位时间内术中心脏骤停患者数/同期麻醉科患者总数×10000‱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6"/>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1" w:right="106"/>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2</w:t>
            </w:r>
            <w:r>
              <w:rPr>
                <w:rFonts w:hint="default"/>
                <w:color w:val="000000"/>
                <w:spacing w:val="-2"/>
                <w:sz w:val="24"/>
                <w:szCs w:val="24"/>
                <w:highlight w:val="none"/>
                <w:lang w:eastAsia="zh-CN"/>
              </w:rPr>
              <w:t>.15麻醉期间严</w:t>
            </w:r>
            <w:r>
              <w:rPr>
                <w:rFonts w:hint="default"/>
                <w:color w:val="000000"/>
                <w:spacing w:val="-3"/>
                <w:sz w:val="24"/>
                <w:szCs w:val="24"/>
                <w:highlight w:val="none"/>
                <w:lang w:eastAsia="zh-CN"/>
              </w:rPr>
              <w:t>重过敏反应发生率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单位时间内麻醉期间发生严重过敏反应的例次数/同期麻醉科完成麻醉总例次数×10000‱</w:t>
            </w:r>
          </w:p>
        </w:tc>
        <w:tc>
          <w:tcPr>
            <w:tcW w:w="1272" w:type="dxa"/>
            <w:noWrap w:val="0"/>
            <w:vAlign w:val="center"/>
          </w:tcPr>
          <w:p>
            <w:pPr>
              <w:pStyle w:val="19"/>
              <w:keepNext w:val="0"/>
              <w:keepLines w:val="0"/>
              <w:widowControl/>
              <w:suppressLineNumbers w:val="0"/>
              <w:kinsoku/>
              <w:spacing w:before="0" w:beforeAutospacing="0" w:after="0" w:afterAutospacing="0"/>
              <w:ind w:left="132" w:right="0"/>
              <w:jc w:val="both"/>
              <w:rPr>
                <w:rFonts w:hint="eastAsia"/>
                <w:color w:val="000000"/>
                <w:sz w:val="24"/>
                <w:szCs w:val="24"/>
                <w:highlight w:val="none"/>
              </w:rPr>
            </w:pPr>
            <w:r>
              <w:rPr>
                <w:rFonts w:hint="default"/>
                <w:color w:val="000000"/>
                <w:spacing w:val="-6"/>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5" w:right="109"/>
              <w:jc w:val="both"/>
              <w:rPr>
                <w:rFonts w:hint="eastAsia"/>
                <w:color w:val="000000"/>
                <w:sz w:val="24"/>
                <w:szCs w:val="24"/>
                <w:highlight w:val="none"/>
                <w:lang w:eastAsia="zh-CN"/>
              </w:rPr>
            </w:pPr>
            <w:r>
              <w:rPr>
                <w:rFonts w:hint="default"/>
                <w:color w:val="000000"/>
                <w:spacing w:val="-1"/>
                <w:sz w:val="24"/>
                <w:szCs w:val="24"/>
                <w:highlight w:val="none"/>
                <w:lang w:eastAsia="zh-CN"/>
              </w:rPr>
              <w:t>监测比较</w:t>
            </w:r>
            <w:r>
              <w:rPr>
                <w:rFonts w:hint="default" w:ascii="宋体" w:hAnsi="宋体" w:eastAsia="宋体" w:cs="宋体"/>
                <w:color w:val="000000"/>
                <w:spacing w:val="-1"/>
                <w:sz w:val="24"/>
                <w:szCs w:val="24"/>
                <w:highlight w:val="none"/>
                <w:lang w:eastAsia="zh-CN"/>
              </w:rPr>
              <w:t>，</w:t>
            </w:r>
            <w:r>
              <w:rPr>
                <w:rFonts w:hint="default"/>
                <w:color w:val="000000"/>
                <w:spacing w:val="-1"/>
                <w:sz w:val="24"/>
                <w:szCs w:val="24"/>
                <w:highlight w:val="none"/>
                <w:lang w:eastAsia="zh-CN"/>
              </w:rPr>
              <w:t>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.16全身麻醉术中知晓发生率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单位时间内发生全身麻醉术中知晓例次数/同期全身麻醉总例次数×1000‰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.17PACU入室低体温发生率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单位时间内PACU入室低体温患者数/同期入PACU患者总数×100%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监测比较，逐步降低。未设置PACU不</w:t>
            </w:r>
            <w:r>
              <w:rPr>
                <w:rFonts w:hint="eastAsia"/>
                <w:color w:val="000000"/>
                <w:spacing w:val="3"/>
                <w:sz w:val="24"/>
                <w:szCs w:val="24"/>
                <w:highlight w:val="none"/>
                <w:lang w:val="en-US" w:eastAsia="zh-CN"/>
              </w:rPr>
              <w:t>能获得权重</w:t>
            </w:r>
            <w:r>
              <w:rPr>
                <w:rFonts w:hint="default"/>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.18麻醉后PACU转出延迟率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单位时间内入PACU超过2小时的患者数/同期入PACU患者总数×1000‰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yellow"/>
                <w:lang w:eastAsia="zh-CN"/>
              </w:rPr>
            </w:pPr>
            <w:r>
              <w:rPr>
                <w:rFonts w:hint="default"/>
                <w:color w:val="000000"/>
                <w:spacing w:val="3"/>
                <w:sz w:val="24"/>
                <w:szCs w:val="24"/>
                <w:highlight w:val="none"/>
                <w:lang w:eastAsia="zh-CN"/>
              </w:rPr>
              <w:t>监测比较，逐步降低。未设置PACU不</w:t>
            </w:r>
            <w:r>
              <w:rPr>
                <w:rFonts w:hint="eastAsia"/>
                <w:color w:val="000000"/>
                <w:spacing w:val="3"/>
                <w:sz w:val="24"/>
                <w:szCs w:val="24"/>
                <w:highlight w:val="none"/>
                <w:lang w:val="en-US" w:eastAsia="zh-CN"/>
              </w:rPr>
              <w:t>能获得权重</w:t>
            </w:r>
            <w:r>
              <w:rPr>
                <w:rFonts w:hint="default"/>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.19非计划二次气管插管率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单位时间内非计划二次气管插管患者数/同期术后气管插管拔除患者总数×1000‰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rPr>
            </w:pPr>
            <w:r>
              <w:rPr>
                <w:rFonts w:hint="default"/>
                <w:color w:val="000000"/>
                <w:spacing w:val="3"/>
                <w:sz w:val="24"/>
                <w:szCs w:val="24"/>
                <w:highlight w:val="none"/>
              </w:rPr>
              <w:t>3.</w:t>
            </w:r>
            <w:r>
              <w:rPr>
                <w:rFonts w:hint="eastAsia"/>
                <w:color w:val="000000"/>
                <w:spacing w:val="3"/>
                <w:sz w:val="24"/>
                <w:szCs w:val="24"/>
                <w:highlight w:val="none"/>
                <w:lang w:val="en-US" w:eastAsia="zh-CN"/>
              </w:rPr>
              <w:t>2</w:t>
            </w:r>
            <w:r>
              <w:rPr>
                <w:rFonts w:hint="default"/>
                <w:color w:val="000000"/>
                <w:spacing w:val="3"/>
                <w:sz w:val="24"/>
                <w:szCs w:val="24"/>
                <w:highlight w:val="none"/>
              </w:rPr>
              <w:t>.20非计划转入ICU率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单位时间内非计划转入ICU的麻醉患者数/同期麻醉患者总数×1000‰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rPr>
            </w:pPr>
            <w:r>
              <w:rPr>
                <w:rFonts w:hint="default"/>
                <w:color w:val="000000"/>
                <w:spacing w:val="3"/>
                <w:sz w:val="24"/>
                <w:szCs w:val="24"/>
                <w:highlight w:val="none"/>
              </w:rPr>
              <w:t>3.</w:t>
            </w:r>
            <w:r>
              <w:rPr>
                <w:rFonts w:hint="eastAsia"/>
                <w:color w:val="000000"/>
                <w:spacing w:val="3"/>
                <w:sz w:val="24"/>
                <w:szCs w:val="24"/>
                <w:highlight w:val="none"/>
                <w:lang w:val="en-US" w:eastAsia="zh-CN"/>
              </w:rPr>
              <w:t>2</w:t>
            </w:r>
            <w:r>
              <w:rPr>
                <w:rFonts w:hint="default"/>
                <w:color w:val="000000"/>
                <w:spacing w:val="3"/>
                <w:sz w:val="24"/>
                <w:szCs w:val="24"/>
                <w:highlight w:val="none"/>
              </w:rPr>
              <w:t>.21术后镇痛满意率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单位时间内麻醉科术后镇痛随访VAS≤3分患者数/同期麻醉科术后镇痛患者总数×100%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rPr>
            </w:pPr>
            <w:r>
              <w:rPr>
                <w:rFonts w:hint="default"/>
                <w:color w:val="000000"/>
                <w:spacing w:val="3"/>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.2</w:t>
            </w:r>
            <w:r>
              <w:rPr>
                <w:rFonts w:hint="eastAsia"/>
                <w:color w:val="000000"/>
                <w:spacing w:val="3"/>
                <w:sz w:val="24"/>
                <w:szCs w:val="24"/>
                <w:highlight w:val="none"/>
                <w:lang w:eastAsia="zh-CN"/>
              </w:rPr>
              <w:t>2</w:t>
            </w:r>
            <w:r>
              <w:rPr>
                <w:rFonts w:hint="default"/>
                <w:color w:val="000000"/>
                <w:spacing w:val="3"/>
                <w:sz w:val="24"/>
                <w:szCs w:val="24"/>
                <w:highlight w:val="none"/>
                <w:lang w:eastAsia="zh-CN"/>
              </w:rPr>
              <w:t>全身麻醉气管插管拔管后声音嘶哑发生率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单位时间内全身麻醉气管插管拔管后声音嘶哑发生例次数/同期全身麻醉气管插管总例次数×10000‱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.2</w:t>
            </w:r>
            <w:r>
              <w:rPr>
                <w:rFonts w:hint="eastAsia"/>
                <w:color w:val="000000"/>
                <w:spacing w:val="3"/>
                <w:sz w:val="24"/>
                <w:szCs w:val="24"/>
                <w:highlight w:val="none"/>
                <w:lang w:eastAsia="zh-CN"/>
              </w:rPr>
              <w:t>3</w:t>
            </w:r>
            <w:r>
              <w:rPr>
                <w:rFonts w:hint="default"/>
                <w:color w:val="000000"/>
                <w:spacing w:val="3"/>
                <w:sz w:val="24"/>
                <w:szCs w:val="24"/>
                <w:highlight w:val="none"/>
                <w:lang w:eastAsia="zh-CN"/>
              </w:rPr>
              <w:t>麻醉后新发昏迷发生率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单位时间内全身麻醉后新发昏迷发生例次数/同期非颅脑手术全身麻醉总例次数×10000‱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17"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.2</w:t>
            </w:r>
            <w:r>
              <w:rPr>
                <w:rFonts w:hint="eastAsia"/>
                <w:color w:val="000000"/>
                <w:spacing w:val="3"/>
                <w:sz w:val="24"/>
                <w:szCs w:val="24"/>
                <w:highlight w:val="none"/>
                <w:lang w:eastAsia="zh-CN"/>
              </w:rPr>
              <w:t>4</w:t>
            </w:r>
            <w:r>
              <w:rPr>
                <w:rFonts w:hint="default"/>
                <w:color w:val="000000"/>
                <w:spacing w:val="3"/>
                <w:sz w:val="24"/>
                <w:szCs w:val="24"/>
                <w:highlight w:val="none"/>
                <w:lang w:eastAsia="zh-CN"/>
              </w:rPr>
              <w:t>麻醉后24小时内患者死亡率</w:t>
            </w:r>
          </w:p>
        </w:tc>
        <w:tc>
          <w:tcPr>
            <w:tcW w:w="3812" w:type="dxa"/>
            <w:noWrap w:val="0"/>
            <w:vAlign w:val="center"/>
          </w:tcPr>
          <w:p>
            <w:pPr>
              <w:keepNext w:val="0"/>
              <w:keepLines w:val="0"/>
              <w:widowControl w:val="0"/>
              <w:suppressLineNumbers w:val="0"/>
              <w:kinsoku/>
              <w:autoSpaceDE/>
              <w:autoSpaceDN/>
              <w:spacing w:before="0" w:beforeAutospacing="0" w:after="0" w:afterAutospacing="0"/>
              <w:ind w:left="105" w:leftChars="50" w:right="105" w:rightChars="50"/>
              <w:jc w:val="both"/>
              <w:textAlignment w:val="auto"/>
              <w:rPr>
                <w:rFonts w:hint="eastAsia" w:ascii="仿宋" w:hAnsi="仿宋" w:eastAsia="仿宋" w:cs="仿宋"/>
                <w:snapToGrid/>
                <w:color w:val="000000"/>
                <w:kern w:val="2"/>
                <w:sz w:val="24"/>
                <w:szCs w:val="24"/>
                <w:highlight w:val="none"/>
                <w:lang w:eastAsia="zh-CN"/>
              </w:rPr>
            </w:pPr>
            <w:r>
              <w:rPr>
                <w:rFonts w:hint="default" w:ascii="仿宋" w:hAnsi="仿宋" w:eastAsia="仿宋" w:cs="仿宋"/>
                <w:snapToGrid/>
                <w:color w:val="000000"/>
                <w:kern w:val="2"/>
                <w:sz w:val="24"/>
                <w:szCs w:val="24"/>
                <w:highlight w:val="none"/>
                <w:lang w:eastAsia="zh-CN"/>
              </w:rPr>
              <w:t>单位时间内麻醉后24小时内死亡患者数/同期麻醉患者总数×10000‱</w:t>
            </w:r>
          </w:p>
        </w:tc>
        <w:tc>
          <w:tcPr>
            <w:tcW w:w="1272"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66" w:type="dxa"/>
            <w:noWrap w:val="0"/>
            <w:vAlign w:val="center"/>
          </w:tcPr>
          <w:p>
            <w:pPr>
              <w:pStyle w:val="19"/>
              <w:keepNext w:val="0"/>
              <w:keepLines w:val="0"/>
              <w:widowControl/>
              <w:suppressLineNumbers w:val="0"/>
              <w:kinsoku/>
              <w:spacing w:before="0" w:beforeAutospacing="0" w:after="0" w:afterAutospacing="0"/>
              <w:ind w:left="130" w:right="103"/>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53" w:name="_Toc23996"/>
      <w:bookmarkStart w:id="254" w:name="_Toc19868"/>
      <w:bookmarkStart w:id="255" w:name="_Toc26027"/>
      <w:bookmarkStart w:id="256" w:name="_Toc26457"/>
      <w:bookmarkStart w:id="257" w:name="_Toc26106"/>
      <w:bookmarkStart w:id="258" w:name="_Toc14712"/>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59" w:name="_Toc584"/>
      <w:r>
        <w:rPr>
          <w:rFonts w:hint="eastAsia" w:ascii="Calibri" w:hAnsi="Calibri" w:cs="Times New Roman"/>
          <w:snapToGrid/>
          <w:color w:val="000000"/>
          <w:kern w:val="2"/>
          <w:szCs w:val="24"/>
          <w:highlight w:val="none"/>
          <w:lang w:eastAsia="zh-CN"/>
        </w:rPr>
        <w:t>三、临床检验专业医疗质量控制指标</w:t>
      </w:r>
      <w:bookmarkEnd w:id="253"/>
      <w:bookmarkEnd w:id="254"/>
      <w:bookmarkEnd w:id="255"/>
      <w:bookmarkEnd w:id="256"/>
      <w:bookmarkEnd w:id="257"/>
      <w:bookmarkEnd w:id="258"/>
      <w:bookmarkEnd w:id="259"/>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本节评审设15条19个指标，均为数据评审指标。</w:t>
      </w:r>
    </w:p>
    <w:tbl>
      <w:tblPr>
        <w:tblStyle w:val="18"/>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5"/>
        <w:gridCol w:w="4092"/>
        <w:gridCol w:w="1308"/>
        <w:gridCol w:w="1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825"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409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30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54"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3" w:right="109" w:hanging="2"/>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3</w:t>
            </w:r>
            <w:r>
              <w:rPr>
                <w:rFonts w:hint="default"/>
                <w:color w:val="000000"/>
                <w:spacing w:val="5"/>
                <w:sz w:val="24"/>
                <w:szCs w:val="24"/>
                <w:highlight w:val="none"/>
              </w:rPr>
              <w:t>.1标本类型</w:t>
            </w:r>
            <w:r>
              <w:rPr>
                <w:rFonts w:hint="default"/>
                <w:color w:val="000000"/>
                <w:spacing w:val="-6"/>
                <w:sz w:val="24"/>
                <w:szCs w:val="24"/>
                <w:highlight w:val="none"/>
              </w:rPr>
              <w:t>错误率</w:t>
            </w:r>
          </w:p>
        </w:tc>
        <w:tc>
          <w:tcPr>
            <w:tcW w:w="4092" w:type="dxa"/>
            <w:noWrap w:val="0"/>
            <w:vAlign w:val="center"/>
          </w:tcPr>
          <w:p>
            <w:pPr>
              <w:pStyle w:val="19"/>
              <w:keepNext w:val="0"/>
              <w:keepLines w:val="0"/>
              <w:widowControl/>
              <w:suppressLineNumbers w:val="0"/>
              <w:kinsoku/>
              <w:spacing w:before="0" w:beforeAutospacing="0" w:after="0" w:afterAutospacing="0"/>
              <w:ind w:left="120" w:right="106" w:firstLine="1"/>
              <w:jc w:val="both"/>
              <w:rPr>
                <w:rFonts w:hint="eastAsia"/>
                <w:color w:val="000000"/>
                <w:sz w:val="24"/>
                <w:szCs w:val="24"/>
                <w:highlight w:val="none"/>
                <w:lang w:eastAsia="zh-CN"/>
              </w:rPr>
            </w:pPr>
            <w:r>
              <w:rPr>
                <w:rFonts w:hint="default"/>
                <w:color w:val="000000"/>
                <w:spacing w:val="14"/>
                <w:sz w:val="24"/>
                <w:szCs w:val="24"/>
                <w:highlight w:val="none"/>
                <w:lang w:eastAsia="zh-CN"/>
              </w:rPr>
              <w:t>类型不符合要求的标本数/同期标</w:t>
            </w:r>
            <w:r>
              <w:rPr>
                <w:rFonts w:hint="default"/>
                <w:color w:val="000000"/>
                <w:spacing w:val="-3"/>
                <w:sz w:val="24"/>
                <w:szCs w:val="24"/>
                <w:highlight w:val="none"/>
                <w:lang w:eastAsia="zh-CN"/>
              </w:rPr>
              <w:t>本总数×100%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3" w:right="109" w:hanging="2"/>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3</w:t>
            </w:r>
            <w:r>
              <w:rPr>
                <w:rFonts w:hint="default"/>
                <w:color w:val="000000"/>
                <w:spacing w:val="5"/>
                <w:sz w:val="24"/>
                <w:szCs w:val="24"/>
                <w:highlight w:val="none"/>
              </w:rPr>
              <w:t>.2标本容器</w:t>
            </w:r>
            <w:r>
              <w:rPr>
                <w:rFonts w:hint="default"/>
                <w:color w:val="000000"/>
                <w:spacing w:val="-6"/>
                <w:sz w:val="24"/>
                <w:szCs w:val="24"/>
                <w:highlight w:val="none"/>
              </w:rPr>
              <w:t>错误率</w:t>
            </w:r>
          </w:p>
        </w:tc>
        <w:tc>
          <w:tcPr>
            <w:tcW w:w="4092" w:type="dxa"/>
            <w:noWrap w:val="0"/>
            <w:vAlign w:val="center"/>
          </w:tcPr>
          <w:p>
            <w:pPr>
              <w:pStyle w:val="19"/>
              <w:keepNext w:val="0"/>
              <w:keepLines w:val="0"/>
              <w:widowControl/>
              <w:suppressLineNumbers w:val="0"/>
              <w:kinsoku/>
              <w:spacing w:before="0" w:beforeAutospacing="0" w:after="0" w:afterAutospacing="0"/>
              <w:ind w:left="119" w:right="104" w:firstLine="1"/>
              <w:jc w:val="both"/>
              <w:rPr>
                <w:rFonts w:hint="eastAsia"/>
                <w:color w:val="000000"/>
                <w:sz w:val="24"/>
                <w:szCs w:val="24"/>
                <w:highlight w:val="none"/>
                <w:lang w:eastAsia="zh-CN"/>
              </w:rPr>
            </w:pPr>
            <w:r>
              <w:rPr>
                <w:rFonts w:hint="default"/>
                <w:color w:val="000000"/>
                <w:spacing w:val="14"/>
                <w:sz w:val="24"/>
                <w:szCs w:val="24"/>
                <w:highlight w:val="none"/>
                <w:lang w:eastAsia="zh-CN"/>
              </w:rPr>
              <w:t>采集容器不符合要求的标本数/同</w:t>
            </w:r>
            <w:r>
              <w:rPr>
                <w:rFonts w:hint="default"/>
                <w:color w:val="000000"/>
                <w:spacing w:val="-2"/>
                <w:sz w:val="24"/>
                <w:szCs w:val="24"/>
                <w:highlight w:val="none"/>
                <w:lang w:eastAsia="zh-CN"/>
              </w:rPr>
              <w:t>期标本总数×100%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7" w:right="109" w:hanging="6"/>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3</w:t>
            </w:r>
            <w:r>
              <w:rPr>
                <w:rFonts w:hint="default"/>
                <w:color w:val="000000"/>
                <w:spacing w:val="5"/>
                <w:sz w:val="24"/>
                <w:szCs w:val="24"/>
                <w:highlight w:val="none"/>
              </w:rPr>
              <w:t>.3标本采集</w:t>
            </w:r>
            <w:r>
              <w:rPr>
                <w:rFonts w:hint="default"/>
                <w:color w:val="000000"/>
                <w:spacing w:val="-5"/>
                <w:sz w:val="24"/>
                <w:szCs w:val="24"/>
                <w:highlight w:val="none"/>
              </w:rPr>
              <w:t>量错误率</w:t>
            </w:r>
          </w:p>
        </w:tc>
        <w:tc>
          <w:tcPr>
            <w:tcW w:w="4092" w:type="dxa"/>
            <w:noWrap w:val="0"/>
            <w:vAlign w:val="center"/>
          </w:tcPr>
          <w:p>
            <w:pPr>
              <w:pStyle w:val="19"/>
              <w:keepNext w:val="0"/>
              <w:keepLines w:val="0"/>
              <w:widowControl/>
              <w:suppressLineNumbers w:val="0"/>
              <w:kinsoku/>
              <w:spacing w:before="0" w:beforeAutospacing="0" w:after="0" w:afterAutospacing="0"/>
              <w:ind w:left="119" w:right="104" w:firstLine="2"/>
              <w:jc w:val="both"/>
              <w:rPr>
                <w:rFonts w:hint="eastAsia"/>
                <w:color w:val="000000"/>
                <w:sz w:val="24"/>
                <w:szCs w:val="24"/>
                <w:highlight w:val="none"/>
                <w:lang w:eastAsia="zh-CN"/>
              </w:rPr>
            </w:pPr>
            <w:r>
              <w:rPr>
                <w:rFonts w:hint="default"/>
                <w:color w:val="000000"/>
                <w:spacing w:val="14"/>
                <w:sz w:val="24"/>
                <w:szCs w:val="24"/>
                <w:highlight w:val="none"/>
                <w:lang w:eastAsia="zh-CN"/>
              </w:rPr>
              <w:t>采集量不符合要求的标本数/同期</w:t>
            </w:r>
            <w:r>
              <w:rPr>
                <w:rFonts w:hint="default"/>
                <w:color w:val="000000"/>
                <w:spacing w:val="-2"/>
                <w:sz w:val="24"/>
                <w:szCs w:val="24"/>
                <w:highlight w:val="none"/>
                <w:lang w:eastAsia="zh-CN"/>
              </w:rPr>
              <w:t>标本总数×100%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7" w:right="109" w:hanging="6"/>
              <w:jc w:val="both"/>
              <w:rPr>
                <w:rFonts w:hint="eastAsia"/>
                <w:color w:val="000000"/>
                <w:spacing w:val="5"/>
                <w:sz w:val="24"/>
                <w:szCs w:val="24"/>
                <w:highlight w:val="none"/>
              </w:rPr>
            </w:pPr>
            <w:r>
              <w:rPr>
                <w:rFonts w:hint="eastAsia"/>
                <w:color w:val="000000"/>
                <w:spacing w:val="5"/>
                <w:sz w:val="24"/>
                <w:szCs w:val="24"/>
                <w:highlight w:val="none"/>
                <w:lang w:eastAsia="zh-CN"/>
              </w:rPr>
              <w:t>3.</w:t>
            </w:r>
            <w:r>
              <w:rPr>
                <w:rFonts w:hint="eastAsia"/>
                <w:color w:val="000000"/>
                <w:spacing w:val="5"/>
                <w:sz w:val="24"/>
                <w:szCs w:val="24"/>
                <w:highlight w:val="none"/>
                <w:lang w:val="en-US" w:eastAsia="zh-CN"/>
              </w:rPr>
              <w:t>3</w:t>
            </w:r>
            <w:r>
              <w:rPr>
                <w:rFonts w:hint="eastAsia"/>
                <w:color w:val="000000"/>
                <w:spacing w:val="5"/>
                <w:sz w:val="24"/>
                <w:szCs w:val="24"/>
                <w:highlight w:val="none"/>
                <w:lang w:eastAsia="zh-CN"/>
              </w:rPr>
              <w:t>.4血培养污染率</w:t>
            </w:r>
          </w:p>
        </w:tc>
        <w:tc>
          <w:tcPr>
            <w:tcW w:w="4092" w:type="dxa"/>
            <w:noWrap w:val="0"/>
            <w:vAlign w:val="center"/>
          </w:tcPr>
          <w:p>
            <w:pPr>
              <w:pStyle w:val="19"/>
              <w:keepNext w:val="0"/>
              <w:keepLines w:val="0"/>
              <w:widowControl/>
              <w:suppressLineNumbers w:val="0"/>
              <w:kinsoku/>
              <w:spacing w:before="0" w:beforeAutospacing="0" w:after="0" w:afterAutospacing="0"/>
              <w:ind w:left="127" w:right="109" w:hanging="6"/>
              <w:jc w:val="both"/>
              <w:rPr>
                <w:rFonts w:hint="eastAsia"/>
                <w:color w:val="000000"/>
                <w:spacing w:val="5"/>
                <w:sz w:val="24"/>
                <w:szCs w:val="24"/>
                <w:highlight w:val="none"/>
                <w:lang w:eastAsia="zh-CN"/>
              </w:rPr>
            </w:pPr>
            <w:r>
              <w:rPr>
                <w:rFonts w:hint="eastAsia"/>
                <w:color w:val="000000"/>
                <w:spacing w:val="5"/>
                <w:sz w:val="24"/>
                <w:szCs w:val="24"/>
                <w:highlight w:val="none"/>
                <w:lang w:eastAsia="zh-CN"/>
              </w:rPr>
              <w:t>污染的血培养标本/同期血培养标本总数×100%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1" w:right="109"/>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3</w:t>
            </w:r>
            <w:r>
              <w:rPr>
                <w:rFonts w:hint="default"/>
                <w:color w:val="000000"/>
                <w:spacing w:val="5"/>
                <w:sz w:val="24"/>
                <w:szCs w:val="24"/>
                <w:highlight w:val="none"/>
              </w:rPr>
              <w:t>.</w:t>
            </w:r>
            <w:r>
              <w:rPr>
                <w:rFonts w:hint="eastAsia"/>
                <w:color w:val="000000"/>
                <w:spacing w:val="5"/>
                <w:sz w:val="24"/>
                <w:szCs w:val="24"/>
                <w:highlight w:val="none"/>
                <w:lang w:eastAsia="zh-CN"/>
              </w:rPr>
              <w:t>5</w:t>
            </w:r>
            <w:r>
              <w:rPr>
                <w:rFonts w:hint="default"/>
                <w:color w:val="000000"/>
                <w:spacing w:val="5"/>
                <w:sz w:val="24"/>
                <w:szCs w:val="24"/>
                <w:highlight w:val="none"/>
              </w:rPr>
              <w:t>抗凝标本</w:t>
            </w:r>
            <w:r>
              <w:rPr>
                <w:rFonts w:hint="default"/>
                <w:color w:val="000000"/>
                <w:spacing w:val="-5"/>
                <w:sz w:val="24"/>
                <w:szCs w:val="24"/>
                <w:highlight w:val="none"/>
              </w:rPr>
              <w:t>凝集率</w:t>
            </w:r>
          </w:p>
        </w:tc>
        <w:tc>
          <w:tcPr>
            <w:tcW w:w="4092" w:type="dxa"/>
            <w:noWrap w:val="0"/>
            <w:vAlign w:val="center"/>
          </w:tcPr>
          <w:p>
            <w:pPr>
              <w:pStyle w:val="19"/>
              <w:keepNext w:val="0"/>
              <w:keepLines w:val="0"/>
              <w:widowControl/>
              <w:suppressLineNumbers w:val="0"/>
              <w:kinsoku/>
              <w:spacing w:before="0" w:beforeAutospacing="0" w:after="0" w:afterAutospacing="0"/>
              <w:ind w:left="130" w:right="106" w:hanging="12"/>
              <w:jc w:val="both"/>
              <w:rPr>
                <w:rFonts w:hint="eastAsia"/>
                <w:color w:val="000000"/>
                <w:sz w:val="24"/>
                <w:szCs w:val="24"/>
                <w:highlight w:val="none"/>
                <w:lang w:eastAsia="zh-CN"/>
              </w:rPr>
            </w:pPr>
            <w:r>
              <w:rPr>
                <w:rFonts w:hint="default"/>
                <w:color w:val="000000"/>
                <w:spacing w:val="14"/>
                <w:sz w:val="24"/>
                <w:szCs w:val="24"/>
                <w:highlight w:val="none"/>
                <w:lang w:eastAsia="zh-CN"/>
              </w:rPr>
              <w:t>凝集的标本数/同期需抗凝的标本</w:t>
            </w:r>
            <w:r>
              <w:rPr>
                <w:rFonts w:hint="default"/>
                <w:color w:val="000000"/>
                <w:spacing w:val="-4"/>
                <w:sz w:val="24"/>
                <w:szCs w:val="24"/>
                <w:highlight w:val="none"/>
                <w:lang w:eastAsia="zh-CN"/>
              </w:rPr>
              <w:t>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079" w:type="dxa"/>
            <w:gridSpan w:val="4"/>
            <w:noWrap w:val="0"/>
            <w:vAlign w:val="center"/>
          </w:tcPr>
          <w:p>
            <w:pPr>
              <w:pStyle w:val="19"/>
              <w:keepNext w:val="0"/>
              <w:keepLines w:val="0"/>
              <w:widowControl/>
              <w:suppressLineNumbers w:val="0"/>
              <w:kinsoku/>
              <w:spacing w:before="0" w:beforeAutospacing="0" w:after="0" w:afterAutospacing="0"/>
              <w:ind w:left="135" w:right="106" w:hanging="5"/>
              <w:jc w:val="both"/>
              <w:rPr>
                <w:rFonts w:hint="default"/>
                <w:color w:val="000000"/>
                <w:spacing w:val="-1"/>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3</w:t>
            </w:r>
            <w:r>
              <w:rPr>
                <w:rFonts w:hint="default"/>
                <w:color w:val="000000"/>
                <w:spacing w:val="-3"/>
                <w:sz w:val="24"/>
                <w:szCs w:val="24"/>
                <w:highlight w:val="none"/>
                <w:lang w:eastAsia="zh-CN"/>
              </w:rPr>
              <w:t>.</w:t>
            </w:r>
            <w:r>
              <w:rPr>
                <w:rFonts w:hint="eastAsia"/>
                <w:color w:val="000000"/>
                <w:spacing w:val="-3"/>
                <w:sz w:val="24"/>
                <w:szCs w:val="24"/>
                <w:highlight w:val="none"/>
                <w:lang w:eastAsia="zh-CN"/>
              </w:rPr>
              <w:t>6</w:t>
            </w:r>
            <w:r>
              <w:rPr>
                <w:rFonts w:hint="default"/>
                <w:color w:val="000000"/>
                <w:spacing w:val="-3"/>
                <w:sz w:val="24"/>
                <w:szCs w:val="24"/>
                <w:highlight w:val="none"/>
                <w:lang w:eastAsia="zh-CN"/>
              </w:rPr>
              <w:t>检验前周转时间中位数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检验前周转时间中位数=</w:t>
            </w:r>
            <w:r>
              <w:rPr>
                <w:rFonts w:hint="eastAsia"/>
                <w:color w:val="000000"/>
                <w:spacing w:val="-3"/>
                <w:sz w:val="24"/>
                <w:szCs w:val="24"/>
                <w:highlight w:val="none"/>
                <w:lang w:eastAsia="zh-CN"/>
              </w:rPr>
              <w:t>X</w:t>
            </w:r>
            <w:r>
              <w:rPr>
                <w:rFonts w:hint="eastAsia"/>
                <w:color w:val="000000"/>
                <w:spacing w:val="-3"/>
                <w:sz w:val="24"/>
                <w:szCs w:val="24"/>
                <w:highlight w:val="none"/>
                <w:vertAlign w:val="subscript"/>
                <w:lang w:eastAsia="zh-CN"/>
              </w:rPr>
              <w:t>（n+1）/2</w:t>
            </w:r>
            <w:r>
              <w:rPr>
                <w:rFonts w:hint="eastAsia"/>
                <w:color w:val="000000"/>
                <w:spacing w:val="-3"/>
                <w:sz w:val="24"/>
                <w:szCs w:val="24"/>
                <w:highlight w:val="none"/>
                <w:lang w:eastAsia="zh-CN"/>
              </w:rPr>
              <w:t>，</w:t>
            </w:r>
            <w:r>
              <w:rPr>
                <w:rFonts w:hint="default"/>
                <w:color w:val="000000"/>
                <w:spacing w:val="-3"/>
                <w:sz w:val="24"/>
                <w:szCs w:val="24"/>
                <w:highlight w:val="none"/>
                <w:lang w:eastAsia="zh-CN"/>
              </w:rPr>
              <w:t>n为奇数；检验前周</w:t>
            </w:r>
            <w:r>
              <w:rPr>
                <w:rFonts w:hint="default"/>
                <w:color w:val="000000"/>
                <w:spacing w:val="-4"/>
                <w:sz w:val="24"/>
                <w:szCs w:val="24"/>
                <w:highlight w:val="none"/>
                <w:lang w:eastAsia="zh-CN"/>
              </w:rPr>
              <w:t>转时间中位数=</w:t>
            </w:r>
            <w:r>
              <w:rPr>
                <w:rFonts w:hint="eastAsia"/>
                <w:color w:val="000000"/>
                <w:spacing w:val="-3"/>
                <w:sz w:val="24"/>
                <w:szCs w:val="24"/>
                <w:highlight w:val="none"/>
                <w:lang w:eastAsia="zh-CN"/>
              </w:rPr>
              <w:t>（</w:t>
            </w:r>
            <w:r>
              <w:rPr>
                <w:rFonts w:hint="default"/>
                <w:color w:val="000000"/>
                <w:spacing w:val="-4"/>
                <w:sz w:val="24"/>
                <w:szCs w:val="24"/>
                <w:highlight w:val="none"/>
                <w:lang w:eastAsia="zh-CN"/>
              </w:rPr>
              <w:t>X</w:t>
            </w:r>
            <w:r>
              <w:rPr>
                <w:rFonts w:hint="default"/>
                <w:color w:val="000000"/>
                <w:spacing w:val="-4"/>
                <w:sz w:val="24"/>
                <w:szCs w:val="24"/>
                <w:highlight w:val="none"/>
                <w:vertAlign w:val="subscript"/>
                <w:lang w:eastAsia="zh-CN"/>
              </w:rPr>
              <w:t>n/2</w:t>
            </w:r>
            <w:r>
              <w:rPr>
                <w:rFonts w:hint="default"/>
                <w:color w:val="000000"/>
                <w:spacing w:val="-4"/>
                <w:sz w:val="24"/>
                <w:szCs w:val="24"/>
                <w:highlight w:val="none"/>
                <w:lang w:eastAsia="zh-CN"/>
              </w:rPr>
              <w:t>+X</w:t>
            </w:r>
            <w:r>
              <w:rPr>
                <w:rFonts w:hint="default"/>
                <w:color w:val="000000"/>
                <w:spacing w:val="-4"/>
                <w:sz w:val="24"/>
                <w:szCs w:val="24"/>
                <w:highlight w:val="none"/>
                <w:vertAlign w:val="subscript"/>
                <w:lang w:eastAsia="zh-CN"/>
              </w:rPr>
              <w:t>n/2+1</w:t>
            </w:r>
            <w:r>
              <w:rPr>
                <w:rFonts w:hint="eastAsia"/>
                <w:color w:val="000000"/>
                <w:spacing w:val="-3"/>
                <w:sz w:val="24"/>
                <w:szCs w:val="24"/>
                <w:highlight w:val="none"/>
                <w:lang w:eastAsia="zh-CN"/>
              </w:rPr>
              <w:t>）</w:t>
            </w:r>
            <w:r>
              <w:rPr>
                <w:rFonts w:hint="default"/>
                <w:color w:val="000000"/>
                <w:spacing w:val="-4"/>
                <w:sz w:val="24"/>
                <w:szCs w:val="24"/>
                <w:highlight w:val="none"/>
                <w:lang w:eastAsia="zh-CN"/>
              </w:rPr>
              <w:t>/2，n为偶数</w:t>
            </w:r>
            <w:r>
              <w:rPr>
                <w:rFonts w:hint="eastAsia"/>
                <w:color w:val="000000"/>
                <w:spacing w:val="-4"/>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5" w:right="107" w:hanging="4"/>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"3.4.6.1" </w:instrText>
            </w:r>
            <w:r>
              <w:rPr>
                <w:rFonts w:hint="default"/>
                <w:color w:val="000000"/>
                <w:highlight w:val="none"/>
              </w:rPr>
              <w:fldChar w:fldCharType="separate"/>
            </w:r>
            <w:r>
              <w:rPr>
                <w:rFonts w:hint="default"/>
                <w:color w:val="000000"/>
                <w:spacing w:val="-7"/>
                <w:sz w:val="24"/>
                <w:szCs w:val="24"/>
                <w:highlight w:val="none"/>
                <w:lang w:eastAsia="zh-CN"/>
              </w:rPr>
              <w:t>3.</w:t>
            </w:r>
            <w:r>
              <w:rPr>
                <w:rFonts w:hint="eastAsia"/>
                <w:color w:val="000000"/>
                <w:spacing w:val="-7"/>
                <w:sz w:val="24"/>
                <w:szCs w:val="24"/>
                <w:highlight w:val="none"/>
                <w:lang w:val="en-US" w:eastAsia="zh-CN"/>
              </w:rPr>
              <w:t>3</w:t>
            </w:r>
            <w:r>
              <w:rPr>
                <w:rFonts w:hint="default"/>
                <w:color w:val="000000"/>
                <w:spacing w:val="-7"/>
                <w:sz w:val="24"/>
                <w:szCs w:val="24"/>
                <w:highlight w:val="none"/>
                <w:lang w:eastAsia="zh-CN"/>
              </w:rPr>
              <w:t>.</w:t>
            </w:r>
            <w:r>
              <w:rPr>
                <w:rFonts w:hint="eastAsia"/>
                <w:color w:val="000000"/>
                <w:spacing w:val="-7"/>
                <w:sz w:val="24"/>
                <w:szCs w:val="24"/>
                <w:highlight w:val="none"/>
                <w:lang w:eastAsia="zh-CN"/>
              </w:rPr>
              <w:t>6</w:t>
            </w:r>
            <w:r>
              <w:rPr>
                <w:rFonts w:hint="default"/>
                <w:color w:val="000000"/>
                <w:spacing w:val="-7"/>
                <w:sz w:val="24"/>
                <w:szCs w:val="24"/>
                <w:highlight w:val="none"/>
                <w:lang w:eastAsia="zh-CN"/>
              </w:rPr>
              <w:t>.1</w:t>
            </w:r>
            <w:r>
              <w:rPr>
                <w:rFonts w:hint="default"/>
                <w:color w:val="000000"/>
                <w:spacing w:val="-7"/>
                <w:sz w:val="24"/>
                <w:szCs w:val="24"/>
                <w:highlight w:val="none"/>
                <w:lang w:eastAsia="zh-CN"/>
              </w:rPr>
              <w:fldChar w:fldCharType="end"/>
            </w:r>
            <w:r>
              <w:rPr>
                <w:rFonts w:hint="default"/>
                <w:color w:val="000000"/>
                <w:spacing w:val="-7"/>
                <w:sz w:val="24"/>
                <w:szCs w:val="24"/>
                <w:highlight w:val="none"/>
                <w:lang w:eastAsia="zh-CN"/>
              </w:rPr>
              <w:t>检验前</w:t>
            </w:r>
            <w:r>
              <w:rPr>
                <w:rFonts w:hint="default"/>
                <w:color w:val="000000"/>
                <w:spacing w:val="-28"/>
                <w:sz w:val="24"/>
                <w:szCs w:val="24"/>
                <w:highlight w:val="none"/>
                <w:lang w:eastAsia="zh-CN"/>
              </w:rPr>
              <w:t>周转时间</w:t>
            </w:r>
            <w:r>
              <w:rPr>
                <w:rFonts w:hint="eastAsia"/>
                <w:color w:val="000000"/>
                <w:spacing w:val="-28"/>
                <w:sz w:val="24"/>
                <w:szCs w:val="24"/>
                <w:highlight w:val="none"/>
                <w:lang w:eastAsia="zh-CN"/>
              </w:rPr>
              <w:t>（</w:t>
            </w:r>
            <w:r>
              <w:rPr>
                <w:rFonts w:hint="default"/>
                <w:color w:val="000000"/>
                <w:spacing w:val="-28"/>
                <w:sz w:val="24"/>
                <w:szCs w:val="24"/>
                <w:highlight w:val="none"/>
                <w:lang w:eastAsia="zh-CN"/>
              </w:rPr>
              <w:t>急</w:t>
            </w:r>
            <w:r>
              <w:rPr>
                <w:rFonts w:hint="default"/>
                <w:color w:val="000000"/>
                <w:spacing w:val="-6"/>
                <w:sz w:val="24"/>
                <w:szCs w:val="24"/>
                <w:highlight w:val="none"/>
                <w:lang w:eastAsia="zh-CN"/>
              </w:rPr>
              <w:t>诊</w:t>
            </w:r>
            <w:r>
              <w:rPr>
                <w:rFonts w:hint="eastAsia"/>
                <w:color w:val="000000"/>
                <w:spacing w:val="-28"/>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19" w:right="104" w:firstLine="1"/>
              <w:jc w:val="both"/>
              <w:rPr>
                <w:rFonts w:hint="eastAsia"/>
                <w:color w:val="000000"/>
                <w:sz w:val="24"/>
                <w:szCs w:val="24"/>
                <w:highlight w:val="none"/>
                <w:lang w:eastAsia="zh-CN"/>
              </w:rPr>
            </w:pPr>
            <w:r>
              <w:rPr>
                <w:rFonts w:hint="default"/>
                <w:color w:val="000000"/>
                <w:spacing w:val="6"/>
                <w:sz w:val="24"/>
                <w:szCs w:val="24"/>
                <w:highlight w:val="none"/>
                <w:lang w:eastAsia="zh-CN"/>
              </w:rPr>
              <w:t>所有急诊检验</w:t>
            </w:r>
            <w:r>
              <w:rPr>
                <w:rFonts w:hint="eastAsia"/>
                <w:color w:val="000000"/>
                <w:spacing w:val="6"/>
                <w:sz w:val="24"/>
                <w:szCs w:val="24"/>
                <w:highlight w:val="none"/>
                <w:lang w:eastAsia="zh-CN"/>
              </w:rPr>
              <w:t>（</w:t>
            </w:r>
            <w:r>
              <w:rPr>
                <w:rFonts w:hint="default"/>
                <w:color w:val="000000"/>
                <w:spacing w:val="6"/>
                <w:sz w:val="24"/>
                <w:szCs w:val="24"/>
                <w:highlight w:val="none"/>
                <w:lang w:eastAsia="zh-CN"/>
              </w:rPr>
              <w:t>含门急诊和住院</w:t>
            </w:r>
            <w:r>
              <w:rPr>
                <w:rFonts w:hint="eastAsia"/>
                <w:color w:val="000000"/>
                <w:spacing w:val="6"/>
                <w:sz w:val="24"/>
                <w:szCs w:val="24"/>
                <w:highlight w:val="none"/>
                <w:lang w:eastAsia="zh-CN"/>
              </w:rPr>
              <w:t>）</w:t>
            </w:r>
            <w:r>
              <w:rPr>
                <w:rFonts w:hint="default"/>
                <w:color w:val="000000"/>
                <w:spacing w:val="6"/>
                <w:sz w:val="24"/>
                <w:szCs w:val="24"/>
                <w:highlight w:val="none"/>
                <w:lang w:eastAsia="zh-CN"/>
              </w:rPr>
              <w:t>从标本采集到实验室接收标本的时间</w:t>
            </w:r>
            <w:r>
              <w:rPr>
                <w:rFonts w:hint="default"/>
                <w:color w:val="000000"/>
                <w:spacing w:val="-7"/>
                <w:sz w:val="24"/>
                <w:szCs w:val="24"/>
                <w:highlight w:val="none"/>
                <w:lang w:eastAsia="zh-CN"/>
              </w:rPr>
              <w:t>间隔的中位数</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5" w:right="107" w:hanging="4"/>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"3.4.6.2" </w:instrText>
            </w:r>
            <w:r>
              <w:rPr>
                <w:rFonts w:hint="default"/>
                <w:color w:val="000000"/>
                <w:highlight w:val="none"/>
              </w:rPr>
              <w:fldChar w:fldCharType="separate"/>
            </w:r>
            <w:r>
              <w:rPr>
                <w:rFonts w:hint="default"/>
                <w:color w:val="000000"/>
                <w:spacing w:val="-7"/>
                <w:sz w:val="24"/>
                <w:szCs w:val="24"/>
                <w:highlight w:val="none"/>
                <w:lang w:eastAsia="zh-CN"/>
              </w:rPr>
              <w:t>3.</w:t>
            </w:r>
            <w:r>
              <w:rPr>
                <w:rFonts w:hint="eastAsia"/>
                <w:color w:val="000000"/>
                <w:spacing w:val="-7"/>
                <w:sz w:val="24"/>
                <w:szCs w:val="24"/>
                <w:highlight w:val="none"/>
                <w:lang w:val="en-US" w:eastAsia="zh-CN"/>
              </w:rPr>
              <w:t>3</w:t>
            </w:r>
            <w:r>
              <w:rPr>
                <w:rFonts w:hint="default"/>
                <w:color w:val="000000"/>
                <w:spacing w:val="-7"/>
                <w:sz w:val="24"/>
                <w:szCs w:val="24"/>
                <w:highlight w:val="none"/>
                <w:lang w:eastAsia="zh-CN"/>
              </w:rPr>
              <w:t>.</w:t>
            </w:r>
            <w:r>
              <w:rPr>
                <w:rFonts w:hint="eastAsia"/>
                <w:color w:val="000000"/>
                <w:spacing w:val="-7"/>
                <w:sz w:val="24"/>
                <w:szCs w:val="24"/>
                <w:highlight w:val="none"/>
                <w:lang w:eastAsia="zh-CN"/>
              </w:rPr>
              <w:t>6</w:t>
            </w:r>
            <w:r>
              <w:rPr>
                <w:rFonts w:hint="default"/>
                <w:color w:val="000000"/>
                <w:spacing w:val="-7"/>
                <w:sz w:val="24"/>
                <w:szCs w:val="24"/>
                <w:highlight w:val="none"/>
                <w:lang w:eastAsia="zh-CN"/>
              </w:rPr>
              <w:t>.2</w:t>
            </w:r>
            <w:r>
              <w:rPr>
                <w:rFonts w:hint="default"/>
                <w:color w:val="000000"/>
                <w:spacing w:val="-7"/>
                <w:sz w:val="24"/>
                <w:szCs w:val="24"/>
                <w:highlight w:val="none"/>
                <w:lang w:eastAsia="zh-CN"/>
              </w:rPr>
              <w:fldChar w:fldCharType="end"/>
            </w:r>
            <w:r>
              <w:rPr>
                <w:rFonts w:hint="default"/>
                <w:color w:val="000000"/>
                <w:spacing w:val="-7"/>
                <w:sz w:val="24"/>
                <w:szCs w:val="24"/>
                <w:highlight w:val="none"/>
                <w:lang w:eastAsia="zh-CN"/>
              </w:rPr>
              <w:t>检验前</w:t>
            </w:r>
            <w:r>
              <w:rPr>
                <w:rFonts w:hint="default"/>
                <w:color w:val="000000"/>
                <w:spacing w:val="-26"/>
                <w:sz w:val="24"/>
                <w:szCs w:val="24"/>
                <w:highlight w:val="none"/>
                <w:lang w:eastAsia="zh-CN"/>
              </w:rPr>
              <w:t>周转时间</w:t>
            </w:r>
            <w:r>
              <w:rPr>
                <w:rFonts w:hint="eastAsia"/>
                <w:color w:val="000000"/>
                <w:spacing w:val="-26"/>
                <w:sz w:val="24"/>
                <w:szCs w:val="24"/>
                <w:highlight w:val="none"/>
                <w:lang w:eastAsia="zh-CN"/>
              </w:rPr>
              <w:t>（</w:t>
            </w:r>
            <w:r>
              <w:rPr>
                <w:rFonts w:hint="default"/>
                <w:color w:val="000000"/>
                <w:spacing w:val="-26"/>
                <w:sz w:val="24"/>
                <w:szCs w:val="24"/>
                <w:highlight w:val="none"/>
                <w:lang w:eastAsia="zh-CN"/>
              </w:rPr>
              <w:t>住</w:t>
            </w:r>
            <w:r>
              <w:rPr>
                <w:rFonts w:hint="default"/>
                <w:color w:val="000000"/>
                <w:spacing w:val="-6"/>
                <w:sz w:val="24"/>
                <w:szCs w:val="24"/>
                <w:highlight w:val="none"/>
                <w:lang w:eastAsia="zh-CN"/>
              </w:rPr>
              <w:t>院</w:t>
            </w:r>
            <w:r>
              <w:rPr>
                <w:rFonts w:hint="eastAsia"/>
                <w:color w:val="000000"/>
                <w:spacing w:val="-26"/>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20" w:right="104"/>
              <w:jc w:val="both"/>
              <w:rPr>
                <w:rFonts w:hint="eastAsia"/>
                <w:color w:val="000000"/>
                <w:sz w:val="24"/>
                <w:szCs w:val="24"/>
                <w:highlight w:val="none"/>
                <w:lang w:eastAsia="zh-CN"/>
              </w:rPr>
            </w:pPr>
            <w:r>
              <w:rPr>
                <w:rFonts w:hint="default"/>
                <w:color w:val="000000"/>
                <w:spacing w:val="6"/>
                <w:sz w:val="24"/>
                <w:szCs w:val="24"/>
                <w:highlight w:val="none"/>
                <w:lang w:eastAsia="zh-CN"/>
              </w:rPr>
              <w:t>所有住院检验从标本采集到实验室</w:t>
            </w:r>
            <w:r>
              <w:rPr>
                <w:rFonts w:hint="default"/>
                <w:color w:val="000000"/>
                <w:spacing w:val="-2"/>
                <w:sz w:val="24"/>
                <w:szCs w:val="24"/>
                <w:highlight w:val="none"/>
                <w:lang w:eastAsia="zh-CN"/>
              </w:rPr>
              <w:t>接收标本的时间间隔的中位数</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5" w:right="107" w:hanging="4"/>
              <w:jc w:val="both"/>
              <w:rPr>
                <w:rFonts w:hint="eastAsia"/>
                <w:color w:val="000000"/>
                <w:sz w:val="24"/>
                <w:szCs w:val="24"/>
                <w:highlight w:val="none"/>
              </w:rPr>
            </w:pPr>
            <w:r>
              <w:rPr>
                <w:rFonts w:hint="default"/>
                <w:color w:val="000000"/>
                <w:highlight w:val="none"/>
              </w:rPr>
              <w:fldChar w:fldCharType="begin"/>
            </w:r>
            <w:r>
              <w:rPr>
                <w:rFonts w:hint="default"/>
                <w:color w:val="000000"/>
                <w:highlight w:val="none"/>
              </w:rPr>
              <w:instrText xml:space="preserve"> HYPERLINK "3.4.6.3" </w:instrText>
            </w:r>
            <w:r>
              <w:rPr>
                <w:rFonts w:hint="default"/>
                <w:color w:val="000000"/>
                <w:highlight w:val="none"/>
              </w:rPr>
              <w:fldChar w:fldCharType="separate"/>
            </w:r>
            <w:r>
              <w:rPr>
                <w:rFonts w:hint="default"/>
                <w:color w:val="000000"/>
                <w:spacing w:val="-7"/>
                <w:sz w:val="24"/>
                <w:szCs w:val="24"/>
                <w:highlight w:val="none"/>
              </w:rPr>
              <w:t>3.</w:t>
            </w:r>
            <w:r>
              <w:rPr>
                <w:rFonts w:hint="eastAsia"/>
                <w:color w:val="000000"/>
                <w:spacing w:val="-7"/>
                <w:sz w:val="24"/>
                <w:szCs w:val="24"/>
                <w:highlight w:val="none"/>
                <w:lang w:val="en-US" w:eastAsia="zh-CN"/>
              </w:rPr>
              <w:t>3</w:t>
            </w:r>
            <w:r>
              <w:rPr>
                <w:rFonts w:hint="default"/>
                <w:color w:val="000000"/>
                <w:spacing w:val="-7"/>
                <w:sz w:val="24"/>
                <w:szCs w:val="24"/>
                <w:highlight w:val="none"/>
              </w:rPr>
              <w:t>.</w:t>
            </w:r>
            <w:r>
              <w:rPr>
                <w:rFonts w:hint="eastAsia"/>
                <w:color w:val="000000"/>
                <w:spacing w:val="-7"/>
                <w:sz w:val="24"/>
                <w:szCs w:val="24"/>
                <w:highlight w:val="none"/>
                <w:lang w:eastAsia="zh-CN"/>
              </w:rPr>
              <w:t>6</w:t>
            </w:r>
            <w:r>
              <w:rPr>
                <w:rFonts w:hint="default"/>
                <w:color w:val="000000"/>
                <w:spacing w:val="-7"/>
                <w:sz w:val="24"/>
                <w:szCs w:val="24"/>
                <w:highlight w:val="none"/>
              </w:rPr>
              <w:t>.3</w:t>
            </w:r>
            <w:r>
              <w:rPr>
                <w:rFonts w:hint="default"/>
                <w:color w:val="000000"/>
                <w:spacing w:val="-7"/>
                <w:sz w:val="24"/>
                <w:szCs w:val="24"/>
                <w:highlight w:val="none"/>
              </w:rPr>
              <w:fldChar w:fldCharType="end"/>
            </w:r>
            <w:r>
              <w:rPr>
                <w:rFonts w:hint="default"/>
                <w:color w:val="000000"/>
                <w:spacing w:val="-7"/>
                <w:sz w:val="24"/>
                <w:szCs w:val="24"/>
                <w:highlight w:val="none"/>
              </w:rPr>
              <w:t>检验前</w:t>
            </w:r>
            <w:r>
              <w:rPr>
                <w:rFonts w:hint="default"/>
                <w:color w:val="000000"/>
                <w:spacing w:val="-3"/>
                <w:sz w:val="24"/>
                <w:szCs w:val="24"/>
                <w:highlight w:val="none"/>
              </w:rPr>
              <w:t>周转时间</w:t>
            </w:r>
            <w:r>
              <w:rPr>
                <w:rFonts w:hint="eastAsia"/>
                <w:color w:val="000000"/>
                <w:spacing w:val="-3"/>
                <w:sz w:val="24"/>
                <w:szCs w:val="24"/>
                <w:highlight w:val="none"/>
                <w:lang w:eastAsia="zh-CN"/>
              </w:rPr>
              <w:t>（</w:t>
            </w:r>
            <w:r>
              <w:rPr>
                <w:rFonts w:hint="default"/>
                <w:color w:val="000000"/>
                <w:spacing w:val="-3"/>
                <w:sz w:val="24"/>
                <w:szCs w:val="24"/>
                <w:highlight w:val="none"/>
              </w:rPr>
              <w:t>门诊</w:t>
            </w:r>
            <w:r>
              <w:rPr>
                <w:rFonts w:hint="eastAsia"/>
                <w:color w:val="000000"/>
                <w:spacing w:val="-3"/>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20" w:right="104"/>
              <w:jc w:val="both"/>
              <w:rPr>
                <w:rFonts w:hint="eastAsia"/>
                <w:color w:val="000000"/>
                <w:sz w:val="24"/>
                <w:szCs w:val="24"/>
                <w:highlight w:val="none"/>
                <w:lang w:eastAsia="zh-CN"/>
              </w:rPr>
            </w:pPr>
            <w:r>
              <w:rPr>
                <w:rFonts w:hint="default"/>
                <w:color w:val="000000"/>
                <w:spacing w:val="6"/>
                <w:sz w:val="24"/>
                <w:szCs w:val="24"/>
                <w:highlight w:val="none"/>
                <w:lang w:eastAsia="zh-CN"/>
              </w:rPr>
              <w:t>所有门诊检验从标本采集到实验室</w:t>
            </w:r>
            <w:r>
              <w:rPr>
                <w:rFonts w:hint="default"/>
                <w:color w:val="000000"/>
                <w:spacing w:val="-2"/>
                <w:sz w:val="24"/>
                <w:szCs w:val="24"/>
                <w:highlight w:val="none"/>
                <w:lang w:eastAsia="zh-CN"/>
              </w:rPr>
              <w:t>接收标本的时间间隔的中位数</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ascii="仿宋" w:hAnsi="仿宋" w:eastAsia="仿宋" w:cs="仿宋"/>
                <w:b w:val="0"/>
                <w:bCs w:val="0"/>
                <w:i w:val="0"/>
                <w:iCs w:val="0"/>
                <w:snapToGrid w:val="0"/>
                <w:color w:val="000000"/>
                <w:kern w:val="0"/>
                <w:sz w:val="24"/>
                <w:szCs w:val="24"/>
                <w:highlight w:val="none"/>
                <w:u w:val="none"/>
                <w:lang w:val="en-US" w:eastAsia="zh-CN"/>
              </w:rPr>
            </w:pPr>
            <w:r>
              <w:rPr>
                <w:rFonts w:hint="eastAsia" w:ascii="仿宋" w:hAnsi="仿宋" w:eastAsia="仿宋" w:cs="仿宋"/>
                <w:b w:val="0"/>
                <w:bCs w:val="0"/>
                <w:i w:val="0"/>
                <w:iCs w:val="0"/>
                <w:snapToGrid w:val="0"/>
                <w:color w:val="000000"/>
                <w:kern w:val="0"/>
                <w:sz w:val="24"/>
                <w:szCs w:val="24"/>
                <w:highlight w:val="none"/>
                <w:u w:val="none"/>
                <w:lang w:val="en-US" w:eastAsia="zh-CN"/>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4" w:right="109" w:hanging="3"/>
              <w:jc w:val="both"/>
              <w:rPr>
                <w:rFonts w:hint="eastAsia"/>
                <w:color w:val="000000"/>
                <w:sz w:val="24"/>
                <w:szCs w:val="24"/>
                <w:highlight w:val="none"/>
              </w:rPr>
            </w:pPr>
            <w:r>
              <w:rPr>
                <w:rFonts w:hint="default"/>
                <w:color w:val="000000"/>
                <w:spacing w:val="2"/>
                <w:sz w:val="24"/>
                <w:szCs w:val="24"/>
                <w:highlight w:val="none"/>
              </w:rPr>
              <w:t>3.</w:t>
            </w:r>
            <w:r>
              <w:rPr>
                <w:rFonts w:hint="eastAsia"/>
                <w:color w:val="000000"/>
                <w:spacing w:val="2"/>
                <w:sz w:val="24"/>
                <w:szCs w:val="24"/>
                <w:highlight w:val="none"/>
                <w:lang w:val="en-US" w:eastAsia="zh-CN"/>
              </w:rPr>
              <w:t>3</w:t>
            </w:r>
            <w:r>
              <w:rPr>
                <w:rFonts w:hint="default"/>
                <w:color w:val="000000"/>
                <w:spacing w:val="2"/>
                <w:sz w:val="24"/>
                <w:szCs w:val="24"/>
                <w:highlight w:val="none"/>
              </w:rPr>
              <w:t>.</w:t>
            </w:r>
            <w:r>
              <w:rPr>
                <w:rFonts w:hint="eastAsia"/>
                <w:color w:val="000000"/>
                <w:spacing w:val="2"/>
                <w:sz w:val="24"/>
                <w:szCs w:val="24"/>
                <w:highlight w:val="none"/>
                <w:lang w:eastAsia="zh-CN"/>
              </w:rPr>
              <w:t>7</w:t>
            </w:r>
            <w:r>
              <w:rPr>
                <w:rFonts w:hint="default"/>
                <w:color w:val="000000"/>
                <w:spacing w:val="2"/>
                <w:sz w:val="24"/>
                <w:szCs w:val="24"/>
                <w:highlight w:val="none"/>
              </w:rPr>
              <w:t>室内质控</w:t>
            </w:r>
            <w:r>
              <w:rPr>
                <w:rFonts w:hint="default"/>
                <w:color w:val="000000"/>
                <w:spacing w:val="-4"/>
                <w:sz w:val="24"/>
                <w:szCs w:val="24"/>
                <w:highlight w:val="none"/>
              </w:rPr>
              <w:t>项目开展率</w:t>
            </w:r>
          </w:p>
        </w:tc>
        <w:tc>
          <w:tcPr>
            <w:tcW w:w="4092" w:type="dxa"/>
            <w:noWrap w:val="0"/>
            <w:vAlign w:val="center"/>
          </w:tcPr>
          <w:p>
            <w:pPr>
              <w:pStyle w:val="19"/>
              <w:keepNext w:val="0"/>
              <w:keepLines w:val="0"/>
              <w:widowControl/>
              <w:suppressLineNumbers w:val="0"/>
              <w:kinsoku/>
              <w:spacing w:before="0" w:beforeAutospacing="0" w:after="0" w:afterAutospacing="0"/>
              <w:ind w:left="120" w:right="104" w:hanging="1"/>
              <w:jc w:val="both"/>
              <w:rPr>
                <w:rFonts w:hint="eastAsia"/>
                <w:color w:val="000000"/>
                <w:sz w:val="24"/>
                <w:szCs w:val="24"/>
                <w:highlight w:val="none"/>
                <w:lang w:eastAsia="zh-CN"/>
              </w:rPr>
            </w:pPr>
            <w:r>
              <w:rPr>
                <w:rFonts w:hint="default"/>
                <w:color w:val="000000"/>
                <w:spacing w:val="14"/>
                <w:sz w:val="24"/>
                <w:szCs w:val="24"/>
                <w:highlight w:val="none"/>
                <w:lang w:eastAsia="zh-CN"/>
              </w:rPr>
              <w:t>开展室内质控的检验项目数/同期</w:t>
            </w:r>
            <w:r>
              <w:rPr>
                <w:rFonts w:hint="default"/>
                <w:color w:val="000000"/>
                <w:spacing w:val="-2"/>
                <w:sz w:val="24"/>
                <w:szCs w:val="24"/>
                <w:highlight w:val="none"/>
                <w:lang w:eastAsia="zh-CN"/>
              </w:rPr>
              <w:t>检验项目总数×100%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4" w:right="107" w:hanging="3"/>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3</w:t>
            </w:r>
            <w:r>
              <w:rPr>
                <w:rFonts w:hint="default"/>
                <w:color w:val="000000"/>
                <w:spacing w:val="2"/>
                <w:sz w:val="24"/>
                <w:szCs w:val="24"/>
                <w:highlight w:val="none"/>
                <w:lang w:eastAsia="zh-CN"/>
              </w:rPr>
              <w:t>.</w:t>
            </w:r>
            <w:r>
              <w:rPr>
                <w:rFonts w:hint="eastAsia"/>
                <w:color w:val="000000"/>
                <w:spacing w:val="2"/>
                <w:sz w:val="24"/>
                <w:szCs w:val="24"/>
                <w:highlight w:val="none"/>
                <w:lang w:eastAsia="zh-CN"/>
              </w:rPr>
              <w:t>8</w:t>
            </w:r>
            <w:r>
              <w:rPr>
                <w:rFonts w:hint="default"/>
                <w:color w:val="000000"/>
                <w:spacing w:val="2"/>
                <w:sz w:val="24"/>
                <w:szCs w:val="24"/>
                <w:highlight w:val="none"/>
                <w:lang w:eastAsia="zh-CN"/>
              </w:rPr>
              <w:t>室内质控</w:t>
            </w:r>
            <w:r>
              <w:rPr>
                <w:rFonts w:hint="default"/>
                <w:color w:val="000000"/>
                <w:spacing w:val="3"/>
                <w:sz w:val="24"/>
                <w:szCs w:val="24"/>
                <w:highlight w:val="none"/>
                <w:lang w:eastAsia="zh-CN"/>
              </w:rPr>
              <w:t>项目变异系数不</w:t>
            </w:r>
            <w:r>
              <w:rPr>
                <w:rFonts w:hint="default"/>
                <w:color w:val="000000"/>
                <w:spacing w:val="-6"/>
                <w:sz w:val="24"/>
                <w:szCs w:val="24"/>
                <w:highlight w:val="none"/>
                <w:lang w:eastAsia="zh-CN"/>
              </w:rPr>
              <w:t>合格率</w:t>
            </w:r>
          </w:p>
        </w:tc>
        <w:tc>
          <w:tcPr>
            <w:tcW w:w="4092" w:type="dxa"/>
            <w:noWrap w:val="0"/>
            <w:vAlign w:val="center"/>
          </w:tcPr>
          <w:p>
            <w:pPr>
              <w:pStyle w:val="19"/>
              <w:keepNext w:val="0"/>
              <w:keepLines w:val="0"/>
              <w:widowControl/>
              <w:suppressLineNumbers w:val="0"/>
              <w:kinsoku/>
              <w:spacing w:before="0" w:beforeAutospacing="0" w:after="0" w:afterAutospacing="0"/>
              <w:ind w:left="121" w:right="104" w:firstLine="16"/>
              <w:jc w:val="both"/>
              <w:rPr>
                <w:rFonts w:hint="eastAsia"/>
                <w:color w:val="000000"/>
                <w:sz w:val="24"/>
                <w:szCs w:val="24"/>
                <w:highlight w:val="none"/>
                <w:lang w:eastAsia="zh-CN"/>
              </w:rPr>
            </w:pPr>
            <w:r>
              <w:rPr>
                <w:rFonts w:hint="default"/>
                <w:color w:val="000000"/>
                <w:spacing w:val="5"/>
                <w:sz w:val="24"/>
                <w:szCs w:val="24"/>
                <w:highlight w:val="none"/>
                <w:lang w:eastAsia="zh-CN"/>
              </w:rPr>
              <w:t>室内质控项目变异系数高于要求的</w:t>
            </w:r>
            <w:r>
              <w:rPr>
                <w:rFonts w:hint="default"/>
                <w:color w:val="000000"/>
                <w:spacing w:val="14"/>
                <w:sz w:val="24"/>
                <w:szCs w:val="24"/>
                <w:highlight w:val="none"/>
                <w:lang w:eastAsia="zh-CN"/>
              </w:rPr>
              <w:t>检验项目数/同期对室内质控变异</w:t>
            </w:r>
            <w:r>
              <w:rPr>
                <w:rFonts w:hint="default"/>
                <w:color w:val="000000"/>
                <w:spacing w:val="-2"/>
                <w:sz w:val="24"/>
                <w:szCs w:val="24"/>
                <w:highlight w:val="none"/>
                <w:lang w:eastAsia="zh-CN"/>
              </w:rPr>
              <w:t>系数有要求的检验项目总数×100%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4" w:right="109" w:hanging="3"/>
              <w:jc w:val="both"/>
              <w:rPr>
                <w:rFonts w:hint="eastAsia"/>
                <w:color w:val="000000"/>
                <w:sz w:val="24"/>
                <w:szCs w:val="24"/>
                <w:highlight w:val="none"/>
              </w:rPr>
            </w:pPr>
            <w:r>
              <w:rPr>
                <w:rFonts w:hint="default"/>
                <w:color w:val="000000"/>
                <w:spacing w:val="2"/>
                <w:sz w:val="24"/>
                <w:szCs w:val="24"/>
                <w:highlight w:val="none"/>
              </w:rPr>
              <w:t>3.</w:t>
            </w:r>
            <w:r>
              <w:rPr>
                <w:rFonts w:hint="eastAsia"/>
                <w:color w:val="000000"/>
                <w:spacing w:val="2"/>
                <w:sz w:val="24"/>
                <w:szCs w:val="24"/>
                <w:highlight w:val="none"/>
                <w:lang w:val="en-US" w:eastAsia="zh-CN"/>
              </w:rPr>
              <w:t>3</w:t>
            </w:r>
            <w:r>
              <w:rPr>
                <w:rFonts w:hint="default"/>
                <w:color w:val="000000"/>
                <w:spacing w:val="2"/>
                <w:sz w:val="24"/>
                <w:szCs w:val="24"/>
                <w:highlight w:val="none"/>
              </w:rPr>
              <w:t>.</w:t>
            </w:r>
            <w:r>
              <w:rPr>
                <w:rFonts w:hint="eastAsia"/>
                <w:color w:val="000000"/>
                <w:spacing w:val="2"/>
                <w:sz w:val="24"/>
                <w:szCs w:val="24"/>
                <w:highlight w:val="none"/>
                <w:lang w:eastAsia="zh-CN"/>
              </w:rPr>
              <w:t>9</w:t>
            </w:r>
            <w:r>
              <w:rPr>
                <w:rFonts w:hint="default"/>
                <w:color w:val="000000"/>
                <w:spacing w:val="2"/>
                <w:sz w:val="24"/>
                <w:szCs w:val="24"/>
                <w:highlight w:val="none"/>
              </w:rPr>
              <w:t>室间质评</w:t>
            </w:r>
            <w:r>
              <w:rPr>
                <w:rFonts w:hint="default"/>
                <w:color w:val="000000"/>
                <w:spacing w:val="-4"/>
                <w:sz w:val="24"/>
                <w:szCs w:val="24"/>
                <w:highlight w:val="none"/>
              </w:rPr>
              <w:t>项目参加率</w:t>
            </w:r>
          </w:p>
        </w:tc>
        <w:tc>
          <w:tcPr>
            <w:tcW w:w="4092" w:type="dxa"/>
            <w:noWrap w:val="0"/>
            <w:vAlign w:val="center"/>
          </w:tcPr>
          <w:p>
            <w:pPr>
              <w:pStyle w:val="19"/>
              <w:keepNext w:val="0"/>
              <w:keepLines w:val="0"/>
              <w:widowControl/>
              <w:suppressLineNumbers w:val="0"/>
              <w:kinsoku/>
              <w:spacing w:before="0" w:beforeAutospacing="0" w:after="0" w:afterAutospacing="0"/>
              <w:ind w:left="122" w:right="104"/>
              <w:jc w:val="both"/>
              <w:rPr>
                <w:rFonts w:hint="eastAsia"/>
                <w:color w:val="000000"/>
                <w:sz w:val="24"/>
                <w:szCs w:val="24"/>
                <w:highlight w:val="none"/>
                <w:lang w:eastAsia="zh-CN"/>
              </w:rPr>
            </w:pPr>
            <w:r>
              <w:rPr>
                <w:rFonts w:hint="default"/>
                <w:color w:val="000000"/>
                <w:spacing w:val="6"/>
                <w:sz w:val="24"/>
                <w:szCs w:val="24"/>
                <w:highlight w:val="none"/>
                <w:lang w:eastAsia="zh-CN"/>
              </w:rPr>
              <w:t>参加国家或省级临检中心组织的室</w:t>
            </w:r>
            <w:r>
              <w:rPr>
                <w:rFonts w:hint="default"/>
                <w:color w:val="000000"/>
                <w:spacing w:val="14"/>
                <w:sz w:val="24"/>
                <w:szCs w:val="24"/>
                <w:highlight w:val="none"/>
                <w:lang w:eastAsia="zh-CN"/>
              </w:rPr>
              <w:t>间质评项目数/同期实验室已开展</w:t>
            </w:r>
            <w:r>
              <w:rPr>
                <w:rFonts w:hint="default"/>
                <w:color w:val="000000"/>
                <w:spacing w:val="6"/>
                <w:sz w:val="24"/>
                <w:szCs w:val="24"/>
                <w:highlight w:val="none"/>
                <w:lang w:eastAsia="zh-CN"/>
              </w:rPr>
              <w:t>且同时国家或省临检中心已组织的</w:t>
            </w:r>
            <w:r>
              <w:rPr>
                <w:rFonts w:hint="default"/>
                <w:color w:val="000000"/>
                <w:spacing w:val="-2"/>
                <w:sz w:val="24"/>
                <w:szCs w:val="24"/>
                <w:highlight w:val="none"/>
                <w:lang w:eastAsia="zh-CN"/>
              </w:rPr>
              <w:t>室间质评项目总数×100%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4" w:right="107" w:hanging="3"/>
              <w:jc w:val="both"/>
              <w:rPr>
                <w:rFonts w:hint="eastAsia"/>
                <w:color w:val="000000"/>
                <w:sz w:val="24"/>
                <w:szCs w:val="24"/>
                <w:highlight w:val="none"/>
                <w:lang w:eastAsia="zh-CN"/>
              </w:rPr>
            </w:pPr>
            <w:r>
              <w:rPr>
                <w:rFonts w:hint="default"/>
                <w:color w:val="000000"/>
                <w:spacing w:val="-5"/>
                <w:sz w:val="24"/>
                <w:szCs w:val="24"/>
                <w:highlight w:val="none"/>
                <w:lang w:eastAsia="zh-CN"/>
              </w:rPr>
              <w:t>3.</w:t>
            </w:r>
            <w:r>
              <w:rPr>
                <w:rFonts w:hint="eastAsia"/>
                <w:color w:val="000000"/>
                <w:spacing w:val="-5"/>
                <w:sz w:val="24"/>
                <w:szCs w:val="24"/>
                <w:highlight w:val="none"/>
                <w:lang w:val="en-US" w:eastAsia="zh-CN"/>
              </w:rPr>
              <w:t>3</w:t>
            </w:r>
            <w:r>
              <w:rPr>
                <w:rFonts w:hint="default"/>
                <w:color w:val="000000"/>
                <w:spacing w:val="-5"/>
                <w:sz w:val="24"/>
                <w:szCs w:val="24"/>
                <w:highlight w:val="none"/>
                <w:lang w:eastAsia="zh-CN"/>
              </w:rPr>
              <w:t>.</w:t>
            </w:r>
            <w:r>
              <w:rPr>
                <w:rFonts w:hint="eastAsia"/>
                <w:color w:val="000000"/>
                <w:spacing w:val="-5"/>
                <w:sz w:val="24"/>
                <w:szCs w:val="24"/>
                <w:highlight w:val="none"/>
                <w:lang w:eastAsia="zh-CN"/>
              </w:rPr>
              <w:t>10</w:t>
            </w:r>
            <w:r>
              <w:rPr>
                <w:rFonts w:hint="default"/>
                <w:color w:val="000000"/>
                <w:spacing w:val="-5"/>
                <w:sz w:val="24"/>
                <w:szCs w:val="24"/>
                <w:highlight w:val="none"/>
                <w:lang w:eastAsia="zh-CN"/>
              </w:rPr>
              <w:t>室间质评</w:t>
            </w:r>
            <w:r>
              <w:rPr>
                <w:rFonts w:hint="default"/>
                <w:color w:val="000000"/>
                <w:spacing w:val="-3"/>
                <w:sz w:val="24"/>
                <w:szCs w:val="24"/>
                <w:highlight w:val="none"/>
                <w:lang w:eastAsia="zh-CN"/>
              </w:rPr>
              <w:t>项目不合格率</w:t>
            </w:r>
          </w:p>
        </w:tc>
        <w:tc>
          <w:tcPr>
            <w:tcW w:w="4092" w:type="dxa"/>
            <w:noWrap w:val="0"/>
            <w:vAlign w:val="center"/>
          </w:tcPr>
          <w:p>
            <w:pPr>
              <w:pStyle w:val="19"/>
              <w:keepNext w:val="0"/>
              <w:keepLines w:val="0"/>
              <w:widowControl/>
              <w:suppressLineNumbers w:val="0"/>
              <w:kinsoku/>
              <w:spacing w:before="0" w:beforeAutospacing="0" w:after="0" w:afterAutospacing="0"/>
              <w:ind w:left="123" w:right="104"/>
              <w:jc w:val="both"/>
              <w:rPr>
                <w:rFonts w:hint="eastAsia"/>
                <w:color w:val="000000"/>
                <w:sz w:val="24"/>
                <w:szCs w:val="24"/>
                <w:highlight w:val="none"/>
                <w:lang w:eastAsia="zh-CN"/>
              </w:rPr>
            </w:pPr>
            <w:r>
              <w:rPr>
                <w:rFonts w:hint="default"/>
                <w:color w:val="000000"/>
                <w:spacing w:val="6"/>
                <w:sz w:val="24"/>
                <w:szCs w:val="24"/>
                <w:highlight w:val="none"/>
                <w:lang w:eastAsia="zh-CN"/>
              </w:rPr>
              <w:t>参加国家或省级临检中心组织的室</w:t>
            </w:r>
            <w:r>
              <w:rPr>
                <w:rFonts w:hint="default"/>
                <w:color w:val="000000"/>
                <w:spacing w:val="14"/>
                <w:sz w:val="24"/>
                <w:szCs w:val="24"/>
                <w:highlight w:val="none"/>
                <w:lang w:eastAsia="zh-CN"/>
              </w:rPr>
              <w:t>间质评不合格的检验项目数/同期</w:t>
            </w:r>
            <w:r>
              <w:rPr>
                <w:rFonts w:hint="default"/>
                <w:color w:val="000000"/>
                <w:spacing w:val="6"/>
                <w:sz w:val="24"/>
                <w:szCs w:val="24"/>
                <w:highlight w:val="none"/>
                <w:lang w:eastAsia="zh-CN"/>
              </w:rPr>
              <w:t>参加国家或省级临检中心组织的室</w:t>
            </w:r>
            <w:r>
              <w:rPr>
                <w:rFonts w:hint="default"/>
                <w:color w:val="000000"/>
                <w:spacing w:val="-2"/>
                <w:sz w:val="24"/>
                <w:szCs w:val="24"/>
                <w:highlight w:val="none"/>
                <w:lang w:eastAsia="zh-CN"/>
              </w:rPr>
              <w:t>间质评检验项目总数×100%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2" w:right="107" w:hanging="1"/>
              <w:jc w:val="both"/>
              <w:rPr>
                <w:rFonts w:hint="eastAsia"/>
                <w:color w:val="000000"/>
                <w:sz w:val="24"/>
                <w:szCs w:val="24"/>
                <w:highlight w:val="none"/>
                <w:lang w:eastAsia="zh-CN"/>
              </w:rPr>
            </w:pPr>
            <w:r>
              <w:rPr>
                <w:rFonts w:hint="default"/>
                <w:color w:val="000000"/>
                <w:spacing w:val="-4"/>
                <w:sz w:val="24"/>
                <w:szCs w:val="24"/>
                <w:highlight w:val="none"/>
                <w:lang w:eastAsia="zh-CN"/>
              </w:rPr>
              <w:t>3.</w:t>
            </w:r>
            <w:r>
              <w:rPr>
                <w:rFonts w:hint="eastAsia"/>
                <w:color w:val="000000"/>
                <w:spacing w:val="-4"/>
                <w:sz w:val="24"/>
                <w:szCs w:val="24"/>
                <w:highlight w:val="none"/>
                <w:lang w:val="en-US" w:eastAsia="zh-CN"/>
              </w:rPr>
              <w:t>3</w:t>
            </w:r>
            <w:r>
              <w:rPr>
                <w:rFonts w:hint="default"/>
                <w:color w:val="000000"/>
                <w:spacing w:val="-4"/>
                <w:sz w:val="24"/>
                <w:szCs w:val="24"/>
                <w:highlight w:val="none"/>
                <w:lang w:eastAsia="zh-CN"/>
              </w:rPr>
              <w:t>.1</w:t>
            </w:r>
            <w:r>
              <w:rPr>
                <w:rFonts w:hint="eastAsia"/>
                <w:color w:val="000000"/>
                <w:spacing w:val="-4"/>
                <w:sz w:val="24"/>
                <w:szCs w:val="24"/>
                <w:highlight w:val="none"/>
                <w:lang w:eastAsia="zh-CN"/>
              </w:rPr>
              <w:t>1</w:t>
            </w:r>
            <w:r>
              <w:rPr>
                <w:rFonts w:hint="default"/>
                <w:color w:val="000000"/>
                <w:spacing w:val="-4"/>
                <w:sz w:val="24"/>
                <w:szCs w:val="24"/>
                <w:highlight w:val="none"/>
                <w:lang w:eastAsia="zh-CN"/>
              </w:rPr>
              <w:t>实验室间</w:t>
            </w:r>
            <w:r>
              <w:rPr>
                <w:rFonts w:hint="default"/>
                <w:color w:val="000000"/>
                <w:spacing w:val="21"/>
                <w:sz w:val="24"/>
                <w:szCs w:val="24"/>
                <w:highlight w:val="none"/>
                <w:lang w:eastAsia="zh-CN"/>
              </w:rPr>
              <w:t>比对率</w:t>
            </w:r>
            <w:r>
              <w:rPr>
                <w:rFonts w:hint="eastAsia"/>
                <w:color w:val="000000"/>
                <w:spacing w:val="21"/>
                <w:sz w:val="24"/>
                <w:szCs w:val="24"/>
                <w:highlight w:val="none"/>
                <w:lang w:eastAsia="zh-CN"/>
              </w:rPr>
              <w:t>（</w:t>
            </w:r>
            <w:r>
              <w:rPr>
                <w:rFonts w:hint="default"/>
                <w:color w:val="000000"/>
                <w:spacing w:val="21"/>
                <w:sz w:val="24"/>
                <w:szCs w:val="24"/>
                <w:highlight w:val="none"/>
                <w:lang w:eastAsia="zh-CN"/>
              </w:rPr>
              <w:t>用于无</w:t>
            </w:r>
            <w:r>
              <w:rPr>
                <w:rFonts w:hint="default"/>
                <w:color w:val="000000"/>
                <w:spacing w:val="4"/>
                <w:sz w:val="24"/>
                <w:szCs w:val="24"/>
                <w:highlight w:val="none"/>
                <w:lang w:eastAsia="zh-CN"/>
              </w:rPr>
              <w:t>室间质评计划检</w:t>
            </w:r>
            <w:r>
              <w:rPr>
                <w:rFonts w:hint="default"/>
                <w:color w:val="000000"/>
                <w:spacing w:val="-4"/>
                <w:sz w:val="24"/>
                <w:szCs w:val="24"/>
                <w:highlight w:val="none"/>
                <w:lang w:eastAsia="zh-CN"/>
              </w:rPr>
              <w:t>验项目</w:t>
            </w:r>
            <w:r>
              <w:rPr>
                <w:rFonts w:hint="eastAsia"/>
                <w:color w:val="000000"/>
                <w:spacing w:val="-4"/>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48" w:right="104" w:hanging="29"/>
              <w:jc w:val="both"/>
              <w:rPr>
                <w:rFonts w:hint="eastAsia"/>
                <w:color w:val="000000"/>
                <w:sz w:val="24"/>
                <w:szCs w:val="24"/>
                <w:highlight w:val="none"/>
                <w:lang w:eastAsia="zh-CN"/>
              </w:rPr>
            </w:pPr>
            <w:r>
              <w:rPr>
                <w:rFonts w:hint="default"/>
                <w:color w:val="000000"/>
                <w:spacing w:val="14"/>
                <w:sz w:val="24"/>
                <w:szCs w:val="24"/>
                <w:highlight w:val="none"/>
                <w:lang w:eastAsia="zh-CN"/>
              </w:rPr>
              <w:t>执行实验室间比对的检验项目数/</w:t>
            </w:r>
            <w:r>
              <w:rPr>
                <w:rFonts w:hint="default"/>
                <w:color w:val="000000"/>
                <w:spacing w:val="4"/>
                <w:sz w:val="24"/>
                <w:szCs w:val="24"/>
                <w:highlight w:val="none"/>
                <w:lang w:eastAsia="zh-CN"/>
              </w:rPr>
              <w:t>同期无室间质评计划检验项目总数</w:t>
            </w:r>
            <w:r>
              <w:rPr>
                <w:rFonts w:hint="default"/>
                <w:color w:val="000000"/>
                <w:spacing w:val="-9"/>
                <w:sz w:val="24"/>
                <w:szCs w:val="24"/>
                <w:highlight w:val="none"/>
                <w:lang w:eastAsia="zh-CN"/>
              </w:rPr>
              <w:t>×100%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9079" w:type="dxa"/>
            <w:gridSpan w:val="4"/>
            <w:noWrap w:val="0"/>
            <w:vAlign w:val="center"/>
          </w:tcPr>
          <w:p>
            <w:pPr>
              <w:pStyle w:val="19"/>
              <w:keepNext w:val="0"/>
              <w:keepLines w:val="0"/>
              <w:widowControl/>
              <w:suppressLineNumbers w:val="0"/>
              <w:kinsoku/>
              <w:spacing w:before="0" w:beforeAutospacing="0" w:after="0" w:afterAutospacing="0"/>
              <w:ind w:left="125" w:right="106" w:firstLine="4"/>
              <w:jc w:val="both"/>
              <w:rPr>
                <w:rFonts w:hint="default"/>
                <w:color w:val="000000"/>
                <w:spacing w:val="-1"/>
                <w:sz w:val="24"/>
                <w:szCs w:val="24"/>
                <w:highlight w:val="none"/>
                <w:lang w:eastAsia="zh-CN"/>
              </w:rPr>
            </w:pPr>
            <w:r>
              <w:rPr>
                <w:rFonts w:hint="default"/>
                <w:color w:val="000000"/>
                <w:spacing w:val="-1"/>
                <w:sz w:val="24"/>
                <w:szCs w:val="24"/>
                <w:highlight w:val="none"/>
                <w:lang w:eastAsia="zh-CN"/>
              </w:rPr>
              <w:t>3.</w:t>
            </w:r>
            <w:r>
              <w:rPr>
                <w:rFonts w:hint="eastAsia"/>
                <w:color w:val="000000"/>
                <w:spacing w:val="-1"/>
                <w:sz w:val="24"/>
                <w:szCs w:val="24"/>
                <w:highlight w:val="none"/>
                <w:lang w:val="en-US" w:eastAsia="zh-CN"/>
              </w:rPr>
              <w:t>3</w:t>
            </w:r>
            <w:r>
              <w:rPr>
                <w:rFonts w:hint="default"/>
                <w:color w:val="000000"/>
                <w:spacing w:val="-1"/>
                <w:sz w:val="24"/>
                <w:szCs w:val="24"/>
                <w:highlight w:val="none"/>
                <w:lang w:eastAsia="zh-CN"/>
              </w:rPr>
              <w:t>.1</w:t>
            </w:r>
            <w:r>
              <w:rPr>
                <w:rFonts w:hint="eastAsia"/>
                <w:color w:val="000000"/>
                <w:spacing w:val="-1"/>
                <w:sz w:val="24"/>
                <w:szCs w:val="24"/>
                <w:highlight w:val="none"/>
                <w:lang w:eastAsia="zh-CN"/>
              </w:rPr>
              <w:t>2</w:t>
            </w:r>
            <w:r>
              <w:rPr>
                <w:rFonts w:hint="default"/>
                <w:color w:val="000000"/>
                <w:spacing w:val="-1"/>
                <w:sz w:val="24"/>
                <w:szCs w:val="24"/>
                <w:highlight w:val="none"/>
                <w:lang w:eastAsia="zh-CN"/>
              </w:rPr>
              <w:t>实验室内周转时间中位数</w:t>
            </w:r>
            <w:r>
              <w:rPr>
                <w:rFonts w:hint="eastAsia"/>
                <w:color w:val="000000"/>
                <w:spacing w:val="-1"/>
                <w:sz w:val="24"/>
                <w:szCs w:val="24"/>
                <w:highlight w:val="none"/>
                <w:lang w:eastAsia="zh-CN"/>
              </w:rPr>
              <w:t>（</w:t>
            </w:r>
            <w:r>
              <w:rPr>
                <w:rFonts w:hint="default"/>
                <w:color w:val="000000"/>
                <w:spacing w:val="-1"/>
                <w:sz w:val="24"/>
                <w:szCs w:val="24"/>
                <w:highlight w:val="none"/>
                <w:lang w:eastAsia="zh-CN"/>
              </w:rPr>
              <w:t>实验室内周转时间中位数=X</w:t>
            </w:r>
            <w:r>
              <w:rPr>
                <w:rFonts w:hint="default"/>
                <w:color w:val="000000"/>
                <w:spacing w:val="-1"/>
                <w:sz w:val="24"/>
                <w:szCs w:val="24"/>
                <w:highlight w:val="none"/>
                <w:vertAlign w:val="subscript"/>
                <w:lang w:eastAsia="zh-CN"/>
              </w:rPr>
              <w:t>n+1/2</w:t>
            </w:r>
            <w:r>
              <w:rPr>
                <w:rFonts w:hint="eastAsia"/>
                <w:color w:val="000000"/>
                <w:spacing w:val="-1"/>
                <w:sz w:val="24"/>
                <w:szCs w:val="24"/>
                <w:highlight w:val="none"/>
                <w:lang w:eastAsia="zh-CN"/>
              </w:rPr>
              <w:t>，</w:t>
            </w:r>
            <w:r>
              <w:rPr>
                <w:rFonts w:hint="default"/>
                <w:color w:val="000000"/>
                <w:spacing w:val="-1"/>
                <w:sz w:val="24"/>
                <w:szCs w:val="24"/>
                <w:highlight w:val="none"/>
                <w:lang w:eastAsia="zh-CN"/>
              </w:rPr>
              <w:t>n为奇数；实验室内周</w:t>
            </w:r>
            <w:r>
              <w:rPr>
                <w:rFonts w:hint="default"/>
                <w:color w:val="000000"/>
                <w:spacing w:val="-4"/>
                <w:sz w:val="24"/>
                <w:szCs w:val="24"/>
                <w:highlight w:val="none"/>
                <w:lang w:eastAsia="zh-CN"/>
              </w:rPr>
              <w:t>转时间中位数=X</w:t>
            </w:r>
            <w:r>
              <w:rPr>
                <w:rFonts w:hint="default"/>
                <w:color w:val="000000"/>
                <w:spacing w:val="-4"/>
                <w:sz w:val="24"/>
                <w:szCs w:val="24"/>
                <w:highlight w:val="none"/>
                <w:vertAlign w:val="subscript"/>
                <w:lang w:eastAsia="zh-CN"/>
              </w:rPr>
              <w:t>n/2</w:t>
            </w:r>
            <w:r>
              <w:rPr>
                <w:rFonts w:hint="default"/>
                <w:color w:val="000000"/>
                <w:spacing w:val="-4"/>
                <w:sz w:val="24"/>
                <w:szCs w:val="24"/>
                <w:highlight w:val="none"/>
                <w:lang w:eastAsia="zh-CN"/>
              </w:rPr>
              <w:t>+X</w:t>
            </w:r>
            <w:r>
              <w:rPr>
                <w:rFonts w:hint="default"/>
                <w:color w:val="000000"/>
                <w:spacing w:val="-4"/>
                <w:sz w:val="24"/>
                <w:szCs w:val="24"/>
                <w:highlight w:val="none"/>
                <w:vertAlign w:val="subscript"/>
                <w:lang w:eastAsia="zh-CN"/>
              </w:rPr>
              <w:t>n/2+1</w:t>
            </w:r>
            <w:r>
              <w:rPr>
                <w:rFonts w:hint="default"/>
                <w:color w:val="000000"/>
                <w:spacing w:val="-4"/>
                <w:sz w:val="24"/>
                <w:szCs w:val="24"/>
                <w:highlight w:val="none"/>
                <w:lang w:eastAsia="zh-CN"/>
              </w:rPr>
              <w:t>/2，n为偶数</w:t>
            </w:r>
            <w:r>
              <w:rPr>
                <w:rFonts w:hint="eastAsia"/>
                <w:color w:val="000000"/>
                <w:spacing w:val="-4"/>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"3.4.12.1" </w:instrText>
            </w:r>
            <w:r>
              <w:rPr>
                <w:rFonts w:hint="default"/>
                <w:color w:val="000000"/>
                <w:highlight w:val="none"/>
              </w:rPr>
              <w:fldChar w:fldCharType="separate"/>
            </w:r>
            <w:r>
              <w:rPr>
                <w:rFonts w:hint="default"/>
                <w:color w:val="000000"/>
                <w:spacing w:val="-4"/>
                <w:sz w:val="24"/>
                <w:szCs w:val="24"/>
                <w:highlight w:val="none"/>
                <w:lang w:eastAsia="zh-CN"/>
              </w:rPr>
              <w:t>3.</w:t>
            </w:r>
            <w:r>
              <w:rPr>
                <w:rFonts w:hint="eastAsia"/>
                <w:color w:val="000000"/>
                <w:spacing w:val="-4"/>
                <w:sz w:val="24"/>
                <w:szCs w:val="24"/>
                <w:highlight w:val="none"/>
                <w:lang w:val="en-US" w:eastAsia="zh-CN"/>
              </w:rPr>
              <w:t>3</w:t>
            </w:r>
            <w:r>
              <w:rPr>
                <w:rFonts w:hint="default"/>
                <w:color w:val="000000"/>
                <w:spacing w:val="-4"/>
                <w:sz w:val="24"/>
                <w:szCs w:val="24"/>
                <w:highlight w:val="none"/>
                <w:lang w:eastAsia="zh-CN"/>
              </w:rPr>
              <w:t>.1</w:t>
            </w:r>
            <w:r>
              <w:rPr>
                <w:rFonts w:hint="eastAsia"/>
                <w:color w:val="000000"/>
                <w:spacing w:val="-4"/>
                <w:sz w:val="24"/>
                <w:szCs w:val="24"/>
                <w:highlight w:val="none"/>
                <w:lang w:eastAsia="zh-CN"/>
              </w:rPr>
              <w:t>2</w:t>
            </w:r>
            <w:r>
              <w:rPr>
                <w:rFonts w:hint="default"/>
                <w:color w:val="000000"/>
                <w:spacing w:val="-4"/>
                <w:sz w:val="24"/>
                <w:szCs w:val="24"/>
                <w:highlight w:val="none"/>
                <w:lang w:eastAsia="zh-CN"/>
              </w:rPr>
              <w:t>.1</w:t>
            </w:r>
            <w:r>
              <w:rPr>
                <w:rFonts w:hint="default"/>
                <w:color w:val="000000"/>
                <w:spacing w:val="-4"/>
                <w:sz w:val="24"/>
                <w:szCs w:val="24"/>
                <w:highlight w:val="none"/>
                <w:lang w:eastAsia="zh-CN"/>
              </w:rPr>
              <w:fldChar w:fldCharType="end"/>
            </w:r>
            <w:r>
              <w:rPr>
                <w:rFonts w:hint="default"/>
                <w:color w:val="000000"/>
                <w:spacing w:val="-4"/>
                <w:sz w:val="24"/>
                <w:szCs w:val="24"/>
                <w:highlight w:val="none"/>
                <w:lang w:eastAsia="zh-CN"/>
              </w:rPr>
              <w:t>实验室</w:t>
            </w:r>
            <w:r>
              <w:rPr>
                <w:rFonts w:hint="default"/>
                <w:color w:val="000000"/>
                <w:spacing w:val="21"/>
                <w:sz w:val="24"/>
                <w:szCs w:val="24"/>
                <w:highlight w:val="none"/>
                <w:lang w:eastAsia="zh-CN"/>
              </w:rPr>
              <w:t>内周转时间</w:t>
            </w:r>
            <w:r>
              <w:rPr>
                <w:rFonts w:hint="eastAsia"/>
                <w:color w:val="000000"/>
                <w:spacing w:val="21"/>
                <w:sz w:val="24"/>
                <w:szCs w:val="24"/>
                <w:highlight w:val="none"/>
                <w:lang w:eastAsia="zh-CN"/>
              </w:rPr>
              <w:t>（</w:t>
            </w:r>
            <w:r>
              <w:rPr>
                <w:rFonts w:hint="default"/>
                <w:color w:val="000000"/>
                <w:spacing w:val="21"/>
                <w:sz w:val="24"/>
                <w:szCs w:val="24"/>
                <w:highlight w:val="none"/>
                <w:lang w:eastAsia="zh-CN"/>
              </w:rPr>
              <w:t>急</w:t>
            </w:r>
            <w:r>
              <w:rPr>
                <w:rFonts w:hint="default"/>
                <w:color w:val="000000"/>
                <w:spacing w:val="-8"/>
                <w:sz w:val="24"/>
                <w:szCs w:val="24"/>
                <w:highlight w:val="none"/>
                <w:lang w:eastAsia="zh-CN"/>
              </w:rPr>
              <w:t>诊</w:t>
            </w:r>
            <w:r>
              <w:rPr>
                <w:rFonts w:hint="eastAsia"/>
                <w:color w:val="000000"/>
                <w:spacing w:val="-8"/>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23" w:right="104" w:hanging="3"/>
              <w:jc w:val="both"/>
              <w:rPr>
                <w:rFonts w:hint="eastAsia"/>
                <w:color w:val="000000"/>
                <w:sz w:val="24"/>
                <w:szCs w:val="24"/>
                <w:highlight w:val="none"/>
                <w:lang w:eastAsia="zh-CN"/>
              </w:rPr>
            </w:pPr>
            <w:r>
              <w:rPr>
                <w:rFonts w:hint="default"/>
                <w:color w:val="000000"/>
                <w:spacing w:val="6"/>
                <w:sz w:val="24"/>
                <w:szCs w:val="24"/>
                <w:highlight w:val="none"/>
                <w:lang w:eastAsia="zh-CN"/>
              </w:rPr>
              <w:t>所有急诊</w:t>
            </w:r>
            <w:r>
              <w:rPr>
                <w:rFonts w:hint="eastAsia"/>
                <w:color w:val="000000"/>
                <w:spacing w:val="6"/>
                <w:sz w:val="24"/>
                <w:szCs w:val="24"/>
                <w:highlight w:val="none"/>
                <w:lang w:eastAsia="zh-CN"/>
              </w:rPr>
              <w:t>（</w:t>
            </w:r>
            <w:r>
              <w:rPr>
                <w:rFonts w:hint="default"/>
                <w:color w:val="000000"/>
                <w:spacing w:val="6"/>
                <w:sz w:val="24"/>
                <w:szCs w:val="24"/>
                <w:highlight w:val="none"/>
                <w:lang w:eastAsia="zh-CN"/>
              </w:rPr>
              <w:t>含住院和门急诊</w:t>
            </w:r>
            <w:r>
              <w:rPr>
                <w:rFonts w:hint="eastAsia"/>
                <w:color w:val="000000"/>
                <w:spacing w:val="6"/>
                <w:sz w:val="24"/>
                <w:szCs w:val="24"/>
                <w:highlight w:val="none"/>
                <w:lang w:eastAsia="zh-CN"/>
              </w:rPr>
              <w:t>）</w:t>
            </w:r>
            <w:r>
              <w:rPr>
                <w:rFonts w:hint="default"/>
                <w:color w:val="000000"/>
                <w:spacing w:val="6"/>
                <w:sz w:val="24"/>
                <w:szCs w:val="24"/>
                <w:highlight w:val="none"/>
                <w:lang w:eastAsia="zh-CN"/>
              </w:rPr>
              <w:t>检验从实验室收到标本到发送报告的时间</w:t>
            </w:r>
            <w:r>
              <w:rPr>
                <w:rFonts w:hint="default"/>
                <w:color w:val="000000"/>
                <w:spacing w:val="-4"/>
                <w:sz w:val="24"/>
                <w:szCs w:val="24"/>
                <w:highlight w:val="none"/>
                <w:lang w:eastAsia="zh-CN"/>
              </w:rPr>
              <w:t>间隔的中位数</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37" w:right="107" w:hanging="16"/>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"3.4.12.2" </w:instrText>
            </w:r>
            <w:r>
              <w:rPr>
                <w:rFonts w:hint="default"/>
                <w:color w:val="000000"/>
                <w:highlight w:val="none"/>
              </w:rPr>
              <w:fldChar w:fldCharType="separate"/>
            </w:r>
            <w:r>
              <w:rPr>
                <w:rFonts w:hint="default"/>
                <w:color w:val="000000"/>
                <w:spacing w:val="-4"/>
                <w:sz w:val="24"/>
                <w:szCs w:val="24"/>
                <w:highlight w:val="none"/>
                <w:lang w:eastAsia="zh-CN"/>
              </w:rPr>
              <w:t>3.</w:t>
            </w:r>
            <w:r>
              <w:rPr>
                <w:rFonts w:hint="eastAsia"/>
                <w:color w:val="000000"/>
                <w:spacing w:val="-4"/>
                <w:sz w:val="24"/>
                <w:szCs w:val="24"/>
                <w:highlight w:val="none"/>
                <w:lang w:val="en-US" w:eastAsia="zh-CN"/>
              </w:rPr>
              <w:t>3</w:t>
            </w:r>
            <w:r>
              <w:rPr>
                <w:rFonts w:hint="default"/>
                <w:color w:val="000000"/>
                <w:spacing w:val="-4"/>
                <w:sz w:val="24"/>
                <w:szCs w:val="24"/>
                <w:highlight w:val="none"/>
                <w:lang w:eastAsia="zh-CN"/>
              </w:rPr>
              <w:t>.1</w:t>
            </w:r>
            <w:r>
              <w:rPr>
                <w:rFonts w:hint="eastAsia"/>
                <w:color w:val="000000"/>
                <w:spacing w:val="-4"/>
                <w:sz w:val="24"/>
                <w:szCs w:val="24"/>
                <w:highlight w:val="none"/>
                <w:lang w:eastAsia="zh-CN"/>
              </w:rPr>
              <w:t>2</w:t>
            </w:r>
            <w:r>
              <w:rPr>
                <w:rFonts w:hint="default"/>
                <w:color w:val="000000"/>
                <w:spacing w:val="-4"/>
                <w:sz w:val="24"/>
                <w:szCs w:val="24"/>
                <w:highlight w:val="none"/>
                <w:lang w:eastAsia="zh-CN"/>
              </w:rPr>
              <w:t>.2</w:t>
            </w:r>
            <w:r>
              <w:rPr>
                <w:rFonts w:hint="default"/>
                <w:color w:val="000000"/>
                <w:spacing w:val="-4"/>
                <w:sz w:val="24"/>
                <w:szCs w:val="24"/>
                <w:highlight w:val="none"/>
                <w:lang w:eastAsia="zh-CN"/>
              </w:rPr>
              <w:fldChar w:fldCharType="end"/>
            </w:r>
            <w:r>
              <w:rPr>
                <w:rFonts w:hint="default"/>
                <w:color w:val="000000"/>
                <w:spacing w:val="-4"/>
                <w:sz w:val="24"/>
                <w:szCs w:val="24"/>
                <w:highlight w:val="none"/>
                <w:lang w:eastAsia="zh-CN"/>
              </w:rPr>
              <w:t>实验室</w:t>
            </w:r>
            <w:r>
              <w:rPr>
                <w:rFonts w:hint="default"/>
                <w:color w:val="000000"/>
                <w:spacing w:val="19"/>
                <w:sz w:val="24"/>
                <w:szCs w:val="24"/>
                <w:highlight w:val="none"/>
                <w:lang w:eastAsia="zh-CN"/>
              </w:rPr>
              <w:t>内周转时间</w:t>
            </w:r>
            <w:r>
              <w:rPr>
                <w:rFonts w:hint="eastAsia"/>
                <w:color w:val="000000"/>
                <w:spacing w:val="19"/>
                <w:sz w:val="24"/>
                <w:szCs w:val="24"/>
                <w:highlight w:val="none"/>
                <w:lang w:eastAsia="zh-CN"/>
              </w:rPr>
              <w:t>（</w:t>
            </w:r>
            <w:r>
              <w:rPr>
                <w:rFonts w:hint="default"/>
                <w:color w:val="000000"/>
                <w:spacing w:val="19"/>
                <w:sz w:val="24"/>
                <w:szCs w:val="24"/>
                <w:highlight w:val="none"/>
                <w:lang w:eastAsia="zh-CN"/>
              </w:rPr>
              <w:t>住</w:t>
            </w:r>
            <w:r>
              <w:rPr>
                <w:rFonts w:hint="default"/>
                <w:color w:val="000000"/>
                <w:spacing w:val="-15"/>
                <w:sz w:val="24"/>
                <w:szCs w:val="24"/>
                <w:highlight w:val="none"/>
                <w:lang w:eastAsia="zh-CN"/>
              </w:rPr>
              <w:t>院</w:t>
            </w:r>
            <w:r>
              <w:rPr>
                <w:rFonts w:hint="eastAsia"/>
                <w:color w:val="000000"/>
                <w:spacing w:val="-15"/>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25" w:right="104" w:hanging="5"/>
              <w:jc w:val="both"/>
              <w:rPr>
                <w:rFonts w:hint="eastAsia"/>
                <w:color w:val="000000"/>
                <w:sz w:val="24"/>
                <w:szCs w:val="24"/>
                <w:highlight w:val="none"/>
                <w:lang w:eastAsia="zh-CN"/>
              </w:rPr>
            </w:pPr>
            <w:r>
              <w:rPr>
                <w:rFonts w:hint="default"/>
                <w:color w:val="000000"/>
                <w:spacing w:val="6"/>
                <w:sz w:val="24"/>
                <w:szCs w:val="24"/>
                <w:highlight w:val="none"/>
                <w:lang w:eastAsia="zh-CN"/>
              </w:rPr>
              <w:t>所有住院检验从实验室收到标本到</w:t>
            </w:r>
            <w:r>
              <w:rPr>
                <w:rFonts w:hint="default"/>
                <w:color w:val="000000"/>
                <w:spacing w:val="-2"/>
                <w:sz w:val="24"/>
                <w:szCs w:val="24"/>
                <w:highlight w:val="none"/>
                <w:lang w:eastAsia="zh-CN"/>
              </w:rPr>
              <w:t>发送报告的时间间隔的中位数</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"3.4.12.3" </w:instrText>
            </w:r>
            <w:r>
              <w:rPr>
                <w:rFonts w:hint="default"/>
                <w:color w:val="000000"/>
                <w:highlight w:val="none"/>
              </w:rPr>
              <w:fldChar w:fldCharType="separate"/>
            </w:r>
            <w:r>
              <w:rPr>
                <w:rFonts w:hint="default"/>
                <w:color w:val="000000"/>
                <w:spacing w:val="-4"/>
                <w:sz w:val="24"/>
                <w:szCs w:val="24"/>
                <w:highlight w:val="none"/>
                <w:lang w:eastAsia="zh-CN"/>
              </w:rPr>
              <w:t>3.</w:t>
            </w:r>
            <w:r>
              <w:rPr>
                <w:rFonts w:hint="eastAsia"/>
                <w:color w:val="000000"/>
                <w:spacing w:val="-4"/>
                <w:sz w:val="24"/>
                <w:szCs w:val="24"/>
                <w:highlight w:val="none"/>
                <w:lang w:val="en-US" w:eastAsia="zh-CN"/>
              </w:rPr>
              <w:t>3</w:t>
            </w:r>
            <w:r>
              <w:rPr>
                <w:rFonts w:hint="default"/>
                <w:color w:val="000000"/>
                <w:spacing w:val="-4"/>
                <w:sz w:val="24"/>
                <w:szCs w:val="24"/>
                <w:highlight w:val="none"/>
                <w:lang w:eastAsia="zh-CN"/>
              </w:rPr>
              <w:t>.1</w:t>
            </w:r>
            <w:r>
              <w:rPr>
                <w:rFonts w:hint="eastAsia"/>
                <w:color w:val="000000"/>
                <w:spacing w:val="-4"/>
                <w:sz w:val="24"/>
                <w:szCs w:val="24"/>
                <w:highlight w:val="none"/>
                <w:lang w:eastAsia="zh-CN"/>
              </w:rPr>
              <w:t>2</w:t>
            </w:r>
            <w:r>
              <w:rPr>
                <w:rFonts w:hint="default"/>
                <w:color w:val="000000"/>
                <w:spacing w:val="-4"/>
                <w:sz w:val="24"/>
                <w:szCs w:val="24"/>
                <w:highlight w:val="none"/>
                <w:lang w:eastAsia="zh-CN"/>
              </w:rPr>
              <w:t>.3</w:t>
            </w:r>
            <w:r>
              <w:rPr>
                <w:rFonts w:hint="default"/>
                <w:color w:val="000000"/>
                <w:spacing w:val="-4"/>
                <w:sz w:val="24"/>
                <w:szCs w:val="24"/>
                <w:highlight w:val="none"/>
                <w:lang w:eastAsia="zh-CN"/>
              </w:rPr>
              <w:fldChar w:fldCharType="end"/>
            </w:r>
            <w:r>
              <w:rPr>
                <w:rFonts w:hint="default"/>
                <w:color w:val="000000"/>
                <w:spacing w:val="-4"/>
                <w:sz w:val="24"/>
                <w:szCs w:val="24"/>
                <w:highlight w:val="none"/>
                <w:lang w:eastAsia="zh-CN"/>
              </w:rPr>
              <w:t>实验室</w:t>
            </w:r>
            <w:r>
              <w:rPr>
                <w:rFonts w:hint="default"/>
                <w:color w:val="000000"/>
                <w:spacing w:val="21"/>
                <w:sz w:val="24"/>
                <w:szCs w:val="24"/>
                <w:highlight w:val="none"/>
                <w:lang w:eastAsia="zh-CN"/>
              </w:rPr>
              <w:t>内周转时间</w:t>
            </w:r>
            <w:r>
              <w:rPr>
                <w:rFonts w:hint="eastAsia"/>
                <w:color w:val="000000"/>
                <w:spacing w:val="21"/>
                <w:sz w:val="24"/>
                <w:szCs w:val="24"/>
                <w:highlight w:val="none"/>
                <w:lang w:eastAsia="zh-CN"/>
              </w:rPr>
              <w:t>（</w:t>
            </w:r>
            <w:r>
              <w:rPr>
                <w:rFonts w:hint="default"/>
                <w:color w:val="000000"/>
                <w:spacing w:val="21"/>
                <w:sz w:val="24"/>
                <w:szCs w:val="24"/>
                <w:highlight w:val="none"/>
                <w:lang w:eastAsia="zh-CN"/>
              </w:rPr>
              <w:t>门</w:t>
            </w:r>
            <w:r>
              <w:rPr>
                <w:rFonts w:hint="default"/>
                <w:color w:val="000000"/>
                <w:spacing w:val="-8"/>
                <w:sz w:val="24"/>
                <w:szCs w:val="24"/>
                <w:highlight w:val="none"/>
                <w:lang w:eastAsia="zh-CN"/>
              </w:rPr>
              <w:t>诊</w:t>
            </w:r>
            <w:r>
              <w:rPr>
                <w:rFonts w:hint="eastAsia"/>
                <w:color w:val="000000"/>
                <w:spacing w:val="-8"/>
                <w:sz w:val="24"/>
                <w:szCs w:val="24"/>
                <w:highlight w:val="none"/>
                <w:lang w:eastAsia="zh-CN"/>
              </w:rPr>
              <w:t>）</w:t>
            </w:r>
          </w:p>
        </w:tc>
        <w:tc>
          <w:tcPr>
            <w:tcW w:w="4092" w:type="dxa"/>
            <w:noWrap w:val="0"/>
            <w:vAlign w:val="center"/>
          </w:tcPr>
          <w:p>
            <w:pPr>
              <w:pStyle w:val="19"/>
              <w:keepNext w:val="0"/>
              <w:keepLines w:val="0"/>
              <w:widowControl/>
              <w:suppressLineNumbers w:val="0"/>
              <w:kinsoku/>
              <w:spacing w:before="0" w:beforeAutospacing="0" w:after="0" w:afterAutospacing="0"/>
              <w:ind w:left="125" w:right="104" w:hanging="5"/>
              <w:jc w:val="both"/>
              <w:rPr>
                <w:rFonts w:hint="eastAsia"/>
                <w:color w:val="000000"/>
                <w:sz w:val="24"/>
                <w:szCs w:val="24"/>
                <w:highlight w:val="none"/>
                <w:lang w:eastAsia="zh-CN"/>
              </w:rPr>
            </w:pPr>
            <w:r>
              <w:rPr>
                <w:rFonts w:hint="default"/>
                <w:color w:val="000000"/>
                <w:spacing w:val="6"/>
                <w:sz w:val="24"/>
                <w:szCs w:val="24"/>
                <w:highlight w:val="none"/>
                <w:lang w:eastAsia="zh-CN"/>
              </w:rPr>
              <w:t>所有门诊检验从实验室收到标本到</w:t>
            </w:r>
            <w:r>
              <w:rPr>
                <w:rFonts w:hint="default"/>
                <w:color w:val="000000"/>
                <w:spacing w:val="-2"/>
                <w:sz w:val="24"/>
                <w:szCs w:val="24"/>
                <w:highlight w:val="none"/>
                <w:lang w:eastAsia="zh-CN"/>
              </w:rPr>
              <w:t>发送报告的时间间隔的中位数</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9" w:right="107" w:hanging="8"/>
              <w:jc w:val="both"/>
              <w:rPr>
                <w:rFonts w:hint="eastAsia"/>
                <w:color w:val="000000"/>
                <w:sz w:val="24"/>
                <w:szCs w:val="24"/>
                <w:highlight w:val="none"/>
              </w:rPr>
            </w:pPr>
            <w:r>
              <w:rPr>
                <w:rFonts w:hint="default"/>
                <w:color w:val="000000"/>
                <w:spacing w:val="-4"/>
                <w:sz w:val="24"/>
                <w:szCs w:val="24"/>
                <w:highlight w:val="none"/>
              </w:rPr>
              <w:t>3.</w:t>
            </w:r>
            <w:r>
              <w:rPr>
                <w:rFonts w:hint="eastAsia"/>
                <w:color w:val="000000"/>
                <w:spacing w:val="-4"/>
                <w:sz w:val="24"/>
                <w:szCs w:val="24"/>
                <w:highlight w:val="none"/>
                <w:lang w:val="en-US" w:eastAsia="zh-CN"/>
              </w:rPr>
              <w:t>3</w:t>
            </w:r>
            <w:r>
              <w:rPr>
                <w:rFonts w:hint="default"/>
                <w:color w:val="000000"/>
                <w:spacing w:val="-4"/>
                <w:sz w:val="24"/>
                <w:szCs w:val="24"/>
                <w:highlight w:val="none"/>
              </w:rPr>
              <w:t>.</w:t>
            </w:r>
            <w:r>
              <w:rPr>
                <w:rFonts w:hint="eastAsia"/>
                <w:color w:val="000000"/>
                <w:spacing w:val="-4"/>
                <w:sz w:val="24"/>
                <w:szCs w:val="24"/>
                <w:highlight w:val="none"/>
                <w:lang w:eastAsia="zh-CN"/>
              </w:rPr>
              <w:t>13</w:t>
            </w:r>
            <w:r>
              <w:rPr>
                <w:rFonts w:hint="default"/>
                <w:color w:val="000000"/>
                <w:spacing w:val="-4"/>
                <w:sz w:val="24"/>
                <w:szCs w:val="24"/>
                <w:highlight w:val="none"/>
              </w:rPr>
              <w:t>检验报告</w:t>
            </w:r>
            <w:r>
              <w:rPr>
                <w:rFonts w:hint="default"/>
                <w:color w:val="000000"/>
                <w:spacing w:val="-6"/>
                <w:sz w:val="24"/>
                <w:szCs w:val="24"/>
                <w:highlight w:val="none"/>
              </w:rPr>
              <w:t>不正确率</w:t>
            </w:r>
          </w:p>
        </w:tc>
        <w:tc>
          <w:tcPr>
            <w:tcW w:w="4092" w:type="dxa"/>
            <w:noWrap w:val="0"/>
            <w:vAlign w:val="center"/>
          </w:tcPr>
          <w:p>
            <w:pPr>
              <w:pStyle w:val="19"/>
              <w:keepNext w:val="0"/>
              <w:keepLines w:val="0"/>
              <w:widowControl/>
              <w:suppressLineNumbers w:val="0"/>
              <w:kinsoku/>
              <w:spacing w:before="0" w:beforeAutospacing="0" w:after="0" w:afterAutospacing="0"/>
              <w:ind w:left="147" w:right="104" w:hanging="23"/>
              <w:jc w:val="both"/>
              <w:rPr>
                <w:rFonts w:hint="eastAsia"/>
                <w:color w:val="000000"/>
                <w:sz w:val="24"/>
                <w:szCs w:val="24"/>
                <w:highlight w:val="none"/>
                <w:lang w:eastAsia="zh-CN"/>
              </w:rPr>
            </w:pPr>
            <w:r>
              <w:rPr>
                <w:rFonts w:hint="default"/>
                <w:color w:val="000000"/>
                <w:spacing w:val="14"/>
                <w:sz w:val="24"/>
                <w:szCs w:val="24"/>
                <w:highlight w:val="none"/>
                <w:lang w:eastAsia="zh-CN"/>
              </w:rPr>
              <w:t>实验室发出的不正确检验报告数/</w:t>
            </w:r>
            <w:r>
              <w:rPr>
                <w:rFonts w:hint="default"/>
                <w:color w:val="000000"/>
                <w:spacing w:val="-4"/>
                <w:sz w:val="24"/>
                <w:szCs w:val="24"/>
                <w:highlight w:val="none"/>
                <w:lang w:eastAsia="zh-CN"/>
              </w:rPr>
              <w:t>同期检验报告总数×100%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35" w:right="106" w:hanging="5"/>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10"/>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z w:val="24"/>
                <w:szCs w:val="24"/>
                <w:highlight w:val="none"/>
              </w:rPr>
            </w:pPr>
            <w:r>
              <w:rPr>
                <w:rFonts w:hint="default"/>
                <w:color w:val="000000"/>
                <w:spacing w:val="-4"/>
                <w:sz w:val="24"/>
                <w:szCs w:val="24"/>
                <w:highlight w:val="none"/>
              </w:rPr>
              <w:t>3.</w:t>
            </w:r>
            <w:r>
              <w:rPr>
                <w:rFonts w:hint="eastAsia"/>
                <w:color w:val="000000"/>
                <w:spacing w:val="-4"/>
                <w:sz w:val="24"/>
                <w:szCs w:val="24"/>
                <w:highlight w:val="none"/>
                <w:lang w:val="en-US" w:eastAsia="zh-CN"/>
              </w:rPr>
              <w:t>3</w:t>
            </w:r>
            <w:r>
              <w:rPr>
                <w:rFonts w:hint="default"/>
                <w:color w:val="000000"/>
                <w:spacing w:val="-4"/>
                <w:sz w:val="24"/>
                <w:szCs w:val="24"/>
                <w:highlight w:val="none"/>
              </w:rPr>
              <w:t>.</w:t>
            </w:r>
            <w:r>
              <w:rPr>
                <w:rFonts w:hint="eastAsia"/>
                <w:color w:val="000000"/>
                <w:spacing w:val="-4"/>
                <w:sz w:val="24"/>
                <w:szCs w:val="24"/>
                <w:highlight w:val="none"/>
                <w:lang w:eastAsia="zh-CN"/>
              </w:rPr>
              <w:t>14</w:t>
            </w:r>
            <w:r>
              <w:rPr>
                <w:rFonts w:hint="default"/>
                <w:color w:val="000000"/>
                <w:spacing w:val="-4"/>
                <w:sz w:val="24"/>
                <w:szCs w:val="24"/>
                <w:highlight w:val="none"/>
              </w:rPr>
              <w:t>危急值通</w:t>
            </w:r>
            <w:r>
              <w:rPr>
                <w:rFonts w:hint="default"/>
                <w:color w:val="000000"/>
                <w:spacing w:val="-8"/>
                <w:sz w:val="24"/>
                <w:szCs w:val="24"/>
                <w:highlight w:val="none"/>
              </w:rPr>
              <w:t>报率</w:t>
            </w:r>
          </w:p>
        </w:tc>
        <w:tc>
          <w:tcPr>
            <w:tcW w:w="4092" w:type="dxa"/>
            <w:noWrap w:val="0"/>
            <w:vAlign w:val="center"/>
          </w:tcPr>
          <w:p>
            <w:pPr>
              <w:pStyle w:val="19"/>
              <w:keepNext w:val="0"/>
              <w:keepLines w:val="0"/>
              <w:widowControl/>
              <w:suppressLineNumbers w:val="0"/>
              <w:kinsoku/>
              <w:spacing w:before="0" w:beforeAutospacing="0" w:after="0" w:afterAutospacing="0"/>
              <w:ind w:left="129" w:right="104" w:firstLine="21"/>
              <w:jc w:val="both"/>
              <w:rPr>
                <w:rFonts w:hint="eastAsia"/>
                <w:color w:val="000000"/>
                <w:sz w:val="24"/>
                <w:szCs w:val="24"/>
                <w:highlight w:val="none"/>
                <w:lang w:eastAsia="zh-CN"/>
              </w:rPr>
            </w:pPr>
            <w:r>
              <w:rPr>
                <w:rFonts w:hint="default"/>
                <w:color w:val="000000"/>
                <w:spacing w:val="12"/>
                <w:sz w:val="24"/>
                <w:szCs w:val="24"/>
                <w:highlight w:val="none"/>
                <w:lang w:eastAsia="zh-CN"/>
              </w:rPr>
              <w:t>已通报的危急值检验项目数/同期</w:t>
            </w:r>
            <w:r>
              <w:rPr>
                <w:rFonts w:hint="default"/>
                <w:color w:val="000000"/>
                <w:spacing w:val="6"/>
                <w:sz w:val="24"/>
                <w:szCs w:val="24"/>
                <w:highlight w:val="none"/>
                <w:lang w:eastAsia="zh-CN"/>
              </w:rPr>
              <w:t>需要通报的危急值检验项目总数×</w:t>
            </w:r>
            <w:r>
              <w:rPr>
                <w:rFonts w:hint="default"/>
                <w:color w:val="000000"/>
                <w:spacing w:val="-7"/>
                <w:sz w:val="24"/>
                <w:szCs w:val="24"/>
                <w:highlight w:val="none"/>
                <w:lang w:eastAsia="zh-CN"/>
              </w:rPr>
              <w:t>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25"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z w:val="24"/>
                <w:szCs w:val="24"/>
                <w:highlight w:val="none"/>
              </w:rPr>
            </w:pPr>
            <w:r>
              <w:rPr>
                <w:rFonts w:hint="default"/>
                <w:color w:val="000000"/>
                <w:spacing w:val="-4"/>
                <w:sz w:val="24"/>
                <w:szCs w:val="24"/>
                <w:highlight w:val="none"/>
              </w:rPr>
              <w:t>3.</w:t>
            </w:r>
            <w:r>
              <w:rPr>
                <w:rFonts w:hint="eastAsia"/>
                <w:color w:val="000000"/>
                <w:spacing w:val="-4"/>
                <w:sz w:val="24"/>
                <w:szCs w:val="24"/>
                <w:highlight w:val="none"/>
                <w:lang w:val="en-US" w:eastAsia="zh-CN"/>
              </w:rPr>
              <w:t>3</w:t>
            </w:r>
            <w:r>
              <w:rPr>
                <w:rFonts w:hint="default"/>
                <w:color w:val="000000"/>
                <w:spacing w:val="-4"/>
                <w:sz w:val="24"/>
                <w:szCs w:val="24"/>
                <w:highlight w:val="none"/>
              </w:rPr>
              <w:t>.</w:t>
            </w:r>
            <w:r>
              <w:rPr>
                <w:rFonts w:hint="eastAsia"/>
                <w:color w:val="000000"/>
                <w:spacing w:val="-4"/>
                <w:sz w:val="24"/>
                <w:szCs w:val="24"/>
                <w:highlight w:val="none"/>
                <w:lang w:eastAsia="zh-CN"/>
              </w:rPr>
              <w:t>15</w:t>
            </w:r>
            <w:r>
              <w:rPr>
                <w:rFonts w:hint="default"/>
                <w:color w:val="000000"/>
                <w:spacing w:val="-4"/>
                <w:sz w:val="24"/>
                <w:szCs w:val="24"/>
                <w:highlight w:val="none"/>
              </w:rPr>
              <w:t>危急值通报及时率</w:t>
            </w:r>
          </w:p>
        </w:tc>
        <w:tc>
          <w:tcPr>
            <w:tcW w:w="4092" w:type="dxa"/>
            <w:noWrap w:val="0"/>
            <w:vAlign w:val="center"/>
          </w:tcPr>
          <w:p>
            <w:pPr>
              <w:pStyle w:val="19"/>
              <w:keepNext w:val="0"/>
              <w:keepLines w:val="0"/>
              <w:widowControl/>
              <w:suppressLineNumbers w:val="0"/>
              <w:kinsoku/>
              <w:spacing w:before="0" w:beforeAutospacing="0" w:after="0" w:afterAutospacing="0"/>
              <w:ind w:left="119" w:right="104" w:firstLine="6"/>
              <w:jc w:val="both"/>
              <w:rPr>
                <w:rFonts w:hint="eastAsia"/>
                <w:color w:val="000000"/>
                <w:sz w:val="24"/>
                <w:szCs w:val="24"/>
                <w:highlight w:val="none"/>
                <w:lang w:eastAsia="zh-CN"/>
              </w:rPr>
            </w:pPr>
            <w:r>
              <w:rPr>
                <w:rFonts w:hint="default"/>
                <w:color w:val="000000"/>
                <w:spacing w:val="6"/>
                <w:sz w:val="24"/>
                <w:szCs w:val="24"/>
                <w:highlight w:val="none"/>
                <w:lang w:eastAsia="zh-CN"/>
              </w:rPr>
              <w:t>危急值通报时间符合规定时间的检</w:t>
            </w:r>
            <w:r>
              <w:rPr>
                <w:rFonts w:hint="default"/>
                <w:color w:val="000000"/>
                <w:spacing w:val="14"/>
                <w:sz w:val="24"/>
                <w:szCs w:val="24"/>
                <w:highlight w:val="none"/>
                <w:lang w:eastAsia="zh-CN"/>
              </w:rPr>
              <w:t>验项目数/同期需要通报的危急值</w:t>
            </w:r>
            <w:r>
              <w:rPr>
                <w:rFonts w:hint="default"/>
                <w:color w:val="000000"/>
                <w:spacing w:val="-2"/>
                <w:sz w:val="24"/>
                <w:szCs w:val="24"/>
                <w:highlight w:val="none"/>
                <w:lang w:eastAsia="zh-CN"/>
              </w:rPr>
              <w:t>检验项目总数×100%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54"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60" w:name="_Toc6533"/>
      <w:bookmarkStart w:id="261" w:name="_Toc782"/>
      <w:bookmarkStart w:id="262" w:name="_Toc10482"/>
      <w:bookmarkStart w:id="263" w:name="_Toc13999"/>
      <w:bookmarkStart w:id="264" w:name="_Toc21413"/>
      <w:bookmarkStart w:id="265" w:name="_Toc940"/>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66" w:name="_Toc18721"/>
      <w:r>
        <w:rPr>
          <w:rFonts w:hint="eastAsia" w:ascii="Calibri" w:hAnsi="Calibri" w:cs="Times New Roman"/>
          <w:snapToGrid/>
          <w:color w:val="000000"/>
          <w:kern w:val="2"/>
          <w:szCs w:val="24"/>
          <w:highlight w:val="none"/>
          <w:lang w:eastAsia="zh-CN"/>
        </w:rPr>
        <w:t>四、病理专业医疗质量控制指标</w:t>
      </w:r>
      <w:bookmarkEnd w:id="260"/>
      <w:bookmarkEnd w:id="261"/>
      <w:bookmarkEnd w:id="262"/>
      <w:bookmarkEnd w:id="263"/>
      <w:bookmarkEnd w:id="264"/>
      <w:bookmarkEnd w:id="265"/>
      <w:bookmarkEnd w:id="266"/>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本节评审设12条12个指标，均为数据评审指标。</w:t>
      </w:r>
    </w:p>
    <w:tbl>
      <w:tblPr>
        <w:tblStyle w:val="18"/>
        <w:tblW w:w="90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0"/>
        <w:gridCol w:w="4052"/>
        <w:gridCol w:w="1308"/>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880"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405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30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3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5" w:right="109" w:hanging="4"/>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4</w:t>
            </w:r>
            <w:r>
              <w:rPr>
                <w:rFonts w:hint="default"/>
                <w:color w:val="000000"/>
                <w:spacing w:val="2"/>
                <w:sz w:val="24"/>
                <w:szCs w:val="24"/>
                <w:highlight w:val="none"/>
                <w:lang w:eastAsia="zh-CN"/>
              </w:rPr>
              <w:t>.1每百张</w:t>
            </w:r>
            <w:r>
              <w:rPr>
                <w:rFonts w:hint="default"/>
                <w:color w:val="000000"/>
                <w:spacing w:val="-3"/>
                <w:sz w:val="24"/>
                <w:szCs w:val="24"/>
                <w:highlight w:val="none"/>
                <w:lang w:eastAsia="zh-CN"/>
              </w:rPr>
              <w:t>床位病理医师数</w:t>
            </w:r>
          </w:p>
        </w:tc>
        <w:tc>
          <w:tcPr>
            <w:tcW w:w="4052" w:type="dxa"/>
            <w:noWrap w:val="0"/>
            <w:vAlign w:val="center"/>
          </w:tcPr>
          <w:p>
            <w:pPr>
              <w:pStyle w:val="19"/>
              <w:keepNext w:val="0"/>
              <w:keepLines w:val="0"/>
              <w:widowControl/>
              <w:suppressLineNumbers w:val="0"/>
              <w:kinsoku/>
              <w:spacing w:before="0" w:beforeAutospacing="0" w:after="0" w:afterAutospacing="0"/>
              <w:ind w:left="119" w:right="106"/>
              <w:jc w:val="both"/>
              <w:rPr>
                <w:rFonts w:hint="eastAsia"/>
                <w:color w:val="000000"/>
                <w:sz w:val="24"/>
                <w:szCs w:val="24"/>
                <w:highlight w:val="none"/>
                <w:lang w:eastAsia="zh-CN"/>
              </w:rPr>
            </w:pPr>
            <w:r>
              <w:rPr>
                <w:rFonts w:hint="default"/>
                <w:color w:val="000000"/>
                <w:spacing w:val="10"/>
                <w:sz w:val="24"/>
                <w:szCs w:val="24"/>
                <w:highlight w:val="none"/>
                <w:lang w:eastAsia="zh-CN"/>
              </w:rPr>
              <w:t>病理医师人数/同期实际</w:t>
            </w:r>
            <w:r>
              <w:rPr>
                <w:rFonts w:hint="default"/>
                <w:color w:val="000000"/>
                <w:spacing w:val="-2"/>
                <w:sz w:val="24"/>
                <w:szCs w:val="24"/>
                <w:highlight w:val="none"/>
                <w:lang w:eastAsia="zh-CN"/>
              </w:rPr>
              <w:t>开放床位数×100</w:t>
            </w:r>
          </w:p>
        </w:tc>
        <w:tc>
          <w:tcPr>
            <w:tcW w:w="1308" w:type="dxa"/>
            <w:noWrap w:val="0"/>
            <w:vAlign w:val="center"/>
          </w:tcPr>
          <w:p>
            <w:pPr>
              <w:pStyle w:val="19"/>
              <w:keepNext w:val="0"/>
              <w:keepLines w:val="0"/>
              <w:widowControl/>
              <w:suppressLineNumbers w:val="0"/>
              <w:kinsoku/>
              <w:spacing w:before="0" w:beforeAutospacing="0" w:after="0" w:afterAutospacing="0"/>
              <w:ind w:left="124" w:right="105"/>
              <w:jc w:val="center"/>
              <w:rPr>
                <w:rFonts w:hint="eastAsia"/>
                <w:color w:val="000000"/>
                <w:sz w:val="24"/>
                <w:szCs w:val="24"/>
                <w:highlight w:val="none"/>
              </w:rPr>
            </w:pPr>
            <w:r>
              <w:rPr>
                <w:rFonts w:hint="default"/>
                <w:color w:val="000000"/>
                <w:spacing w:val="-5"/>
                <w:sz w:val="24"/>
                <w:szCs w:val="24"/>
                <w:highlight w:val="none"/>
              </w:rPr>
              <w:t>配比类定</w:t>
            </w:r>
            <w:r>
              <w:rPr>
                <w:rFonts w:hint="default"/>
                <w:color w:val="000000"/>
                <w:spacing w:val="-7"/>
                <w:sz w:val="24"/>
                <w:szCs w:val="24"/>
                <w:highlight w:val="none"/>
              </w:rPr>
              <w:t>量指标</w:t>
            </w:r>
          </w:p>
        </w:tc>
        <w:tc>
          <w:tcPr>
            <w:tcW w:w="1839" w:type="dxa"/>
            <w:noWrap w:val="0"/>
            <w:vAlign w:val="center"/>
          </w:tcPr>
          <w:p>
            <w:pPr>
              <w:pStyle w:val="19"/>
              <w:keepNext w:val="0"/>
              <w:keepLines w:val="0"/>
              <w:widowControl/>
              <w:suppressLineNumbers w:val="0"/>
              <w:kinsoku/>
              <w:spacing w:before="0" w:beforeAutospacing="0" w:after="0" w:afterAutospacing="0"/>
              <w:ind w:left="130" w:right="0"/>
              <w:jc w:val="both"/>
              <w:rPr>
                <w:rFonts w:hint="eastAsia"/>
                <w:color w:val="000000"/>
                <w:sz w:val="24"/>
                <w:szCs w:val="24"/>
                <w:highlight w:val="none"/>
              </w:rPr>
            </w:pPr>
            <w:r>
              <w:rPr>
                <w:rFonts w:hint="eastAsia"/>
                <w:color w:val="000000"/>
                <w:spacing w:val="-5"/>
                <w:sz w:val="24"/>
                <w:szCs w:val="24"/>
                <w:highlight w:val="none"/>
                <w:lang w:eastAsia="zh-CN"/>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2" w:right="107" w:hanging="1"/>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4</w:t>
            </w:r>
            <w:r>
              <w:rPr>
                <w:rFonts w:hint="default"/>
                <w:color w:val="000000"/>
                <w:spacing w:val="2"/>
                <w:sz w:val="24"/>
                <w:szCs w:val="24"/>
                <w:highlight w:val="none"/>
                <w:lang w:eastAsia="zh-CN"/>
              </w:rPr>
              <w:t>.2每百张</w:t>
            </w:r>
            <w:r>
              <w:rPr>
                <w:rFonts w:hint="default"/>
                <w:color w:val="000000"/>
                <w:spacing w:val="4"/>
                <w:sz w:val="24"/>
                <w:szCs w:val="24"/>
                <w:highlight w:val="none"/>
                <w:lang w:eastAsia="zh-CN"/>
              </w:rPr>
              <w:t>床位病理技术人员</w:t>
            </w:r>
            <w:r>
              <w:rPr>
                <w:rFonts w:hint="default"/>
                <w:color w:val="000000"/>
                <w:sz w:val="24"/>
                <w:szCs w:val="24"/>
                <w:highlight w:val="none"/>
                <w:lang w:eastAsia="zh-CN"/>
              </w:rPr>
              <w:t>数</w:t>
            </w:r>
          </w:p>
        </w:tc>
        <w:tc>
          <w:tcPr>
            <w:tcW w:w="4052" w:type="dxa"/>
            <w:noWrap w:val="0"/>
            <w:vAlign w:val="center"/>
          </w:tcPr>
          <w:p>
            <w:pPr>
              <w:pStyle w:val="19"/>
              <w:keepNext w:val="0"/>
              <w:keepLines w:val="0"/>
              <w:widowControl/>
              <w:suppressLineNumbers w:val="0"/>
              <w:kinsoku/>
              <w:spacing w:before="0" w:beforeAutospacing="0" w:after="0" w:afterAutospacing="0"/>
              <w:ind w:left="120" w:right="106"/>
              <w:jc w:val="both"/>
              <w:rPr>
                <w:rFonts w:hint="eastAsia"/>
                <w:color w:val="000000"/>
                <w:sz w:val="24"/>
                <w:szCs w:val="24"/>
                <w:highlight w:val="none"/>
                <w:lang w:eastAsia="zh-CN"/>
              </w:rPr>
            </w:pPr>
            <w:r>
              <w:rPr>
                <w:rFonts w:hint="default"/>
                <w:color w:val="000000"/>
                <w:spacing w:val="10"/>
                <w:sz w:val="24"/>
                <w:szCs w:val="24"/>
                <w:highlight w:val="none"/>
                <w:lang w:eastAsia="zh-CN"/>
              </w:rPr>
              <w:t>病理技术人员数/同期实际开放</w:t>
            </w:r>
            <w:r>
              <w:rPr>
                <w:rFonts w:hint="default"/>
                <w:color w:val="000000"/>
                <w:spacing w:val="-3"/>
                <w:sz w:val="24"/>
                <w:szCs w:val="24"/>
                <w:highlight w:val="none"/>
                <w:lang w:eastAsia="zh-CN"/>
              </w:rPr>
              <w:t>床位数×100</w:t>
            </w:r>
          </w:p>
        </w:tc>
        <w:tc>
          <w:tcPr>
            <w:tcW w:w="1308" w:type="dxa"/>
            <w:noWrap w:val="0"/>
            <w:vAlign w:val="center"/>
          </w:tcPr>
          <w:p>
            <w:pPr>
              <w:pStyle w:val="19"/>
              <w:keepNext w:val="0"/>
              <w:keepLines w:val="0"/>
              <w:widowControl/>
              <w:suppressLineNumbers w:val="0"/>
              <w:kinsoku/>
              <w:spacing w:before="0" w:beforeAutospacing="0" w:after="0" w:afterAutospacing="0"/>
              <w:ind w:left="124" w:right="105"/>
              <w:jc w:val="center"/>
              <w:rPr>
                <w:rFonts w:hint="eastAsia"/>
                <w:color w:val="000000"/>
                <w:sz w:val="24"/>
                <w:szCs w:val="24"/>
                <w:highlight w:val="none"/>
              </w:rPr>
            </w:pPr>
            <w:r>
              <w:rPr>
                <w:rFonts w:hint="default"/>
                <w:color w:val="000000"/>
                <w:spacing w:val="-26"/>
                <w:sz w:val="24"/>
                <w:szCs w:val="24"/>
                <w:highlight w:val="none"/>
              </w:rPr>
              <w:t>配比类定</w:t>
            </w:r>
            <w:r>
              <w:rPr>
                <w:rFonts w:hint="default"/>
                <w:color w:val="000000"/>
                <w:spacing w:val="-7"/>
                <w:sz w:val="24"/>
                <w:szCs w:val="24"/>
                <w:highlight w:val="none"/>
              </w:rPr>
              <w:t>量指标</w:t>
            </w:r>
          </w:p>
        </w:tc>
        <w:tc>
          <w:tcPr>
            <w:tcW w:w="1839" w:type="dxa"/>
            <w:noWrap w:val="0"/>
            <w:vAlign w:val="center"/>
          </w:tcPr>
          <w:p>
            <w:pPr>
              <w:pStyle w:val="19"/>
              <w:keepNext w:val="0"/>
              <w:keepLines w:val="0"/>
              <w:widowControl/>
              <w:suppressLineNumbers w:val="0"/>
              <w:kinsoku/>
              <w:spacing w:before="0" w:beforeAutospacing="0" w:after="0" w:afterAutospacing="0"/>
              <w:ind w:left="130" w:right="0"/>
              <w:jc w:val="both"/>
              <w:rPr>
                <w:rFonts w:hint="eastAsia"/>
                <w:color w:val="000000"/>
                <w:sz w:val="24"/>
                <w:szCs w:val="24"/>
                <w:highlight w:val="none"/>
              </w:rPr>
            </w:pPr>
            <w:r>
              <w:rPr>
                <w:rFonts w:hint="eastAsia"/>
                <w:color w:val="000000"/>
                <w:spacing w:val="-5"/>
                <w:sz w:val="24"/>
                <w:szCs w:val="24"/>
                <w:highlight w:val="none"/>
                <w:lang w:eastAsia="zh-CN"/>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4" w:right="109" w:hanging="3"/>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4</w:t>
            </w:r>
            <w:r>
              <w:rPr>
                <w:rFonts w:hint="default"/>
                <w:color w:val="000000"/>
                <w:spacing w:val="5"/>
                <w:sz w:val="24"/>
                <w:szCs w:val="24"/>
                <w:highlight w:val="none"/>
              </w:rPr>
              <w:t>.3标本规范</w:t>
            </w:r>
            <w:r>
              <w:rPr>
                <w:rFonts w:hint="default"/>
                <w:color w:val="000000"/>
                <w:spacing w:val="-5"/>
                <w:sz w:val="24"/>
                <w:szCs w:val="24"/>
                <w:highlight w:val="none"/>
              </w:rPr>
              <w:t>化固定率</w:t>
            </w:r>
          </w:p>
        </w:tc>
        <w:tc>
          <w:tcPr>
            <w:tcW w:w="4052" w:type="dxa"/>
            <w:noWrap w:val="0"/>
            <w:vAlign w:val="center"/>
          </w:tcPr>
          <w:p>
            <w:pPr>
              <w:pStyle w:val="19"/>
              <w:keepNext w:val="0"/>
              <w:keepLines w:val="0"/>
              <w:widowControl/>
              <w:suppressLineNumbers w:val="0"/>
              <w:kinsoku/>
              <w:spacing w:before="0" w:beforeAutospacing="0" w:after="0" w:afterAutospacing="0"/>
              <w:ind w:left="119" w:right="103"/>
              <w:jc w:val="both"/>
              <w:rPr>
                <w:rFonts w:hint="eastAsia"/>
                <w:color w:val="000000"/>
                <w:sz w:val="24"/>
                <w:szCs w:val="24"/>
                <w:highlight w:val="none"/>
                <w:lang w:eastAsia="zh-CN"/>
              </w:rPr>
            </w:pPr>
            <w:r>
              <w:rPr>
                <w:rFonts w:hint="default"/>
                <w:color w:val="000000"/>
                <w:spacing w:val="11"/>
                <w:sz w:val="24"/>
                <w:szCs w:val="24"/>
                <w:highlight w:val="none"/>
                <w:lang w:eastAsia="zh-CN"/>
              </w:rPr>
              <w:t>规范化固定的标本</w:t>
            </w:r>
            <w:r>
              <w:rPr>
                <w:rFonts w:hint="eastAsia"/>
                <w:color w:val="000000"/>
                <w:spacing w:val="11"/>
                <w:sz w:val="24"/>
                <w:szCs w:val="24"/>
                <w:highlight w:val="none"/>
                <w:lang w:eastAsia="zh-CN"/>
              </w:rPr>
              <w:t>例</w:t>
            </w:r>
            <w:r>
              <w:rPr>
                <w:rFonts w:hint="default"/>
                <w:color w:val="000000"/>
                <w:spacing w:val="11"/>
                <w:sz w:val="24"/>
                <w:szCs w:val="24"/>
                <w:highlight w:val="none"/>
                <w:lang w:eastAsia="zh-CN"/>
              </w:rPr>
              <w:t>数/同期标本总</w:t>
            </w:r>
            <w:r>
              <w:rPr>
                <w:rFonts w:hint="eastAsia"/>
                <w:color w:val="000000"/>
                <w:spacing w:val="11"/>
                <w:sz w:val="24"/>
                <w:szCs w:val="24"/>
                <w:highlight w:val="none"/>
                <w:lang w:eastAsia="zh-CN"/>
              </w:rPr>
              <w:t>例</w:t>
            </w:r>
            <w:r>
              <w:rPr>
                <w:rFonts w:hint="default"/>
                <w:color w:val="000000"/>
                <w:spacing w:val="-3"/>
                <w:sz w:val="24"/>
                <w:szCs w:val="24"/>
                <w:highlight w:val="none"/>
                <w:lang w:eastAsia="zh-CN"/>
              </w:rPr>
              <w:t>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32" w:right="107" w:hanging="11"/>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4</w:t>
            </w:r>
            <w:r>
              <w:rPr>
                <w:rFonts w:hint="default"/>
                <w:color w:val="000000"/>
                <w:spacing w:val="-5"/>
                <w:sz w:val="24"/>
                <w:szCs w:val="24"/>
                <w:highlight w:val="none"/>
              </w:rPr>
              <w:t>.4HE染色切</w:t>
            </w:r>
            <w:r>
              <w:rPr>
                <w:rFonts w:hint="default"/>
                <w:color w:val="000000"/>
                <w:spacing w:val="-7"/>
                <w:sz w:val="24"/>
                <w:szCs w:val="24"/>
                <w:highlight w:val="none"/>
              </w:rPr>
              <w:t>片优良率</w:t>
            </w:r>
          </w:p>
        </w:tc>
        <w:tc>
          <w:tcPr>
            <w:tcW w:w="4052" w:type="dxa"/>
            <w:noWrap w:val="0"/>
            <w:vAlign w:val="center"/>
          </w:tcPr>
          <w:p>
            <w:pPr>
              <w:pStyle w:val="19"/>
              <w:keepNext w:val="0"/>
              <w:keepLines w:val="0"/>
              <w:widowControl/>
              <w:suppressLineNumbers w:val="0"/>
              <w:kinsoku/>
              <w:spacing w:before="0" w:beforeAutospacing="0" w:after="0" w:afterAutospacing="0"/>
              <w:ind w:left="127" w:right="106" w:hanging="21"/>
              <w:jc w:val="both"/>
              <w:rPr>
                <w:rFonts w:hint="eastAsia"/>
                <w:color w:val="000000"/>
                <w:sz w:val="24"/>
                <w:szCs w:val="24"/>
                <w:highlight w:val="none"/>
                <w:lang w:eastAsia="zh-CN"/>
              </w:rPr>
            </w:pPr>
            <w:r>
              <w:rPr>
                <w:rFonts w:hint="default"/>
                <w:color w:val="000000"/>
                <w:spacing w:val="-3"/>
                <w:sz w:val="24"/>
                <w:szCs w:val="24"/>
                <w:highlight w:val="none"/>
                <w:lang w:eastAsia="zh-CN"/>
              </w:rPr>
              <w:t>HE染色优良切片数/同期HE染色切</w:t>
            </w:r>
            <w:r>
              <w:rPr>
                <w:rFonts w:hint="default"/>
                <w:color w:val="000000"/>
                <w:spacing w:val="-4"/>
                <w:sz w:val="24"/>
                <w:szCs w:val="24"/>
                <w:highlight w:val="none"/>
                <w:lang w:eastAsia="zh-CN"/>
              </w:rPr>
              <w:t>片总数×100%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6" w:right="109" w:hanging="5"/>
              <w:jc w:val="both"/>
              <w:rPr>
                <w:rFonts w:hint="eastAsia"/>
                <w:color w:val="000000"/>
                <w:sz w:val="24"/>
                <w:szCs w:val="24"/>
                <w:highlight w:val="none"/>
                <w:lang w:eastAsia="zh-CN"/>
              </w:rPr>
            </w:pPr>
            <w:r>
              <w:rPr>
                <w:rFonts w:hint="default"/>
                <w:color w:val="000000"/>
                <w:spacing w:val="2"/>
                <w:sz w:val="24"/>
                <w:szCs w:val="24"/>
                <w:highlight w:val="none"/>
                <w:lang w:eastAsia="zh-CN"/>
              </w:rPr>
              <w:t>3.</w:t>
            </w:r>
            <w:r>
              <w:rPr>
                <w:rFonts w:hint="eastAsia"/>
                <w:color w:val="000000"/>
                <w:spacing w:val="2"/>
                <w:sz w:val="24"/>
                <w:szCs w:val="24"/>
                <w:highlight w:val="none"/>
                <w:lang w:val="en-US" w:eastAsia="zh-CN"/>
              </w:rPr>
              <w:t>4</w:t>
            </w:r>
            <w:r>
              <w:rPr>
                <w:rFonts w:hint="default"/>
                <w:color w:val="000000"/>
                <w:spacing w:val="2"/>
                <w:sz w:val="24"/>
                <w:szCs w:val="24"/>
                <w:highlight w:val="none"/>
                <w:lang w:eastAsia="zh-CN"/>
              </w:rPr>
              <w:t>.5免疫组化</w:t>
            </w:r>
            <w:r>
              <w:rPr>
                <w:rFonts w:hint="default"/>
                <w:color w:val="000000"/>
                <w:spacing w:val="-3"/>
                <w:sz w:val="24"/>
                <w:szCs w:val="24"/>
                <w:highlight w:val="none"/>
                <w:lang w:eastAsia="zh-CN"/>
              </w:rPr>
              <w:t>染色切片优良率</w:t>
            </w:r>
          </w:p>
        </w:tc>
        <w:tc>
          <w:tcPr>
            <w:tcW w:w="4052" w:type="dxa"/>
            <w:noWrap w:val="0"/>
            <w:vAlign w:val="center"/>
          </w:tcPr>
          <w:p>
            <w:pPr>
              <w:pStyle w:val="19"/>
              <w:keepNext w:val="0"/>
              <w:keepLines w:val="0"/>
              <w:widowControl/>
              <w:suppressLineNumbers w:val="0"/>
              <w:kinsoku/>
              <w:spacing w:before="0" w:beforeAutospacing="0" w:after="0" w:afterAutospacing="0"/>
              <w:ind w:left="120" w:right="106" w:firstLine="7"/>
              <w:jc w:val="both"/>
              <w:rPr>
                <w:rFonts w:hint="eastAsia"/>
                <w:color w:val="000000"/>
                <w:sz w:val="24"/>
                <w:szCs w:val="24"/>
                <w:highlight w:val="none"/>
                <w:lang w:eastAsia="zh-CN"/>
              </w:rPr>
            </w:pPr>
            <w:r>
              <w:rPr>
                <w:rFonts w:hint="default"/>
                <w:color w:val="000000"/>
                <w:spacing w:val="10"/>
                <w:sz w:val="24"/>
                <w:szCs w:val="24"/>
                <w:highlight w:val="none"/>
                <w:lang w:eastAsia="zh-CN"/>
              </w:rPr>
              <w:t>免疫组化染色优良切片数/同期免</w:t>
            </w:r>
            <w:r>
              <w:rPr>
                <w:rFonts w:hint="default"/>
                <w:color w:val="000000"/>
                <w:spacing w:val="-2"/>
                <w:sz w:val="24"/>
                <w:szCs w:val="24"/>
                <w:highlight w:val="none"/>
                <w:lang w:eastAsia="zh-CN"/>
              </w:rPr>
              <w:t>疫组化染切片总数×100%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4" w:right="109" w:hanging="3"/>
              <w:jc w:val="both"/>
              <w:rPr>
                <w:rFonts w:hint="eastAsia"/>
                <w:color w:val="000000"/>
                <w:sz w:val="24"/>
                <w:szCs w:val="24"/>
                <w:highlight w:val="none"/>
                <w:lang w:eastAsia="zh-CN"/>
              </w:rPr>
            </w:pPr>
            <w:r>
              <w:rPr>
                <w:rFonts w:hint="default"/>
                <w:color w:val="000000"/>
                <w:spacing w:val="5"/>
                <w:sz w:val="24"/>
                <w:szCs w:val="24"/>
                <w:highlight w:val="none"/>
                <w:lang w:eastAsia="zh-CN"/>
              </w:rPr>
              <w:t>3.</w:t>
            </w:r>
            <w:r>
              <w:rPr>
                <w:rFonts w:hint="eastAsia"/>
                <w:color w:val="000000"/>
                <w:spacing w:val="5"/>
                <w:sz w:val="24"/>
                <w:szCs w:val="24"/>
                <w:highlight w:val="none"/>
                <w:lang w:val="en-US" w:eastAsia="zh-CN"/>
              </w:rPr>
              <w:t>4</w:t>
            </w:r>
            <w:r>
              <w:rPr>
                <w:rFonts w:hint="default"/>
                <w:color w:val="000000"/>
                <w:spacing w:val="5"/>
                <w:sz w:val="24"/>
                <w:szCs w:val="24"/>
                <w:highlight w:val="none"/>
                <w:lang w:eastAsia="zh-CN"/>
              </w:rPr>
              <w:t>.6术中快速</w:t>
            </w:r>
            <w:r>
              <w:rPr>
                <w:rFonts w:hint="default"/>
                <w:color w:val="000000"/>
                <w:spacing w:val="-3"/>
                <w:sz w:val="24"/>
                <w:szCs w:val="24"/>
                <w:highlight w:val="none"/>
                <w:lang w:eastAsia="zh-CN"/>
              </w:rPr>
              <w:t>病理诊断及时率</w:t>
            </w:r>
          </w:p>
        </w:tc>
        <w:tc>
          <w:tcPr>
            <w:tcW w:w="4052" w:type="dxa"/>
            <w:noWrap w:val="0"/>
            <w:vAlign w:val="center"/>
          </w:tcPr>
          <w:p>
            <w:pPr>
              <w:pStyle w:val="19"/>
              <w:keepNext w:val="0"/>
              <w:keepLines w:val="0"/>
              <w:widowControl/>
              <w:suppressLineNumbers w:val="0"/>
              <w:kinsoku/>
              <w:spacing w:before="0" w:beforeAutospacing="0" w:after="0" w:afterAutospacing="0"/>
              <w:ind w:left="121" w:right="106"/>
              <w:jc w:val="both"/>
              <w:rPr>
                <w:rFonts w:hint="eastAsia"/>
                <w:color w:val="000000"/>
                <w:sz w:val="24"/>
                <w:szCs w:val="24"/>
                <w:highlight w:val="none"/>
                <w:lang w:eastAsia="zh-CN"/>
              </w:rPr>
            </w:pPr>
            <w:r>
              <w:rPr>
                <w:rFonts w:hint="default"/>
                <w:color w:val="000000"/>
                <w:spacing w:val="2"/>
                <w:sz w:val="24"/>
                <w:szCs w:val="24"/>
                <w:highlight w:val="none"/>
                <w:lang w:eastAsia="zh-CN"/>
              </w:rPr>
              <w:t>在规定时间内完成术中快速病理诊</w:t>
            </w:r>
            <w:r>
              <w:rPr>
                <w:rFonts w:hint="default"/>
                <w:color w:val="000000"/>
                <w:spacing w:val="10"/>
                <w:sz w:val="24"/>
                <w:szCs w:val="24"/>
                <w:highlight w:val="none"/>
                <w:lang w:eastAsia="zh-CN"/>
              </w:rPr>
              <w:t>断报告的标本数/同期术中快速病</w:t>
            </w:r>
            <w:r>
              <w:rPr>
                <w:rFonts w:hint="default"/>
                <w:color w:val="000000"/>
                <w:spacing w:val="-2"/>
                <w:sz w:val="24"/>
                <w:szCs w:val="24"/>
                <w:highlight w:val="none"/>
                <w:lang w:eastAsia="zh-CN"/>
              </w:rPr>
              <w:t>理诊断标本总数×100%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3" w:right="109" w:hanging="2"/>
              <w:jc w:val="both"/>
              <w:rPr>
                <w:rFonts w:hint="eastAsia"/>
                <w:color w:val="000000"/>
                <w:sz w:val="24"/>
                <w:szCs w:val="24"/>
                <w:highlight w:val="none"/>
              </w:rPr>
            </w:pPr>
            <w:r>
              <w:rPr>
                <w:rFonts w:hint="default"/>
                <w:color w:val="000000"/>
                <w:spacing w:val="5"/>
                <w:sz w:val="24"/>
                <w:szCs w:val="24"/>
                <w:highlight w:val="none"/>
              </w:rPr>
              <w:t>3.</w:t>
            </w:r>
            <w:r>
              <w:rPr>
                <w:rFonts w:hint="eastAsia"/>
                <w:color w:val="000000"/>
                <w:spacing w:val="5"/>
                <w:sz w:val="24"/>
                <w:szCs w:val="24"/>
                <w:highlight w:val="none"/>
                <w:lang w:val="en-US" w:eastAsia="zh-CN"/>
              </w:rPr>
              <w:t>4</w:t>
            </w:r>
            <w:r>
              <w:rPr>
                <w:rFonts w:hint="default"/>
                <w:color w:val="000000"/>
                <w:spacing w:val="5"/>
                <w:sz w:val="24"/>
                <w:szCs w:val="24"/>
                <w:highlight w:val="none"/>
              </w:rPr>
              <w:t>.7组织病理</w:t>
            </w:r>
            <w:r>
              <w:rPr>
                <w:rFonts w:hint="default"/>
                <w:color w:val="000000"/>
                <w:spacing w:val="-4"/>
                <w:sz w:val="24"/>
                <w:szCs w:val="24"/>
                <w:highlight w:val="none"/>
              </w:rPr>
              <w:t>诊断及时率</w:t>
            </w:r>
          </w:p>
        </w:tc>
        <w:tc>
          <w:tcPr>
            <w:tcW w:w="4052" w:type="dxa"/>
            <w:noWrap w:val="0"/>
            <w:vAlign w:val="center"/>
          </w:tcPr>
          <w:p>
            <w:pPr>
              <w:pStyle w:val="19"/>
              <w:keepNext w:val="0"/>
              <w:keepLines w:val="0"/>
              <w:widowControl/>
              <w:suppressLineNumbers w:val="0"/>
              <w:kinsoku/>
              <w:spacing w:before="0" w:beforeAutospacing="0" w:after="0" w:afterAutospacing="0"/>
              <w:ind w:left="119" w:right="106" w:firstLine="1"/>
              <w:jc w:val="both"/>
              <w:rPr>
                <w:rFonts w:hint="eastAsia"/>
                <w:color w:val="000000"/>
                <w:sz w:val="24"/>
                <w:szCs w:val="24"/>
                <w:highlight w:val="none"/>
                <w:lang w:eastAsia="zh-CN"/>
              </w:rPr>
            </w:pPr>
            <w:r>
              <w:rPr>
                <w:rFonts w:hint="default"/>
                <w:color w:val="000000"/>
                <w:spacing w:val="2"/>
                <w:sz w:val="24"/>
                <w:szCs w:val="24"/>
                <w:highlight w:val="none"/>
                <w:lang w:eastAsia="zh-CN"/>
              </w:rPr>
              <w:t>规定时间内完成组织病理诊断的报</w:t>
            </w:r>
            <w:r>
              <w:rPr>
                <w:rFonts w:hint="default"/>
                <w:color w:val="000000"/>
                <w:spacing w:val="10"/>
                <w:sz w:val="24"/>
                <w:szCs w:val="24"/>
                <w:highlight w:val="none"/>
                <w:lang w:eastAsia="zh-CN"/>
              </w:rPr>
              <w:t>告数/同期组织病理诊断</w:t>
            </w:r>
            <w:r>
              <w:rPr>
                <w:rFonts w:hint="default"/>
                <w:color w:val="000000"/>
                <w:spacing w:val="-2"/>
                <w:sz w:val="24"/>
                <w:szCs w:val="24"/>
                <w:highlight w:val="none"/>
                <w:lang w:eastAsia="zh-CN"/>
              </w:rPr>
              <w:t>报告总数×100%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3" w:right="109" w:hanging="2"/>
              <w:jc w:val="both"/>
              <w:rPr>
                <w:rFonts w:hint="eastAsia"/>
                <w:color w:val="000000"/>
                <w:sz w:val="24"/>
                <w:szCs w:val="24"/>
                <w:highlight w:val="none"/>
              </w:rPr>
            </w:pPr>
            <w:r>
              <w:rPr>
                <w:rFonts w:hint="default"/>
                <w:color w:val="000000"/>
                <w:spacing w:val="4"/>
                <w:sz w:val="24"/>
                <w:szCs w:val="24"/>
                <w:highlight w:val="none"/>
              </w:rPr>
              <w:t>3.</w:t>
            </w:r>
            <w:r>
              <w:rPr>
                <w:rFonts w:hint="eastAsia"/>
                <w:color w:val="000000"/>
                <w:spacing w:val="4"/>
                <w:sz w:val="24"/>
                <w:szCs w:val="24"/>
                <w:highlight w:val="none"/>
                <w:lang w:val="en-US" w:eastAsia="zh-CN"/>
              </w:rPr>
              <w:t>4</w:t>
            </w:r>
            <w:r>
              <w:rPr>
                <w:rFonts w:hint="default"/>
                <w:color w:val="000000"/>
                <w:spacing w:val="4"/>
                <w:sz w:val="24"/>
                <w:szCs w:val="24"/>
                <w:highlight w:val="none"/>
              </w:rPr>
              <w:t>.8细胞病理</w:t>
            </w:r>
            <w:r>
              <w:rPr>
                <w:rFonts w:hint="default"/>
                <w:color w:val="000000"/>
                <w:spacing w:val="-4"/>
                <w:sz w:val="24"/>
                <w:szCs w:val="24"/>
                <w:highlight w:val="none"/>
              </w:rPr>
              <w:t>诊断及时率</w:t>
            </w:r>
          </w:p>
        </w:tc>
        <w:tc>
          <w:tcPr>
            <w:tcW w:w="4052" w:type="dxa"/>
            <w:noWrap w:val="0"/>
            <w:vAlign w:val="center"/>
          </w:tcPr>
          <w:p>
            <w:pPr>
              <w:pStyle w:val="19"/>
              <w:keepNext w:val="0"/>
              <w:keepLines w:val="0"/>
              <w:widowControl/>
              <w:suppressLineNumbers w:val="0"/>
              <w:kinsoku/>
              <w:spacing w:before="0" w:beforeAutospacing="0" w:after="0" w:afterAutospacing="0"/>
              <w:ind w:left="119" w:right="106" w:firstLine="1"/>
              <w:jc w:val="both"/>
              <w:rPr>
                <w:rFonts w:hint="eastAsia"/>
                <w:color w:val="000000"/>
                <w:sz w:val="24"/>
                <w:szCs w:val="24"/>
                <w:highlight w:val="none"/>
                <w:lang w:eastAsia="zh-CN"/>
              </w:rPr>
            </w:pPr>
            <w:r>
              <w:rPr>
                <w:rFonts w:hint="default"/>
                <w:color w:val="000000"/>
                <w:spacing w:val="2"/>
                <w:sz w:val="24"/>
                <w:szCs w:val="24"/>
                <w:highlight w:val="none"/>
                <w:lang w:eastAsia="zh-CN"/>
              </w:rPr>
              <w:t>规定时间内完成细胞病理诊断的报</w:t>
            </w:r>
            <w:r>
              <w:rPr>
                <w:rFonts w:hint="default"/>
                <w:color w:val="000000"/>
                <w:spacing w:val="10"/>
                <w:sz w:val="24"/>
                <w:szCs w:val="24"/>
                <w:highlight w:val="none"/>
                <w:lang w:eastAsia="zh-CN"/>
              </w:rPr>
              <w:t>告数/同期细胞病理诊断报告</w:t>
            </w:r>
            <w:r>
              <w:rPr>
                <w:rFonts w:hint="default"/>
                <w:color w:val="000000"/>
                <w:spacing w:val="-2"/>
                <w:sz w:val="24"/>
                <w:szCs w:val="24"/>
                <w:highlight w:val="none"/>
                <w:lang w:eastAsia="zh-CN"/>
              </w:rPr>
              <w:t>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widowControl/>
              <w:suppressLineNumbers w:val="0"/>
              <w:kinsoku/>
              <w:spacing w:before="0" w:beforeAutospacing="0" w:after="0" w:afterAutospacing="0"/>
              <w:ind w:left="124" w:right="107" w:hanging="3"/>
              <w:jc w:val="both"/>
              <w:rPr>
                <w:rFonts w:hint="eastAsia"/>
                <w:color w:val="000000"/>
                <w:sz w:val="24"/>
                <w:szCs w:val="24"/>
                <w:highlight w:val="none"/>
                <w:lang w:eastAsia="zh-CN"/>
              </w:rPr>
            </w:pPr>
            <w:r>
              <w:rPr>
                <w:rFonts w:hint="default"/>
                <w:color w:val="000000"/>
                <w:spacing w:val="5"/>
                <w:sz w:val="24"/>
                <w:szCs w:val="24"/>
                <w:highlight w:val="none"/>
                <w:lang w:eastAsia="zh-CN"/>
              </w:rPr>
              <w:t>3.</w:t>
            </w:r>
            <w:r>
              <w:rPr>
                <w:rFonts w:hint="eastAsia"/>
                <w:color w:val="000000"/>
                <w:spacing w:val="5"/>
                <w:sz w:val="24"/>
                <w:szCs w:val="24"/>
                <w:highlight w:val="none"/>
                <w:lang w:val="en-US" w:eastAsia="zh-CN"/>
              </w:rPr>
              <w:t>4</w:t>
            </w:r>
            <w:r>
              <w:rPr>
                <w:rFonts w:hint="default"/>
                <w:color w:val="000000"/>
                <w:spacing w:val="5"/>
                <w:sz w:val="24"/>
                <w:szCs w:val="24"/>
                <w:highlight w:val="none"/>
                <w:lang w:eastAsia="zh-CN"/>
              </w:rPr>
              <w:t>.9各项分子</w:t>
            </w:r>
            <w:r>
              <w:rPr>
                <w:rFonts w:hint="default"/>
                <w:color w:val="000000"/>
                <w:spacing w:val="3"/>
                <w:sz w:val="24"/>
                <w:szCs w:val="24"/>
                <w:highlight w:val="none"/>
                <w:lang w:eastAsia="zh-CN"/>
              </w:rPr>
              <w:t>病理检测室内质</w:t>
            </w:r>
            <w:r>
              <w:rPr>
                <w:rFonts w:hint="default"/>
                <w:color w:val="000000"/>
                <w:spacing w:val="-5"/>
                <w:sz w:val="24"/>
                <w:szCs w:val="24"/>
                <w:highlight w:val="none"/>
                <w:lang w:eastAsia="zh-CN"/>
              </w:rPr>
              <w:t>控合格率</w:t>
            </w:r>
          </w:p>
        </w:tc>
        <w:tc>
          <w:tcPr>
            <w:tcW w:w="4052" w:type="dxa"/>
            <w:noWrap w:val="0"/>
            <w:vAlign w:val="center"/>
          </w:tcPr>
          <w:p>
            <w:pPr>
              <w:pStyle w:val="19"/>
              <w:keepNext w:val="0"/>
              <w:keepLines w:val="0"/>
              <w:widowControl/>
              <w:suppressLineNumbers w:val="0"/>
              <w:kinsoku/>
              <w:spacing w:before="0" w:beforeAutospacing="0" w:after="0" w:afterAutospacing="0"/>
              <w:ind w:left="119" w:right="106" w:firstLine="1"/>
              <w:jc w:val="both"/>
              <w:rPr>
                <w:rFonts w:hint="eastAsia"/>
                <w:color w:val="000000"/>
                <w:sz w:val="24"/>
                <w:szCs w:val="24"/>
                <w:highlight w:val="none"/>
                <w:lang w:eastAsia="zh-CN"/>
              </w:rPr>
            </w:pPr>
            <w:r>
              <w:rPr>
                <w:rFonts w:hint="default"/>
                <w:color w:val="000000"/>
                <w:spacing w:val="2"/>
                <w:sz w:val="24"/>
                <w:szCs w:val="24"/>
                <w:highlight w:val="none"/>
                <w:lang w:eastAsia="zh-CN"/>
              </w:rPr>
              <w:t>各项分子病理检测室内质控合格病</w:t>
            </w:r>
            <w:r>
              <w:rPr>
                <w:rFonts w:hint="default"/>
                <w:color w:val="000000"/>
                <w:spacing w:val="10"/>
                <w:sz w:val="24"/>
                <w:szCs w:val="24"/>
                <w:highlight w:val="none"/>
                <w:lang w:eastAsia="zh-CN"/>
              </w:rPr>
              <w:t>例数/同期同种类型分子病理检测</w:t>
            </w:r>
            <w:r>
              <w:rPr>
                <w:rFonts w:hint="default"/>
                <w:color w:val="000000"/>
                <w:spacing w:val="-2"/>
                <w:sz w:val="24"/>
                <w:szCs w:val="24"/>
                <w:highlight w:val="none"/>
                <w:lang w:eastAsia="zh-CN"/>
              </w:rPr>
              <w:t>病例总数×100%</w:t>
            </w:r>
          </w:p>
        </w:tc>
        <w:tc>
          <w:tcPr>
            <w:tcW w:w="1308" w:type="dxa"/>
            <w:noWrap w:val="0"/>
            <w:vAlign w:val="center"/>
          </w:tcPr>
          <w:p>
            <w:pPr>
              <w:pStyle w:val="19"/>
              <w:keepNext w:val="0"/>
              <w:keepLines w:val="0"/>
              <w:widowControl/>
              <w:suppressLineNumbers w:val="0"/>
              <w:kinsoku/>
              <w:spacing w:before="0" w:beforeAutospacing="0" w:after="0" w:afterAutospacing="0"/>
              <w:ind w:left="130" w:right="103"/>
              <w:jc w:val="center"/>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widowControl/>
              <w:suppressLineNumbers w:val="0"/>
              <w:kinsoku/>
              <w:spacing w:before="0" w:beforeAutospacing="0" w:after="0" w:afterAutospacing="0"/>
              <w:ind w:left="125" w:right="106" w:firstLine="4"/>
              <w:jc w:val="both"/>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07" w:hanging="1"/>
              <w:jc w:val="both"/>
              <w:textAlignment w:val="baseline"/>
              <w:rPr>
                <w:rFonts w:hint="eastAsia"/>
                <w:color w:val="000000"/>
                <w:sz w:val="24"/>
                <w:szCs w:val="24"/>
                <w:highlight w:val="none"/>
                <w:lang w:eastAsia="zh-CN"/>
              </w:rPr>
            </w:pPr>
            <w:r>
              <w:rPr>
                <w:rFonts w:hint="default"/>
                <w:color w:val="000000"/>
                <w:spacing w:val="-4"/>
                <w:sz w:val="24"/>
                <w:szCs w:val="24"/>
                <w:highlight w:val="none"/>
                <w:lang w:eastAsia="zh-CN"/>
              </w:rPr>
              <w:t>3.</w:t>
            </w:r>
            <w:r>
              <w:rPr>
                <w:rFonts w:hint="eastAsia"/>
                <w:color w:val="000000"/>
                <w:spacing w:val="-4"/>
                <w:sz w:val="24"/>
                <w:szCs w:val="24"/>
                <w:highlight w:val="none"/>
                <w:lang w:val="en-US" w:eastAsia="zh-CN"/>
              </w:rPr>
              <w:t>4</w:t>
            </w:r>
            <w:r>
              <w:rPr>
                <w:rFonts w:hint="default"/>
                <w:color w:val="000000"/>
                <w:spacing w:val="-4"/>
                <w:sz w:val="24"/>
                <w:szCs w:val="24"/>
                <w:highlight w:val="none"/>
                <w:lang w:eastAsia="zh-CN"/>
              </w:rPr>
              <w:t>.10免疫组化</w:t>
            </w:r>
            <w:r>
              <w:rPr>
                <w:rFonts w:hint="default"/>
                <w:color w:val="000000"/>
                <w:spacing w:val="4"/>
                <w:sz w:val="24"/>
                <w:szCs w:val="24"/>
                <w:highlight w:val="none"/>
                <w:lang w:eastAsia="zh-CN"/>
              </w:rPr>
              <w:t>染色室间质评合</w:t>
            </w:r>
            <w:r>
              <w:rPr>
                <w:rFonts w:hint="default"/>
                <w:color w:val="000000"/>
                <w:spacing w:val="-8"/>
                <w:sz w:val="24"/>
                <w:szCs w:val="24"/>
                <w:highlight w:val="none"/>
                <w:lang w:eastAsia="zh-CN"/>
              </w:rPr>
              <w:t>格率</w:t>
            </w:r>
          </w:p>
        </w:tc>
        <w:tc>
          <w:tcPr>
            <w:tcW w:w="405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47" w:right="106" w:hanging="19"/>
              <w:jc w:val="both"/>
              <w:textAlignment w:val="baseline"/>
              <w:rPr>
                <w:rFonts w:hint="eastAsia"/>
                <w:color w:val="000000"/>
                <w:sz w:val="24"/>
                <w:szCs w:val="24"/>
                <w:highlight w:val="none"/>
                <w:lang w:eastAsia="zh-CN"/>
              </w:rPr>
            </w:pPr>
            <w:r>
              <w:rPr>
                <w:rFonts w:hint="default"/>
                <w:color w:val="000000"/>
                <w:spacing w:val="10"/>
                <w:sz w:val="24"/>
                <w:szCs w:val="24"/>
                <w:highlight w:val="none"/>
                <w:lang w:eastAsia="zh-CN"/>
              </w:rPr>
              <w:t>免疫组化染色室间质评合格次数/</w:t>
            </w:r>
            <w:r>
              <w:rPr>
                <w:rFonts w:hint="default"/>
                <w:color w:val="000000"/>
                <w:spacing w:val="1"/>
                <w:sz w:val="24"/>
                <w:szCs w:val="24"/>
                <w:highlight w:val="none"/>
                <w:lang w:eastAsia="zh-CN"/>
              </w:rPr>
              <w:t>同期免疫组化染色室间质评总次数</w:t>
            </w:r>
            <w:r>
              <w:rPr>
                <w:rFonts w:hint="default"/>
                <w:color w:val="000000"/>
                <w:spacing w:val="-9"/>
                <w:sz w:val="24"/>
                <w:szCs w:val="24"/>
                <w:highlight w:val="none"/>
                <w:lang w:eastAsia="zh-CN"/>
              </w:rPr>
              <w:t>×100%</w:t>
            </w:r>
          </w:p>
        </w:tc>
        <w:tc>
          <w:tcPr>
            <w:tcW w:w="130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right="103"/>
              <w:jc w:val="center"/>
              <w:textAlignment w:val="baseline"/>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5" w:right="106" w:firstLine="4"/>
              <w:jc w:val="both"/>
              <w:textAlignment w:val="baseline"/>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07" w:hanging="1"/>
              <w:jc w:val="both"/>
              <w:textAlignment w:val="baseline"/>
              <w:rPr>
                <w:rFonts w:hint="eastAsia"/>
                <w:color w:val="000000"/>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4</w:t>
            </w:r>
            <w:r>
              <w:rPr>
                <w:rFonts w:hint="default"/>
                <w:color w:val="000000"/>
                <w:spacing w:val="-3"/>
                <w:sz w:val="24"/>
                <w:szCs w:val="24"/>
                <w:highlight w:val="none"/>
                <w:lang w:eastAsia="zh-CN"/>
              </w:rPr>
              <w:t>.11各项分子</w:t>
            </w:r>
            <w:r>
              <w:rPr>
                <w:rFonts w:hint="default"/>
                <w:color w:val="000000"/>
                <w:spacing w:val="4"/>
                <w:sz w:val="24"/>
                <w:szCs w:val="24"/>
                <w:highlight w:val="none"/>
                <w:lang w:eastAsia="zh-CN"/>
              </w:rPr>
              <w:t>病理室间质评合</w:t>
            </w:r>
            <w:r>
              <w:rPr>
                <w:rFonts w:hint="default"/>
                <w:color w:val="000000"/>
                <w:spacing w:val="-8"/>
                <w:sz w:val="24"/>
                <w:szCs w:val="24"/>
                <w:highlight w:val="none"/>
                <w:lang w:eastAsia="zh-CN"/>
              </w:rPr>
              <w:t>格率</w:t>
            </w:r>
          </w:p>
        </w:tc>
        <w:tc>
          <w:tcPr>
            <w:tcW w:w="405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9" w:right="106" w:hanging="7"/>
              <w:jc w:val="both"/>
              <w:textAlignment w:val="baseline"/>
              <w:rPr>
                <w:rFonts w:hint="eastAsia"/>
                <w:color w:val="000000"/>
                <w:sz w:val="24"/>
                <w:szCs w:val="24"/>
                <w:highlight w:val="none"/>
                <w:lang w:eastAsia="zh-CN"/>
              </w:rPr>
            </w:pPr>
            <w:r>
              <w:rPr>
                <w:rFonts w:hint="default"/>
                <w:color w:val="000000"/>
                <w:spacing w:val="10"/>
                <w:sz w:val="24"/>
                <w:szCs w:val="24"/>
                <w:highlight w:val="none"/>
                <w:lang w:eastAsia="zh-CN"/>
              </w:rPr>
              <w:t>分子病理室间质评合格次数/同期</w:t>
            </w:r>
            <w:r>
              <w:rPr>
                <w:rFonts w:hint="default"/>
                <w:color w:val="000000"/>
                <w:spacing w:val="19"/>
                <w:sz w:val="24"/>
                <w:szCs w:val="24"/>
                <w:highlight w:val="none"/>
                <w:lang w:eastAsia="zh-CN"/>
              </w:rPr>
              <w:t>同种分子病理室间质评总次数×</w:t>
            </w:r>
            <w:r>
              <w:rPr>
                <w:rFonts w:hint="default"/>
                <w:color w:val="000000"/>
                <w:spacing w:val="-7"/>
                <w:sz w:val="24"/>
                <w:szCs w:val="24"/>
                <w:highlight w:val="none"/>
                <w:lang w:eastAsia="zh-CN"/>
              </w:rPr>
              <w:t>100%</w:t>
            </w:r>
          </w:p>
        </w:tc>
        <w:tc>
          <w:tcPr>
            <w:tcW w:w="130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right="103"/>
              <w:jc w:val="center"/>
              <w:textAlignment w:val="baseline"/>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5" w:right="106" w:firstLine="4"/>
              <w:jc w:val="both"/>
              <w:textAlignment w:val="baseline"/>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88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3" w:right="107" w:hanging="2"/>
              <w:jc w:val="both"/>
              <w:textAlignment w:val="baseline"/>
              <w:rPr>
                <w:rFonts w:hint="eastAsia"/>
                <w:color w:val="000000"/>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4</w:t>
            </w:r>
            <w:r>
              <w:rPr>
                <w:rFonts w:hint="default"/>
                <w:color w:val="000000"/>
                <w:spacing w:val="-3"/>
                <w:sz w:val="24"/>
                <w:szCs w:val="24"/>
                <w:highlight w:val="none"/>
                <w:lang w:eastAsia="zh-CN"/>
              </w:rPr>
              <w:t>.1</w:t>
            </w:r>
            <w:r>
              <w:rPr>
                <w:rFonts w:hint="eastAsia"/>
                <w:color w:val="000000"/>
                <w:spacing w:val="-3"/>
                <w:sz w:val="24"/>
                <w:szCs w:val="24"/>
                <w:highlight w:val="none"/>
                <w:lang w:eastAsia="zh-CN"/>
              </w:rPr>
              <w:t>2</w:t>
            </w:r>
            <w:r>
              <w:rPr>
                <w:rFonts w:hint="default"/>
                <w:color w:val="000000"/>
                <w:spacing w:val="-3"/>
                <w:sz w:val="24"/>
                <w:szCs w:val="24"/>
                <w:highlight w:val="none"/>
                <w:lang w:eastAsia="zh-CN"/>
              </w:rPr>
              <w:t>术中快速</w:t>
            </w:r>
            <w:r>
              <w:rPr>
                <w:rFonts w:hint="default"/>
                <w:color w:val="000000"/>
                <w:spacing w:val="3"/>
                <w:sz w:val="24"/>
                <w:szCs w:val="24"/>
                <w:highlight w:val="none"/>
                <w:lang w:eastAsia="zh-CN"/>
              </w:rPr>
              <w:t>诊断与石蜡诊断</w:t>
            </w:r>
            <w:r>
              <w:rPr>
                <w:rFonts w:hint="default"/>
                <w:color w:val="000000"/>
                <w:spacing w:val="-6"/>
                <w:sz w:val="24"/>
                <w:szCs w:val="24"/>
                <w:highlight w:val="none"/>
                <w:lang w:eastAsia="zh-CN"/>
              </w:rPr>
              <w:t>符合率</w:t>
            </w:r>
          </w:p>
        </w:tc>
        <w:tc>
          <w:tcPr>
            <w:tcW w:w="4052"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6" w:firstLine="1"/>
              <w:jc w:val="both"/>
              <w:textAlignment w:val="baseline"/>
              <w:rPr>
                <w:rFonts w:hint="eastAsia"/>
                <w:color w:val="000000"/>
                <w:sz w:val="24"/>
                <w:szCs w:val="24"/>
                <w:highlight w:val="none"/>
                <w:lang w:eastAsia="zh-CN"/>
              </w:rPr>
            </w:pPr>
            <w:r>
              <w:rPr>
                <w:rFonts w:hint="default"/>
                <w:color w:val="000000"/>
                <w:spacing w:val="2"/>
                <w:sz w:val="24"/>
                <w:szCs w:val="24"/>
                <w:highlight w:val="none"/>
                <w:lang w:eastAsia="zh-CN"/>
              </w:rPr>
              <w:t>术中快速诊断与石蜡诊断符合标本</w:t>
            </w:r>
            <w:r>
              <w:rPr>
                <w:rFonts w:hint="default"/>
                <w:color w:val="000000"/>
                <w:spacing w:val="10"/>
                <w:sz w:val="24"/>
                <w:szCs w:val="24"/>
                <w:highlight w:val="none"/>
                <w:lang w:eastAsia="zh-CN"/>
              </w:rPr>
              <w:t>数/同期术中快速诊断标本总数×</w:t>
            </w:r>
            <w:r>
              <w:rPr>
                <w:rFonts w:hint="default"/>
                <w:color w:val="000000"/>
                <w:spacing w:val="-4"/>
                <w:sz w:val="24"/>
                <w:szCs w:val="24"/>
                <w:highlight w:val="none"/>
                <w:lang w:eastAsia="zh-CN"/>
              </w:rPr>
              <w:t>100%</w:t>
            </w:r>
          </w:p>
        </w:tc>
        <w:tc>
          <w:tcPr>
            <w:tcW w:w="130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0" w:right="103"/>
              <w:jc w:val="center"/>
              <w:textAlignment w:val="baseline"/>
              <w:rPr>
                <w:rFonts w:hint="eastAsia"/>
                <w:color w:val="000000"/>
                <w:spacing w:val="-6"/>
                <w:sz w:val="24"/>
                <w:szCs w:val="24"/>
                <w:highlight w:val="none"/>
              </w:rPr>
            </w:pPr>
            <w:r>
              <w:rPr>
                <w:rFonts w:hint="default"/>
                <w:color w:val="000000"/>
                <w:spacing w:val="-6"/>
                <w:sz w:val="24"/>
                <w:szCs w:val="24"/>
                <w:highlight w:val="none"/>
              </w:rPr>
              <w:t>定量指标</w:t>
            </w:r>
          </w:p>
        </w:tc>
        <w:tc>
          <w:tcPr>
            <w:tcW w:w="183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5" w:right="106" w:firstLine="4"/>
              <w:jc w:val="both"/>
              <w:textAlignment w:val="baseline"/>
              <w:rPr>
                <w:rFonts w:hint="eastAsia"/>
                <w:color w:val="000000"/>
                <w:sz w:val="24"/>
                <w:szCs w:val="24"/>
                <w:highlight w:val="none"/>
                <w:lang w:eastAsia="zh-CN"/>
              </w:rPr>
            </w:pPr>
            <w:r>
              <w:rPr>
                <w:rFonts w:hint="default"/>
                <w:color w:val="000000"/>
                <w:spacing w:val="-1"/>
                <w:sz w:val="24"/>
                <w:szCs w:val="24"/>
                <w:highlight w:val="none"/>
                <w:lang w:eastAsia="zh-CN"/>
              </w:rPr>
              <w:t>监测比较，逐步</w:t>
            </w:r>
            <w:r>
              <w:rPr>
                <w:rFonts w:hint="default"/>
                <w:color w:val="000000"/>
                <w:spacing w:val="-6"/>
                <w:sz w:val="24"/>
                <w:szCs w:val="24"/>
                <w:highlight w:val="none"/>
                <w:lang w:eastAsia="zh-CN"/>
              </w:rPr>
              <w:t>提高。</w:t>
            </w:r>
          </w:p>
        </w:tc>
      </w:tr>
    </w:tbl>
    <w:p>
      <w:pPr>
        <w:pStyle w:val="4"/>
        <w:widowControl w:val="0"/>
        <w:kinsoku/>
        <w:autoSpaceDE/>
        <w:autoSpaceDN/>
        <w:adjustRightInd/>
        <w:snapToGrid/>
        <w:jc w:val="both"/>
        <w:textAlignment w:val="auto"/>
        <w:rPr>
          <w:rFonts w:hint="eastAsia" w:ascii="Calibri" w:hAnsi="Calibri" w:cs="Times New Roman"/>
          <w:snapToGrid/>
          <w:color w:val="000000"/>
          <w:kern w:val="2"/>
          <w:szCs w:val="24"/>
          <w:highlight w:val="none"/>
          <w:lang w:eastAsia="zh-CN"/>
        </w:rPr>
      </w:pPr>
      <w:bookmarkStart w:id="267" w:name="_Toc24045"/>
      <w:bookmarkStart w:id="268" w:name="_Toc28540"/>
      <w:bookmarkStart w:id="269" w:name="_Toc17294"/>
      <w:bookmarkStart w:id="270" w:name="_Toc17342"/>
      <w:bookmarkStart w:id="271" w:name="_Toc24682"/>
      <w:bookmarkStart w:id="272" w:name="_Toc3970"/>
      <w:bookmarkStart w:id="273" w:name="_Toc19045"/>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r>
        <w:rPr>
          <w:rFonts w:hint="eastAsia" w:ascii="Calibri" w:hAnsi="Calibri" w:cs="Times New Roman"/>
          <w:snapToGrid/>
          <w:color w:val="000000"/>
          <w:kern w:val="2"/>
          <w:szCs w:val="24"/>
          <w:highlight w:val="none"/>
          <w:lang w:eastAsia="zh-CN"/>
        </w:rPr>
        <w:t>五、医院感染管理医疗质量控制指标</w:t>
      </w:r>
      <w:bookmarkEnd w:id="267"/>
      <w:bookmarkEnd w:id="268"/>
      <w:bookmarkEnd w:id="269"/>
      <w:bookmarkEnd w:id="270"/>
      <w:bookmarkEnd w:id="271"/>
      <w:bookmarkEnd w:id="272"/>
      <w:bookmarkEnd w:id="273"/>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本节评审设1</w:t>
      </w:r>
      <w:r>
        <w:rPr>
          <w:rFonts w:hint="eastAsia" w:ascii="仿宋" w:hAnsi="仿宋" w:eastAsia="仿宋" w:cs="仿宋"/>
          <w:snapToGrid/>
          <w:color w:val="000000"/>
          <w:kern w:val="2"/>
          <w:sz w:val="28"/>
          <w:szCs w:val="28"/>
          <w:highlight w:val="none"/>
          <w:lang w:val="en-US" w:eastAsia="zh-CN"/>
        </w:rPr>
        <w:t>0</w:t>
      </w:r>
      <w:r>
        <w:rPr>
          <w:rFonts w:hint="eastAsia" w:ascii="仿宋" w:hAnsi="仿宋" w:eastAsia="仿宋" w:cs="仿宋"/>
          <w:snapToGrid/>
          <w:color w:val="000000"/>
          <w:kern w:val="2"/>
          <w:sz w:val="28"/>
          <w:szCs w:val="28"/>
          <w:highlight w:val="none"/>
          <w:lang w:eastAsia="zh-CN"/>
        </w:rPr>
        <w:t>条1</w:t>
      </w:r>
      <w:r>
        <w:rPr>
          <w:rFonts w:hint="eastAsia" w:ascii="仿宋" w:hAnsi="仿宋" w:eastAsia="仿宋" w:cs="仿宋"/>
          <w:snapToGrid/>
          <w:color w:val="000000"/>
          <w:kern w:val="2"/>
          <w:sz w:val="28"/>
          <w:szCs w:val="28"/>
          <w:highlight w:val="none"/>
          <w:lang w:val="en-US" w:eastAsia="zh-CN"/>
        </w:rPr>
        <w:t>0</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516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12"/>
        <w:gridCol w:w="3606"/>
        <w:gridCol w:w="1505"/>
        <w:gridCol w:w="17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1984"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828"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969"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eastAsia="zh-CN"/>
              </w:rPr>
              <w:t>.1千日医院感染例次发病率</w:t>
            </w:r>
          </w:p>
        </w:tc>
        <w:tc>
          <w:tcPr>
            <w:tcW w:w="1984"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125" w:right="108" w:firstLine="0"/>
              <w:jc w:val="left"/>
              <w:textAlignment w:val="baseline"/>
              <w:rPr>
                <w:rFonts w:hint="eastAsia"/>
                <w:color w:val="000000"/>
                <w:spacing w:val="-3"/>
                <w:sz w:val="24"/>
                <w:szCs w:val="24"/>
                <w:highlight w:val="none"/>
                <w:lang w:eastAsia="zh-CN"/>
              </w:rPr>
            </w:pPr>
            <w:r>
              <w:rPr>
                <w:rFonts w:hint="default" w:ascii="仿宋" w:hAnsi="仿宋" w:eastAsia="仿宋" w:cs="仿宋"/>
                <w:snapToGrid w:val="0"/>
                <w:color w:val="000000"/>
                <w:spacing w:val="-3"/>
                <w:kern w:val="0"/>
                <w:sz w:val="24"/>
                <w:szCs w:val="24"/>
                <w:highlight w:val="none"/>
                <w:lang w:val="en-US" w:eastAsia="zh-CN" w:bidi="ar-SA"/>
              </w:rPr>
              <w:t>医院感染新发病例例次数/同期住院患者累计住院天数×100</w:t>
            </w:r>
            <w:r>
              <w:rPr>
                <w:rFonts w:hint="eastAsia" w:ascii="仿宋" w:hAnsi="仿宋" w:eastAsia="仿宋" w:cs="仿宋"/>
                <w:snapToGrid w:val="0"/>
                <w:color w:val="000000"/>
                <w:spacing w:val="-3"/>
                <w:kern w:val="0"/>
                <w:sz w:val="24"/>
                <w:szCs w:val="24"/>
                <w:highlight w:val="none"/>
                <w:lang w:val="en-US" w:eastAsia="zh-CN" w:bidi="ar-SA"/>
              </w:rPr>
              <w:t>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3.</w:t>
            </w:r>
            <w:r>
              <w:rPr>
                <w:rFonts w:hint="eastAsia"/>
                <w:color w:val="000000"/>
                <w:spacing w:val="-3"/>
                <w:sz w:val="24"/>
                <w:szCs w:val="24"/>
                <w:highlight w:val="none"/>
                <w:lang w:val="en-US" w:eastAsia="zh-CN"/>
              </w:rPr>
              <w:t>5</w:t>
            </w:r>
            <w:r>
              <w:rPr>
                <w:rFonts w:hint="default"/>
                <w:color w:val="000000"/>
                <w:spacing w:val="-3"/>
                <w:sz w:val="24"/>
                <w:szCs w:val="24"/>
                <w:highlight w:val="none"/>
              </w:rPr>
              <w:t>.2医院感染现患</w:t>
            </w:r>
            <w:r>
              <w:rPr>
                <w:rFonts w:hint="eastAsia"/>
                <w:color w:val="000000"/>
                <w:spacing w:val="-3"/>
                <w:sz w:val="24"/>
                <w:szCs w:val="24"/>
                <w:highlight w:val="none"/>
                <w:lang w:eastAsia="zh-CN"/>
              </w:rPr>
              <w:t>（</w:t>
            </w:r>
            <w:r>
              <w:rPr>
                <w:rFonts w:hint="default"/>
                <w:color w:val="000000"/>
                <w:spacing w:val="-3"/>
                <w:sz w:val="24"/>
                <w:szCs w:val="24"/>
                <w:highlight w:val="none"/>
              </w:rPr>
              <w:t>例次</w:t>
            </w:r>
            <w:r>
              <w:rPr>
                <w:rFonts w:hint="eastAsia"/>
                <w:color w:val="000000"/>
                <w:spacing w:val="-3"/>
                <w:sz w:val="24"/>
                <w:szCs w:val="24"/>
                <w:highlight w:val="none"/>
                <w:lang w:eastAsia="zh-CN"/>
              </w:rPr>
              <w:t>）</w:t>
            </w:r>
            <w:r>
              <w:rPr>
                <w:rFonts w:hint="default"/>
                <w:color w:val="000000"/>
                <w:spacing w:val="-3"/>
                <w:sz w:val="24"/>
                <w:szCs w:val="24"/>
                <w:highlight w:val="none"/>
              </w:rPr>
              <w:t>率</w:t>
            </w:r>
          </w:p>
        </w:tc>
        <w:tc>
          <w:tcPr>
            <w:tcW w:w="1984"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25"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确定时段或时点住院患者中医院感染患者</w:t>
            </w:r>
            <w:r>
              <w:rPr>
                <w:rFonts w:hint="eastAsia"/>
                <w:color w:val="000000"/>
                <w:spacing w:val="-3"/>
                <w:sz w:val="24"/>
                <w:szCs w:val="24"/>
                <w:highlight w:val="none"/>
                <w:lang w:eastAsia="zh-CN"/>
              </w:rPr>
              <w:t>（</w:t>
            </w:r>
            <w:r>
              <w:rPr>
                <w:rFonts w:hint="default"/>
                <w:color w:val="000000"/>
                <w:spacing w:val="-3"/>
                <w:sz w:val="24"/>
                <w:szCs w:val="24"/>
                <w:highlight w:val="none"/>
                <w:lang w:eastAsia="zh-CN"/>
              </w:rPr>
              <w:t>例次</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数/同期住院患者总数×100%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eastAsia="zh-CN"/>
              </w:rPr>
              <w:t>.3千日特定多重耐药菌医院感染例次发病率</w:t>
            </w:r>
          </w:p>
        </w:tc>
        <w:tc>
          <w:tcPr>
            <w:tcW w:w="1984" w:type="pct"/>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125" w:right="108" w:firstLine="0"/>
              <w:jc w:val="left"/>
              <w:textAlignment w:val="baseline"/>
              <w:rPr>
                <w:rFonts w:hint="eastAsia"/>
                <w:color w:val="000000"/>
                <w:spacing w:val="-3"/>
                <w:sz w:val="24"/>
                <w:szCs w:val="24"/>
                <w:highlight w:val="none"/>
                <w:lang w:eastAsia="zh-CN"/>
              </w:rPr>
            </w:pPr>
            <w:r>
              <w:rPr>
                <w:rFonts w:hint="default" w:ascii="仿宋" w:hAnsi="仿宋" w:eastAsia="仿宋" w:cs="仿宋"/>
                <w:snapToGrid w:val="0"/>
                <w:color w:val="000000"/>
                <w:spacing w:val="-3"/>
                <w:kern w:val="0"/>
                <w:sz w:val="24"/>
                <w:szCs w:val="24"/>
                <w:highlight w:val="none"/>
                <w:lang w:val="en-US" w:eastAsia="zh-CN" w:bidi="ar-SA"/>
              </w:rPr>
              <w:t>特定多重耐药菌医院感染新发病例例次数/同期住院患者累计住院天数×100</w:t>
            </w:r>
            <w:r>
              <w:rPr>
                <w:rFonts w:hint="eastAsia" w:ascii="仿宋" w:hAnsi="仿宋" w:eastAsia="仿宋" w:cs="仿宋"/>
                <w:snapToGrid w:val="0"/>
                <w:color w:val="000000"/>
                <w:spacing w:val="-3"/>
                <w:kern w:val="0"/>
                <w:sz w:val="24"/>
                <w:szCs w:val="24"/>
                <w:highlight w:val="none"/>
                <w:lang w:val="en-US" w:eastAsia="zh-CN" w:bidi="ar-SA"/>
              </w:rPr>
              <w:t>0</w:t>
            </w:r>
            <w:r>
              <w:rPr>
                <w:rFonts w:hint="default" w:ascii="仿宋" w:hAnsi="仿宋" w:eastAsia="仿宋" w:cs="仿宋"/>
                <w:snapToGrid w:val="0"/>
                <w:color w:val="000000"/>
                <w:spacing w:val="-3"/>
                <w:kern w:val="0"/>
                <w:sz w:val="24"/>
                <w:szCs w:val="24"/>
                <w:highlight w:val="none"/>
                <w:lang w:val="en-US" w:eastAsia="zh-CN" w:bidi="ar-SA"/>
              </w:rPr>
              <w:t>‰</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eastAsia="zh-CN"/>
              </w:rPr>
              <w:t>.4多重耐药菌感染检出率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多重耐药菌检出菌株数/同期该病原体检出菌株总数×100%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val="en-US" w:eastAsia="zh-CN"/>
              </w:rPr>
              <w:t>.5医疗机构工作人员手卫生依从率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医疗机构工作人员实际执行手卫生时机数/同期应执行手卫生时机数×100%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val="en-US" w:eastAsia="zh-CN"/>
              </w:rPr>
              <w:t>.6 住院患者I类切口手术部位感染率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住院患者I类切口手术发生手术部位感染的例次数/同期住院患者I类切口手术总例次数×100%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5</w:t>
            </w:r>
            <w:r>
              <w:rPr>
                <w:rFonts w:hint="eastAsia"/>
                <w:color w:val="000000"/>
                <w:spacing w:val="-3"/>
                <w:sz w:val="24"/>
                <w:szCs w:val="24"/>
                <w:highlight w:val="none"/>
                <w:lang w:eastAsia="zh-CN"/>
              </w:rPr>
              <w:t>.7血管导管相关血流感染发病率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相关血流感染新发病例例次数/同期住院患者血管导管累计使用天数×1000‰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eastAsia"/>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5</w:t>
            </w:r>
            <w:r>
              <w:rPr>
                <w:rFonts w:hint="eastAsia"/>
                <w:color w:val="000000"/>
                <w:spacing w:val="-3"/>
                <w:sz w:val="24"/>
                <w:szCs w:val="24"/>
                <w:highlight w:val="none"/>
                <w:lang w:eastAsia="zh-CN"/>
              </w:rPr>
              <w:t>.8呼吸机相关肺炎发病率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相关肺炎新发病例例次数/同期住院患者有创呼吸机累计使用天数×1000‰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eastAsia"/>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val="en-US" w:eastAsia="zh-CN"/>
              </w:rPr>
              <w:t>.9导尿管相关尿路感染发病率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val="en-US" w:eastAsia="zh-CN"/>
              </w:rPr>
              <w:t>相关尿路感染新发病例例次数/同期住院患者导尿管累计使用天数×1000‰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eastAsia"/>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217"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5</w:t>
            </w:r>
            <w:r>
              <w:rPr>
                <w:rFonts w:hint="default"/>
                <w:color w:val="000000"/>
                <w:spacing w:val="-3"/>
                <w:sz w:val="24"/>
                <w:szCs w:val="24"/>
                <w:highlight w:val="none"/>
                <w:lang w:eastAsia="zh-CN"/>
              </w:rPr>
              <w:t>.</w:t>
            </w:r>
            <w:r>
              <w:rPr>
                <w:rFonts w:hint="eastAsia"/>
                <w:color w:val="000000"/>
                <w:spacing w:val="-3"/>
                <w:sz w:val="24"/>
                <w:szCs w:val="24"/>
                <w:highlight w:val="none"/>
                <w:lang w:eastAsia="zh-CN"/>
              </w:rPr>
              <w:t>1</w:t>
            </w:r>
            <w:r>
              <w:rPr>
                <w:rFonts w:hint="eastAsia"/>
                <w:color w:val="000000"/>
                <w:spacing w:val="-3"/>
                <w:sz w:val="24"/>
                <w:szCs w:val="24"/>
                <w:highlight w:val="none"/>
                <w:lang w:val="en-US" w:eastAsia="zh-CN"/>
              </w:rPr>
              <w:t>0住院患者联合使用重点抗菌药物治疗前病原学送检率</w:t>
            </w:r>
          </w:p>
        </w:tc>
        <w:tc>
          <w:tcPr>
            <w:tcW w:w="1984" w:type="pct"/>
            <w:noWrap w:val="0"/>
            <w:vAlign w:val="center"/>
          </w:tcPr>
          <w:p>
            <w:pPr>
              <w:pStyle w:val="19"/>
              <w:keepNext w:val="0"/>
              <w:keepLines w:val="0"/>
              <w:widowControl/>
              <w:suppressLineNumbers w:val="0"/>
              <w:kinsoku/>
              <w:spacing w:before="0" w:beforeAutospacing="0" w:after="0" w:afterAutospacing="0"/>
              <w:ind w:left="123" w:right="107" w:hanging="2"/>
              <w:jc w:val="both"/>
              <w:rPr>
                <w:rFonts w:hint="default"/>
                <w:color w:val="000000"/>
                <w:spacing w:val="-3"/>
                <w:sz w:val="24"/>
                <w:szCs w:val="24"/>
                <w:highlight w:val="none"/>
                <w:lang w:val="en-US" w:eastAsia="zh-CN"/>
              </w:rPr>
            </w:pPr>
            <w:r>
              <w:rPr>
                <w:rFonts w:hint="default"/>
                <w:color w:val="000000"/>
                <w:spacing w:val="-3"/>
                <w:sz w:val="24"/>
                <w:szCs w:val="24"/>
                <w:highlight w:val="none"/>
                <w:lang w:eastAsia="zh-CN"/>
              </w:rPr>
              <w:t>联合使用重点抗菌药物治疗前病原学送检的住院患者人数/同期联合使用重点抗菌药物治疗的住院患者总人数×100%</w:t>
            </w:r>
          </w:p>
        </w:tc>
        <w:tc>
          <w:tcPr>
            <w:tcW w:w="828" w:type="pct"/>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969" w:type="pct"/>
            <w:noWrap w:val="0"/>
            <w:vAlign w:val="center"/>
          </w:tcPr>
          <w:p>
            <w:pPr>
              <w:pStyle w:val="19"/>
              <w:keepNext w:val="0"/>
              <w:keepLines w:val="0"/>
              <w:widowControl/>
              <w:suppressLineNumbers w:val="0"/>
              <w:kinsoku/>
              <w:spacing w:before="0" w:beforeAutospacing="0" w:after="0" w:afterAutospacing="0"/>
              <w:ind w:left="123" w:right="107" w:hanging="2"/>
              <w:rPr>
                <w:rFonts w:hint="eastAsia"/>
                <w:color w:val="000000"/>
                <w:spacing w:val="-3"/>
                <w:sz w:val="24"/>
                <w:szCs w:val="24"/>
                <w:highlight w:val="none"/>
                <w:lang w:eastAsia="zh-CN"/>
              </w:rPr>
            </w:pPr>
            <w:r>
              <w:rPr>
                <w:rFonts w:hint="eastAsia"/>
                <w:color w:val="000000"/>
                <w:spacing w:val="-3"/>
                <w:sz w:val="24"/>
                <w:szCs w:val="24"/>
                <w:highlight w:val="none"/>
                <w:lang w:eastAsia="zh-CN"/>
              </w:rPr>
              <w:t>监测达标。</w:t>
            </w:r>
          </w:p>
        </w:tc>
      </w:tr>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74" w:name="_Toc23419"/>
      <w:bookmarkStart w:id="275" w:name="_Toc18468"/>
      <w:bookmarkStart w:id="276" w:name="_Toc14614"/>
      <w:bookmarkStart w:id="277" w:name="_Toc11967"/>
      <w:bookmarkStart w:id="278" w:name="_Toc1770"/>
      <w:bookmarkStart w:id="279" w:name="_Toc22491"/>
      <w:bookmarkStart w:id="280" w:name="_Toc1306"/>
      <w:r>
        <w:rPr>
          <w:rFonts w:hint="eastAsia" w:ascii="Calibri" w:hAnsi="Calibri" w:cs="Times New Roman"/>
          <w:snapToGrid/>
          <w:color w:val="000000"/>
          <w:kern w:val="2"/>
          <w:szCs w:val="24"/>
          <w:highlight w:val="none"/>
          <w:lang w:eastAsia="zh-CN"/>
        </w:rPr>
        <w:t>六、临床用血质量控制指标</w:t>
      </w:r>
      <w:bookmarkEnd w:id="274"/>
      <w:bookmarkEnd w:id="275"/>
      <w:bookmarkEnd w:id="276"/>
      <w:bookmarkEnd w:id="277"/>
      <w:bookmarkEnd w:id="278"/>
      <w:bookmarkEnd w:id="279"/>
      <w:bookmarkEnd w:id="280"/>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本节评审设10条10个指标，均为数据评审指标。</w:t>
      </w:r>
    </w:p>
    <w:tbl>
      <w:tblPr>
        <w:tblStyle w:val="18"/>
        <w:tblW w:w="90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8"/>
        <w:gridCol w:w="4012"/>
        <w:gridCol w:w="1296"/>
        <w:gridCol w:w="1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4012"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296"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827"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.1每千单位用血输血专业技术人员数</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输血科</w:t>
            </w:r>
            <w:r>
              <w:rPr>
                <w:rFonts w:hint="eastAsia"/>
                <w:color w:val="000000"/>
                <w:spacing w:val="-3"/>
                <w:sz w:val="24"/>
                <w:szCs w:val="24"/>
                <w:highlight w:val="none"/>
                <w:lang w:eastAsia="zh-CN"/>
              </w:rPr>
              <w:t>（</w:t>
            </w:r>
            <w:r>
              <w:rPr>
                <w:rFonts w:hint="default"/>
                <w:color w:val="000000"/>
                <w:spacing w:val="-3"/>
                <w:sz w:val="24"/>
                <w:szCs w:val="24"/>
                <w:highlight w:val="none"/>
                <w:lang w:eastAsia="zh-CN"/>
              </w:rPr>
              <w:t>血库</w:t>
            </w:r>
            <w:r>
              <w:rPr>
                <w:rFonts w:hint="eastAsia"/>
                <w:color w:val="000000"/>
                <w:spacing w:val="-3"/>
                <w:sz w:val="24"/>
                <w:szCs w:val="24"/>
                <w:highlight w:val="none"/>
                <w:lang w:eastAsia="zh-CN"/>
              </w:rPr>
              <w:t>）</w:t>
            </w:r>
            <w:r>
              <w:rPr>
                <w:rFonts w:hint="default"/>
                <w:color w:val="000000"/>
                <w:spacing w:val="-3"/>
                <w:sz w:val="24"/>
                <w:szCs w:val="24"/>
                <w:highlight w:val="none"/>
                <w:lang w:eastAsia="zh-CN"/>
              </w:rPr>
              <w:t>专职专业技术人员数/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医疗机构年度用血总单位数/1000</w:t>
            </w:r>
            <w:r>
              <w:rPr>
                <w:rFonts w:hint="eastAsia"/>
                <w:color w:val="000000"/>
                <w:spacing w:val="-3"/>
                <w:sz w:val="24"/>
                <w:szCs w:val="24"/>
                <w:highlight w:val="none"/>
                <w:lang w:eastAsia="zh-CN"/>
              </w:rPr>
              <w:t>）</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配比类定量指标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.2《临床输血申请单》合格率</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填写规范且符合用血条件的申请单数/同期输血科</w:t>
            </w:r>
            <w:r>
              <w:rPr>
                <w:rFonts w:hint="eastAsia"/>
                <w:color w:val="000000"/>
                <w:spacing w:val="-3"/>
                <w:sz w:val="24"/>
                <w:szCs w:val="24"/>
                <w:highlight w:val="none"/>
                <w:lang w:eastAsia="zh-CN"/>
              </w:rPr>
              <w:t>（</w:t>
            </w:r>
            <w:r>
              <w:rPr>
                <w:rFonts w:hint="default"/>
                <w:color w:val="000000"/>
                <w:spacing w:val="-3"/>
                <w:sz w:val="24"/>
                <w:szCs w:val="24"/>
                <w:highlight w:val="none"/>
                <w:lang w:eastAsia="zh-CN"/>
              </w:rPr>
              <w:t>血库</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接收的申请单总数×100%</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.3受血者标本血型复查率</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受血者血液标本复查血型数/同期接收的受血者血液标本总数×100%</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.4输血相容性检测项目室内质控率</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开展室内质控的输血相容检测项目数/医疗机构开展的输血相容性检测项目数×100%</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.5输血相容性检测室间质评项目参加率</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参加国家或省级临检中心组织的输血相容性检测室间质评项目数/同期实验室已开展且同时国家或省临检中心已组织的输血相容性检测室间质评项目总数×100%</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.6千输血人次输血不良反应上报例数</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输血不良反应上报例数/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输血人数/1000</w:t>
            </w:r>
            <w:r>
              <w:rPr>
                <w:rFonts w:hint="eastAsia"/>
                <w:color w:val="000000"/>
                <w:spacing w:val="-3"/>
                <w:sz w:val="24"/>
                <w:szCs w:val="24"/>
                <w:highlight w:val="none"/>
                <w:lang w:eastAsia="zh-CN"/>
              </w:rPr>
              <w:t>）</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无漏报，严重输血不良反应如溶血性输血不良反应逐步降低。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.7一二级手术台均用血量</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一级和二级手术用血总单位数/同期一级和二级手术总台数</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.8三四级手术台均用血量</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三级和四级手术用血总单位数/同期三级和四级手术总台数</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3.</w:t>
            </w:r>
            <w:r>
              <w:rPr>
                <w:rFonts w:hint="eastAsia"/>
                <w:color w:val="000000"/>
                <w:spacing w:val="-3"/>
                <w:sz w:val="24"/>
                <w:szCs w:val="24"/>
                <w:highlight w:val="none"/>
                <w:lang w:val="en-US" w:eastAsia="zh-CN"/>
              </w:rPr>
              <w:t>6</w:t>
            </w:r>
            <w:r>
              <w:rPr>
                <w:rFonts w:hint="default"/>
                <w:color w:val="000000"/>
                <w:spacing w:val="-3"/>
                <w:sz w:val="24"/>
                <w:szCs w:val="24"/>
                <w:highlight w:val="none"/>
              </w:rPr>
              <w:t>.9手术患者自体输血率</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手术患者自体输血总单位数/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同期手术患者异体输血单位数+自体输血单位数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×100%</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908"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3.</w:t>
            </w:r>
            <w:r>
              <w:rPr>
                <w:rFonts w:hint="eastAsia"/>
                <w:color w:val="000000"/>
                <w:spacing w:val="-3"/>
                <w:sz w:val="24"/>
                <w:szCs w:val="24"/>
                <w:highlight w:val="none"/>
                <w:lang w:val="en-US" w:eastAsia="zh-CN"/>
              </w:rPr>
              <w:t>6</w:t>
            </w:r>
            <w:r>
              <w:rPr>
                <w:rFonts w:hint="default"/>
                <w:color w:val="000000"/>
                <w:spacing w:val="-3"/>
                <w:sz w:val="24"/>
                <w:szCs w:val="24"/>
                <w:highlight w:val="none"/>
              </w:rPr>
              <w:t>.10出院患者人均用血量</w:t>
            </w:r>
          </w:p>
        </w:tc>
        <w:tc>
          <w:tcPr>
            <w:tcW w:w="4012"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出院患者用血总单位数/同期出院患者人次</w:t>
            </w:r>
          </w:p>
        </w:tc>
        <w:tc>
          <w:tcPr>
            <w:tcW w:w="1296"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82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bl>
    <w:p>
      <w:pPr>
        <w:rPr>
          <w:rFonts w:ascii="Calibri" w:hAnsi="Calibri" w:cs="Times New Roman"/>
          <w:snapToGrid/>
          <w:color w:val="000000"/>
          <w:kern w:val="2"/>
          <w:szCs w:val="24"/>
          <w:highlight w:val="none"/>
          <w:lang w:eastAsia="zh-CN"/>
        </w:rPr>
      </w:pPr>
      <w:bookmarkStart w:id="281" w:name="_Toc17418"/>
      <w:bookmarkStart w:id="282" w:name="_Toc24400"/>
      <w:bookmarkStart w:id="283" w:name="_Toc2695"/>
      <w:bookmarkStart w:id="284" w:name="_Toc5952"/>
      <w:bookmarkStart w:id="285" w:name="_Toc2613"/>
      <w:bookmarkStart w:id="286" w:name="_Toc27908"/>
    </w:p>
    <w:bookmarkEnd w:id="281"/>
    <w:bookmarkEnd w:id="282"/>
    <w:bookmarkEnd w:id="283"/>
    <w:bookmarkEnd w:id="284"/>
    <w:bookmarkEnd w:id="285"/>
    <w:bookmarkEnd w:id="286"/>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87" w:name="_Toc21085"/>
      <w:bookmarkStart w:id="288" w:name="_Toc24953"/>
      <w:bookmarkStart w:id="289" w:name="_Toc28557"/>
      <w:bookmarkStart w:id="290" w:name="_Toc23704"/>
      <w:bookmarkStart w:id="291" w:name="_Toc16422"/>
      <w:bookmarkStart w:id="292" w:name="_Toc17830"/>
      <w:bookmarkStart w:id="293" w:name="_Toc31651"/>
      <w:r>
        <w:rPr>
          <w:rFonts w:hint="eastAsia" w:ascii="Calibri" w:hAnsi="Calibri" w:cs="Times New Roman"/>
          <w:snapToGrid/>
          <w:color w:val="000000"/>
          <w:kern w:val="2"/>
          <w:szCs w:val="24"/>
          <w:highlight w:val="none"/>
          <w:lang w:eastAsia="zh-CN"/>
        </w:rPr>
        <w:t>七、护理专业医疗质量控制指标</w:t>
      </w:r>
      <w:bookmarkEnd w:id="287"/>
      <w:bookmarkEnd w:id="288"/>
      <w:bookmarkEnd w:id="289"/>
      <w:bookmarkEnd w:id="290"/>
      <w:bookmarkEnd w:id="291"/>
      <w:bookmarkEnd w:id="292"/>
      <w:bookmarkEnd w:id="293"/>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8</w:t>
      </w:r>
      <w:r>
        <w:rPr>
          <w:rFonts w:hint="eastAsia" w:ascii="仿宋" w:hAnsi="仿宋" w:eastAsia="仿宋" w:cs="仿宋"/>
          <w:snapToGrid/>
          <w:color w:val="000000"/>
          <w:kern w:val="2"/>
          <w:sz w:val="28"/>
          <w:szCs w:val="28"/>
          <w:highlight w:val="none"/>
          <w:lang w:eastAsia="zh-CN"/>
        </w:rPr>
        <w:t>条1</w:t>
      </w:r>
      <w:r>
        <w:rPr>
          <w:rFonts w:hint="eastAsia" w:ascii="仿宋" w:hAnsi="仿宋" w:eastAsia="仿宋" w:cs="仿宋"/>
          <w:snapToGrid/>
          <w:color w:val="000000"/>
          <w:kern w:val="2"/>
          <w:sz w:val="28"/>
          <w:szCs w:val="28"/>
          <w:highlight w:val="none"/>
          <w:lang w:val="en-US" w:eastAsia="zh-CN"/>
        </w:rPr>
        <w:t>5</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493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57"/>
        <w:gridCol w:w="3473"/>
        <w:gridCol w:w="1201"/>
        <w:gridCol w:w="1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jc w:val="center"/>
        </w:trPr>
        <w:tc>
          <w:tcPr>
            <w:tcW w:w="1358"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监测指标</w:t>
            </w:r>
          </w:p>
        </w:tc>
        <w:tc>
          <w:tcPr>
            <w:tcW w:w="2001"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计算方法</w:t>
            </w:r>
          </w:p>
        </w:tc>
        <w:tc>
          <w:tcPr>
            <w:tcW w:w="692"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指标设定</w:t>
            </w:r>
          </w:p>
        </w:tc>
        <w:tc>
          <w:tcPr>
            <w:tcW w:w="948" w:type="pct"/>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0"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125" w:right="108"/>
              <w:jc w:val="left"/>
              <w:textAlignment w:val="auto"/>
              <w:rPr>
                <w:rFonts w:hint="eastAsia" w:ascii="仿宋" w:hAnsi="仿宋" w:eastAsia="仿宋" w:cs="仿宋"/>
                <w:b/>
                <w:bCs/>
                <w:snapToGrid/>
                <w:color w:val="000000"/>
                <w:kern w:val="2"/>
                <w:sz w:val="24"/>
                <w:szCs w:val="24"/>
                <w:highlight w:val="none"/>
                <w:lang w:eastAsia="zh-CN"/>
              </w:rPr>
            </w:pPr>
            <w:r>
              <w:rPr>
                <w:rFonts w:hint="eastAsia" w:ascii="仿宋" w:hAnsi="仿宋" w:eastAsia="仿宋" w:cs="仿宋"/>
                <w:snapToGrid w:val="0"/>
                <w:color w:val="000000"/>
                <w:spacing w:val="-3"/>
                <w:kern w:val="0"/>
                <w:sz w:val="24"/>
                <w:szCs w:val="24"/>
                <w:highlight w:val="none"/>
                <w:lang w:val="en-US" w:eastAsia="zh-CN" w:bidi="ar-SA"/>
              </w:rPr>
              <w:t>3.7.1护患比（1:X）</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"3.12.2.1" </w:instrText>
            </w:r>
            <w:r>
              <w:rPr>
                <w:rFonts w:hint="default"/>
                <w:color w:val="000000"/>
                <w:highlight w:val="none"/>
              </w:rPr>
              <w:fldChar w:fldCharType="separate"/>
            </w: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eastAsia"/>
                <w:color w:val="000000"/>
                <w:spacing w:val="-3"/>
                <w:sz w:val="24"/>
                <w:szCs w:val="24"/>
                <w:highlight w:val="none"/>
                <w:lang w:eastAsia="zh-CN"/>
              </w:rPr>
              <w:t>.1</w:t>
            </w:r>
            <w:r>
              <w:rPr>
                <w:rFonts w:hint="eastAsia"/>
                <w:color w:val="000000"/>
                <w:spacing w:val="-3"/>
                <w:sz w:val="24"/>
                <w:szCs w:val="24"/>
                <w:highlight w:val="none"/>
                <w:lang w:eastAsia="zh-CN"/>
              </w:rPr>
              <w:fldChar w:fldCharType="end"/>
            </w:r>
            <w:r>
              <w:rPr>
                <w:rFonts w:hint="eastAsia"/>
                <w:color w:val="000000"/>
                <w:spacing w:val="-3"/>
                <w:sz w:val="24"/>
                <w:szCs w:val="24"/>
                <w:highlight w:val="none"/>
                <w:lang w:eastAsia="zh-CN"/>
              </w:rPr>
              <w:t>病区护患比（白班）</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1:每天白班护理患者数之和/同期每天白班责任护士数之和</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"3.12.2.2" </w:instrText>
            </w:r>
            <w:r>
              <w:rPr>
                <w:rFonts w:hint="default"/>
                <w:color w:val="000000"/>
                <w:highlight w:val="none"/>
              </w:rPr>
              <w:fldChar w:fldCharType="separate"/>
            </w: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1</w:t>
            </w:r>
            <w:r>
              <w:rPr>
                <w:rFonts w:hint="default"/>
                <w:color w:val="000000"/>
                <w:spacing w:val="-3"/>
                <w:sz w:val="24"/>
                <w:szCs w:val="24"/>
                <w:highlight w:val="none"/>
                <w:lang w:eastAsia="zh-CN"/>
              </w:rPr>
              <w:t>.2</w:t>
            </w:r>
            <w:r>
              <w:rPr>
                <w:rFonts w:hint="default"/>
                <w:color w:val="000000"/>
                <w:spacing w:val="-3"/>
                <w:sz w:val="24"/>
                <w:szCs w:val="24"/>
                <w:highlight w:val="none"/>
                <w:lang w:eastAsia="zh-CN"/>
              </w:rPr>
              <w:fldChar w:fldCharType="end"/>
            </w:r>
            <w:r>
              <w:rPr>
                <w:rFonts w:hint="eastAsia"/>
                <w:color w:val="000000"/>
                <w:spacing w:val="-3"/>
                <w:sz w:val="24"/>
                <w:szCs w:val="24"/>
                <w:highlight w:val="none"/>
                <w:lang w:eastAsia="zh-CN"/>
              </w:rPr>
              <w:t>病区</w:t>
            </w:r>
            <w:r>
              <w:rPr>
                <w:rFonts w:hint="default"/>
                <w:color w:val="000000"/>
                <w:spacing w:val="-3"/>
                <w:sz w:val="24"/>
                <w:szCs w:val="24"/>
                <w:highlight w:val="none"/>
                <w:lang w:eastAsia="zh-CN"/>
              </w:rPr>
              <w:t>护患比</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夜班</w:t>
            </w:r>
            <w:r>
              <w:rPr>
                <w:rFonts w:hint="eastAsia"/>
                <w:color w:val="000000"/>
                <w:spacing w:val="-3"/>
                <w:sz w:val="24"/>
                <w:szCs w:val="24"/>
                <w:highlight w:val="none"/>
                <w:lang w:eastAsia="zh-CN"/>
              </w:rPr>
              <w:t>）</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1:每天夜班护理患者数之和/同期每天夜班责任护士数之和</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w:t>
            </w:r>
            <w:r>
              <w:rPr>
                <w:rFonts w:hint="eastAsia"/>
                <w:color w:val="000000"/>
                <w:spacing w:val="-3"/>
                <w:sz w:val="24"/>
                <w:szCs w:val="24"/>
                <w:highlight w:val="none"/>
                <w:lang w:eastAsia="zh-CN"/>
              </w:rPr>
              <w:t>降低</w:t>
            </w:r>
            <w:r>
              <w:rPr>
                <w:rFonts w:hint="default"/>
                <w:color w:val="000000"/>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2</w:t>
            </w:r>
            <w:r>
              <w:rPr>
                <w:rFonts w:hint="default"/>
                <w:color w:val="000000"/>
                <w:spacing w:val="-3"/>
                <w:sz w:val="24"/>
                <w:szCs w:val="24"/>
                <w:highlight w:val="none"/>
                <w:lang w:eastAsia="zh-CN"/>
              </w:rPr>
              <w:t>每住院患者24小时平均护理时数</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医疗机构病区执业护士实际上班小时数/同期住院患者实际占用床日数</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3</w:t>
            </w:r>
            <w:r>
              <w:rPr>
                <w:rFonts w:hint="default"/>
                <w:color w:val="000000"/>
                <w:spacing w:val="-3"/>
                <w:sz w:val="24"/>
                <w:szCs w:val="24"/>
                <w:highlight w:val="none"/>
                <w:lang w:eastAsia="zh-CN"/>
              </w:rPr>
              <w:t>不同级别护士配置占比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"3.12.4.1" </w:instrText>
            </w:r>
            <w:r>
              <w:rPr>
                <w:rFonts w:hint="default"/>
                <w:color w:val="000000"/>
                <w:highlight w:val="none"/>
              </w:rPr>
              <w:fldChar w:fldCharType="separate"/>
            </w: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3</w:t>
            </w:r>
            <w:r>
              <w:rPr>
                <w:rFonts w:hint="default"/>
                <w:color w:val="000000"/>
                <w:spacing w:val="-3"/>
                <w:sz w:val="24"/>
                <w:szCs w:val="24"/>
                <w:highlight w:val="none"/>
                <w:lang w:eastAsia="zh-CN"/>
              </w:rPr>
              <w:t>.1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护师及以下职称占比</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病区护师及以下职称的护士总数/同期病区执业护士总人数×100%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"3.12.4.2" </w:instrText>
            </w:r>
            <w:r>
              <w:rPr>
                <w:rFonts w:hint="default"/>
                <w:color w:val="000000"/>
                <w:highlight w:val="none"/>
              </w:rPr>
              <w:fldChar w:fldCharType="separate"/>
            </w: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3</w:t>
            </w:r>
            <w:r>
              <w:rPr>
                <w:rFonts w:hint="default"/>
                <w:color w:val="000000"/>
                <w:spacing w:val="-3"/>
                <w:sz w:val="24"/>
                <w:szCs w:val="24"/>
                <w:highlight w:val="none"/>
                <w:lang w:eastAsia="zh-CN"/>
              </w:rPr>
              <w:t>.2</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副高及以上职称占比</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副高及以上职称的护士总数/同期病区执业护士总人数×100%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4</w:t>
            </w:r>
            <w:r>
              <w:rPr>
                <w:rFonts w:hint="default"/>
                <w:color w:val="000000"/>
                <w:spacing w:val="-3"/>
                <w:sz w:val="24"/>
                <w:szCs w:val="24"/>
                <w:highlight w:val="none"/>
                <w:lang w:eastAsia="zh-CN"/>
              </w:rPr>
              <w:t>护士离职率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护士离职人数/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期初医疗机构执业护士总人数+期末医疗机构执业护士总人数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/2×100%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5</w:t>
            </w:r>
            <w:r>
              <w:rPr>
                <w:rFonts w:hint="default"/>
                <w:color w:val="000000"/>
                <w:spacing w:val="-3"/>
                <w:sz w:val="24"/>
                <w:szCs w:val="24"/>
                <w:highlight w:val="none"/>
                <w:lang w:eastAsia="zh-CN"/>
              </w:rPr>
              <w:t>住院患者身体约束率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住院患者身体约束日数/同期住院患者实际占用床日数×100%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widowControl/>
              <w:suppressLineNumbers w:val="0"/>
              <w:kinsoku/>
              <w:spacing w:before="0" w:beforeAutospacing="0" w:after="0" w:afterAutospacing="0"/>
              <w:ind w:left="123" w:right="107"/>
              <w:jc w:val="both"/>
              <w:rPr>
                <w:rFonts w:hint="default"/>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住院患者跌倒发生率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.1住院患者跌倒发生率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住院患者跌倒例次数/同期住院患者实际占用床日数×1000‰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6</w:t>
            </w:r>
            <w:r>
              <w:rPr>
                <w:rFonts w:hint="default"/>
                <w:color w:val="000000"/>
                <w:spacing w:val="-3"/>
                <w:sz w:val="24"/>
                <w:szCs w:val="24"/>
                <w:highlight w:val="none"/>
                <w:lang w:eastAsia="zh-CN"/>
              </w:rPr>
              <w:t>.2住院患者跌倒伤害占比</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住院患者跌倒伤害总例次数/同期住院患者跌倒例次数×100%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eastAsia"/>
                <w:color w:val="000000"/>
                <w:spacing w:val="-3"/>
                <w:sz w:val="24"/>
                <w:szCs w:val="24"/>
                <w:highlight w:val="none"/>
                <w:lang w:eastAsia="zh-CN"/>
              </w:rPr>
              <w:t>.</w:t>
            </w:r>
            <w:r>
              <w:rPr>
                <w:rFonts w:hint="eastAsia"/>
                <w:color w:val="000000"/>
                <w:spacing w:val="-3"/>
                <w:sz w:val="24"/>
                <w:szCs w:val="24"/>
                <w:highlight w:val="none"/>
                <w:lang w:val="en-US" w:eastAsia="zh-CN"/>
              </w:rPr>
              <w:t>7</w:t>
            </w:r>
            <w:r>
              <w:rPr>
                <w:rFonts w:hint="eastAsia"/>
                <w:color w:val="000000"/>
                <w:spacing w:val="-3"/>
                <w:sz w:val="24"/>
                <w:szCs w:val="24"/>
                <w:highlight w:val="none"/>
                <w:lang w:eastAsia="zh-CN"/>
              </w:rPr>
              <w:t>住院患者2期及以上院内压力性损伤发生率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住院患者2期及以上院内压力性损伤新发病例数</w:t>
            </w:r>
            <w:r>
              <w:rPr>
                <w:rFonts w:hint="default"/>
                <w:color w:val="000000"/>
                <w:spacing w:val="-3"/>
                <w:sz w:val="24"/>
                <w:szCs w:val="24"/>
                <w:highlight w:val="none"/>
                <w:lang w:eastAsia="zh-CN"/>
              </w:rPr>
              <w:t>/同期住院患者</w:t>
            </w:r>
            <w:r>
              <w:rPr>
                <w:rFonts w:hint="eastAsia"/>
                <w:color w:val="000000"/>
                <w:spacing w:val="-3"/>
                <w:sz w:val="24"/>
                <w:szCs w:val="24"/>
                <w:highlight w:val="none"/>
                <w:lang w:eastAsia="zh-CN"/>
              </w:rPr>
              <w:t>总</w:t>
            </w:r>
            <w:r>
              <w:rPr>
                <w:rFonts w:hint="default"/>
                <w:color w:val="000000"/>
                <w:spacing w:val="-3"/>
                <w:sz w:val="24"/>
                <w:szCs w:val="24"/>
                <w:highlight w:val="none"/>
                <w:lang w:eastAsia="zh-CN"/>
              </w:rPr>
              <w:t>数×100%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4"/>
            <w:noWrap w:val="0"/>
            <w:vAlign w:val="center"/>
          </w:tcPr>
          <w:p>
            <w:pPr>
              <w:pStyle w:val="19"/>
              <w:keepNext w:val="0"/>
              <w:keepLines w:val="0"/>
              <w:widowControl/>
              <w:suppressLineNumbers w:val="0"/>
              <w:kinsoku/>
              <w:spacing w:before="0" w:beforeAutospacing="0" w:after="0" w:afterAutospacing="0"/>
              <w:ind w:left="123" w:right="107"/>
              <w:jc w:val="both"/>
              <w:rPr>
                <w:rFonts w:hint="default"/>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置管患者非计划拔管率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"3.12.9.1" </w:instrText>
            </w:r>
            <w:r>
              <w:rPr>
                <w:rFonts w:hint="default"/>
                <w:color w:val="000000"/>
                <w:highlight w:val="none"/>
              </w:rPr>
              <w:fldChar w:fldCharType="separate"/>
            </w: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气管导管</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气管插管、气管切开</w:t>
            </w:r>
            <w:r>
              <w:rPr>
                <w:rFonts w:hint="eastAsia"/>
                <w:color w:val="000000"/>
                <w:spacing w:val="-3"/>
                <w:sz w:val="24"/>
                <w:szCs w:val="24"/>
                <w:highlight w:val="none"/>
                <w:lang w:eastAsia="zh-CN"/>
              </w:rPr>
              <w:t>）</w:t>
            </w:r>
            <w:r>
              <w:rPr>
                <w:rFonts w:hint="default"/>
                <w:color w:val="000000"/>
                <w:spacing w:val="-3"/>
                <w:sz w:val="24"/>
                <w:szCs w:val="24"/>
                <w:highlight w:val="none"/>
                <w:lang w:eastAsia="zh-CN"/>
              </w:rPr>
              <w:t>非计划拔管率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气管导管</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气管插管、气管切开</w:t>
            </w:r>
            <w:r>
              <w:rPr>
                <w:rFonts w:hint="eastAsia"/>
                <w:color w:val="000000"/>
                <w:spacing w:val="-3"/>
                <w:sz w:val="24"/>
                <w:szCs w:val="24"/>
                <w:highlight w:val="none"/>
                <w:lang w:eastAsia="zh-CN"/>
              </w:rPr>
              <w:t>）</w:t>
            </w:r>
            <w:r>
              <w:rPr>
                <w:rFonts w:hint="default"/>
                <w:color w:val="000000"/>
                <w:spacing w:val="-3"/>
                <w:sz w:val="24"/>
                <w:szCs w:val="24"/>
                <w:highlight w:val="none"/>
                <w:lang w:eastAsia="zh-CN"/>
              </w:rPr>
              <w:t>非计划拔管例次数/同期气管导管</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气管插管、气管切开</w:t>
            </w:r>
            <w:r>
              <w:rPr>
                <w:rFonts w:hint="eastAsia"/>
                <w:color w:val="000000"/>
                <w:spacing w:val="-3"/>
                <w:sz w:val="24"/>
                <w:szCs w:val="24"/>
                <w:highlight w:val="none"/>
                <w:lang w:eastAsia="zh-CN"/>
              </w:rPr>
              <w:t>）</w:t>
            </w:r>
            <w:r>
              <w:rPr>
                <w:rFonts w:hint="default"/>
                <w:color w:val="000000"/>
                <w:spacing w:val="-3"/>
                <w:sz w:val="24"/>
                <w:szCs w:val="24"/>
                <w:highlight w:val="none"/>
                <w:lang w:eastAsia="zh-CN"/>
              </w:rPr>
              <w:t>留置总日数×1000‰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.2经口、经鼻胃肠导管非计划拔管率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经口、经鼻胃肠导管非计划拔管例次数/同期经口、经鼻胃肠导管留置总日数×1000‰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.3导尿管非计划拔管率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导尿管非计划拔管例次数/同期导尿管留置总日数×1000‰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w:t>
            </w:r>
            <w:r>
              <w:rPr>
                <w:rFonts w:hint="eastAsia"/>
                <w:color w:val="000000"/>
                <w:spacing w:val="-3"/>
                <w:sz w:val="24"/>
                <w:szCs w:val="24"/>
                <w:highlight w:val="none"/>
                <w:lang w:eastAsia="zh-CN"/>
              </w:rPr>
              <w:t>4</w:t>
            </w:r>
            <w:r>
              <w:rPr>
                <w:rFonts w:hint="default"/>
                <w:color w:val="000000"/>
                <w:spacing w:val="-3"/>
                <w:sz w:val="24"/>
                <w:szCs w:val="24"/>
                <w:highlight w:val="none"/>
                <w:lang w:eastAsia="zh-CN"/>
              </w:rPr>
              <w:t>中心静脉导管</w:t>
            </w:r>
            <w:r>
              <w:rPr>
                <w:rFonts w:hint="eastAsia"/>
                <w:color w:val="000000"/>
                <w:spacing w:val="-3"/>
                <w:sz w:val="24"/>
                <w:szCs w:val="24"/>
                <w:highlight w:val="none"/>
                <w:lang w:eastAsia="zh-CN"/>
              </w:rPr>
              <w:t>（</w:t>
            </w:r>
            <w:r>
              <w:rPr>
                <w:rFonts w:hint="default"/>
                <w:color w:val="000000"/>
                <w:spacing w:val="-3"/>
                <w:sz w:val="24"/>
                <w:szCs w:val="24"/>
                <w:highlight w:val="none"/>
                <w:lang w:eastAsia="zh-CN"/>
              </w:rPr>
              <w:t>CVC</w:t>
            </w:r>
            <w:r>
              <w:rPr>
                <w:rFonts w:hint="eastAsia"/>
                <w:color w:val="000000"/>
                <w:spacing w:val="-3"/>
                <w:sz w:val="24"/>
                <w:szCs w:val="24"/>
                <w:highlight w:val="none"/>
                <w:lang w:eastAsia="zh-CN"/>
              </w:rPr>
              <w:t>）</w:t>
            </w:r>
            <w:r>
              <w:rPr>
                <w:rFonts w:hint="default"/>
                <w:color w:val="000000"/>
                <w:spacing w:val="-3"/>
                <w:sz w:val="24"/>
                <w:szCs w:val="24"/>
                <w:highlight w:val="none"/>
                <w:lang w:eastAsia="zh-CN"/>
              </w:rPr>
              <w:t>非计划拔管率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CVC非计划拔管例次数/同期CVC留置总日数×1000‰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35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7</w:t>
            </w:r>
            <w:r>
              <w:rPr>
                <w:rFonts w:hint="default"/>
                <w:color w:val="000000"/>
                <w:spacing w:val="-3"/>
                <w:sz w:val="24"/>
                <w:szCs w:val="24"/>
                <w:highlight w:val="none"/>
                <w:lang w:eastAsia="zh-CN"/>
              </w:rPr>
              <w:t>.</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w:t>
            </w:r>
            <w:r>
              <w:rPr>
                <w:rFonts w:hint="eastAsia"/>
                <w:color w:val="000000"/>
                <w:spacing w:val="-3"/>
                <w:sz w:val="24"/>
                <w:szCs w:val="24"/>
                <w:highlight w:val="none"/>
                <w:lang w:eastAsia="zh-CN"/>
              </w:rPr>
              <w:t>5</w:t>
            </w:r>
            <w:r>
              <w:rPr>
                <w:rFonts w:hint="default"/>
                <w:color w:val="000000"/>
                <w:spacing w:val="-3"/>
                <w:sz w:val="24"/>
                <w:szCs w:val="24"/>
                <w:highlight w:val="none"/>
                <w:lang w:eastAsia="zh-CN"/>
              </w:rPr>
              <w:t>经外周置入中心静脉导管</w:t>
            </w:r>
            <w:r>
              <w:rPr>
                <w:rFonts w:hint="eastAsia"/>
                <w:color w:val="000000"/>
                <w:spacing w:val="-3"/>
                <w:sz w:val="24"/>
                <w:szCs w:val="24"/>
                <w:highlight w:val="none"/>
                <w:lang w:eastAsia="zh-CN"/>
              </w:rPr>
              <w:t>（</w:t>
            </w:r>
            <w:r>
              <w:rPr>
                <w:rFonts w:hint="default"/>
                <w:color w:val="000000"/>
                <w:spacing w:val="-3"/>
                <w:sz w:val="24"/>
                <w:szCs w:val="24"/>
                <w:highlight w:val="none"/>
                <w:lang w:eastAsia="zh-CN"/>
              </w:rPr>
              <w:t>PICC</w:t>
            </w:r>
            <w:r>
              <w:rPr>
                <w:rFonts w:hint="eastAsia"/>
                <w:color w:val="000000"/>
                <w:spacing w:val="-3"/>
                <w:sz w:val="24"/>
                <w:szCs w:val="24"/>
                <w:highlight w:val="none"/>
                <w:lang w:eastAsia="zh-CN"/>
              </w:rPr>
              <w:t>）</w:t>
            </w:r>
            <w:r>
              <w:rPr>
                <w:rFonts w:hint="default"/>
                <w:color w:val="000000"/>
                <w:spacing w:val="-3"/>
                <w:sz w:val="24"/>
                <w:szCs w:val="24"/>
                <w:highlight w:val="none"/>
                <w:lang w:eastAsia="zh-CN"/>
              </w:rPr>
              <w:t>非计划拔管率</w:t>
            </w:r>
          </w:p>
        </w:tc>
        <w:tc>
          <w:tcPr>
            <w:tcW w:w="2001"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PICC非计划拔管例次数/同期PICC留置总日数×1000‰</w:t>
            </w:r>
          </w:p>
        </w:tc>
        <w:tc>
          <w:tcPr>
            <w:tcW w:w="692"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定量指标</w:t>
            </w:r>
          </w:p>
        </w:tc>
        <w:tc>
          <w:tcPr>
            <w:tcW w:w="948" w:type="pct"/>
            <w:noWrap w:val="0"/>
            <w:vAlign w:val="center"/>
          </w:tcPr>
          <w:p>
            <w:pPr>
              <w:pStyle w:val="19"/>
              <w:keepNext w:val="0"/>
              <w:keepLines w:val="0"/>
              <w:widowControl/>
              <w:suppressLineNumbers w:val="0"/>
              <w:kinsoku/>
              <w:spacing w:before="0" w:beforeAutospacing="0" w:after="0" w:afterAutospacing="0"/>
              <w:ind w:left="123" w:right="107"/>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bl>
    <w:p>
      <w:pPr>
        <w:pStyle w:val="6"/>
        <w:kinsoku/>
        <w:autoSpaceDE/>
        <w:autoSpaceDN/>
        <w:spacing w:before="87"/>
        <w:rPr>
          <w:rFonts w:hint="eastAsia"/>
          <w:color w:val="000000"/>
          <w:spacing w:val="-2"/>
          <w:sz w:val="28"/>
          <w:szCs w:val="28"/>
          <w:highlight w:val="none"/>
          <w:lang w:eastAsia="zh-CN"/>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294" w:name="_Toc22756"/>
      <w:bookmarkStart w:id="295" w:name="_Toc10121"/>
      <w:bookmarkStart w:id="296" w:name="_Toc24723"/>
      <w:bookmarkStart w:id="297" w:name="_Toc11847"/>
      <w:bookmarkStart w:id="298" w:name="_Toc10521"/>
      <w:bookmarkStart w:id="299" w:name="_Toc14809"/>
      <w:bookmarkStart w:id="300" w:name="_Toc32140"/>
      <w:r>
        <w:rPr>
          <w:rFonts w:hint="eastAsia" w:ascii="Calibri" w:hAnsi="Calibri" w:cs="Times New Roman"/>
          <w:snapToGrid/>
          <w:color w:val="000000"/>
          <w:kern w:val="2"/>
          <w:szCs w:val="24"/>
          <w:highlight w:val="none"/>
          <w:lang w:val="en-US" w:eastAsia="zh-CN"/>
        </w:rPr>
        <w:t>八</w:t>
      </w:r>
      <w:r>
        <w:rPr>
          <w:rFonts w:hint="eastAsia" w:ascii="Calibri" w:hAnsi="Calibri" w:cs="Times New Roman"/>
          <w:snapToGrid/>
          <w:color w:val="000000"/>
          <w:kern w:val="2"/>
          <w:szCs w:val="24"/>
          <w:highlight w:val="none"/>
          <w:lang w:eastAsia="zh-CN"/>
        </w:rPr>
        <w:t>、药事管理专业医疗质量控制指标</w:t>
      </w:r>
      <w:bookmarkEnd w:id="294"/>
      <w:bookmarkEnd w:id="295"/>
      <w:bookmarkEnd w:id="296"/>
      <w:bookmarkEnd w:id="297"/>
      <w:bookmarkEnd w:id="298"/>
      <w:bookmarkEnd w:id="299"/>
      <w:bookmarkEnd w:id="300"/>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本节评审设1</w:t>
      </w:r>
      <w:r>
        <w:rPr>
          <w:rFonts w:hint="eastAsia" w:ascii="仿宋" w:hAnsi="仿宋" w:eastAsia="仿宋" w:cs="仿宋"/>
          <w:snapToGrid/>
          <w:color w:val="000000"/>
          <w:kern w:val="2"/>
          <w:sz w:val="28"/>
          <w:szCs w:val="28"/>
          <w:highlight w:val="none"/>
          <w:lang w:val="en-US" w:eastAsia="zh-CN"/>
        </w:rPr>
        <w:t>3</w:t>
      </w:r>
      <w:r>
        <w:rPr>
          <w:rFonts w:hint="eastAsia" w:ascii="仿宋" w:hAnsi="仿宋" w:eastAsia="仿宋" w:cs="仿宋"/>
          <w:snapToGrid/>
          <w:color w:val="000000"/>
          <w:kern w:val="2"/>
          <w:sz w:val="28"/>
          <w:szCs w:val="28"/>
          <w:highlight w:val="none"/>
          <w:lang w:eastAsia="zh-CN"/>
        </w:rPr>
        <w:t>条1</w:t>
      </w:r>
      <w:r>
        <w:rPr>
          <w:rFonts w:hint="eastAsia" w:ascii="仿宋" w:hAnsi="仿宋" w:eastAsia="仿宋" w:cs="仿宋"/>
          <w:snapToGrid/>
          <w:color w:val="000000"/>
          <w:kern w:val="2"/>
          <w:sz w:val="28"/>
          <w:szCs w:val="28"/>
          <w:highlight w:val="none"/>
          <w:lang w:val="en-US" w:eastAsia="zh-CN"/>
        </w:rPr>
        <w:t>7</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89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7"/>
        <w:gridCol w:w="3753"/>
        <w:gridCol w:w="1333"/>
        <w:gridCol w:w="1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047"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753"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333"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791"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bookmarkStart w:id="301" w:name="OLE_LINK4"/>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8</w:t>
            </w:r>
            <w:r>
              <w:rPr>
                <w:rFonts w:hint="default"/>
                <w:color w:val="000000"/>
                <w:spacing w:val="-3"/>
                <w:sz w:val="24"/>
                <w:szCs w:val="24"/>
                <w:highlight w:val="none"/>
                <w:lang w:eastAsia="zh-CN"/>
              </w:rPr>
              <w:t>.</w:t>
            </w:r>
            <w:bookmarkEnd w:id="301"/>
            <w:r>
              <w:rPr>
                <w:rFonts w:hint="eastAsia"/>
                <w:color w:val="000000"/>
                <w:spacing w:val="-3"/>
                <w:sz w:val="24"/>
                <w:szCs w:val="24"/>
                <w:highlight w:val="none"/>
                <w:lang w:eastAsia="zh-CN"/>
              </w:rPr>
              <w:t>1</w:t>
            </w:r>
            <w:r>
              <w:rPr>
                <w:rFonts w:hint="default"/>
                <w:color w:val="000000"/>
                <w:spacing w:val="-3"/>
                <w:sz w:val="24"/>
                <w:szCs w:val="24"/>
                <w:highlight w:val="none"/>
                <w:lang w:eastAsia="zh-CN"/>
              </w:rPr>
              <w:t>每百张床位临床药师人数</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临床药师人数/同期实际开放床位数×100（临床药师指获得中国医院协会、中华医学会或中华中医学会临床药师岗位培训证书的药师</w:t>
            </w:r>
            <w:r>
              <w:rPr>
                <w:rFonts w:hint="eastAsia"/>
                <w:color w:val="000000"/>
                <w:spacing w:val="-3"/>
                <w:sz w:val="24"/>
                <w:szCs w:val="24"/>
                <w:highlight w:val="none"/>
                <w:lang w:eastAsia="zh-CN"/>
              </w:rPr>
              <w:t>）</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配比类定量指标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4"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default"/>
                <w:color w:val="000000"/>
                <w:spacing w:val="-3"/>
                <w:sz w:val="24"/>
                <w:szCs w:val="24"/>
                <w:highlight w:val="none"/>
              </w:rPr>
            </w:pPr>
            <w:r>
              <w:rPr>
                <w:rFonts w:hint="eastAsia"/>
                <w:color w:val="000000"/>
                <w:spacing w:val="-3"/>
                <w:sz w:val="24"/>
                <w:szCs w:val="24"/>
                <w:highlight w:val="none"/>
                <w:lang w:eastAsia="zh-CN"/>
              </w:rPr>
              <w:t>3.</w:t>
            </w:r>
            <w:r>
              <w:rPr>
                <w:rFonts w:hint="eastAsia"/>
                <w:color w:val="000000"/>
                <w:spacing w:val="-3"/>
                <w:sz w:val="24"/>
                <w:szCs w:val="24"/>
                <w:highlight w:val="none"/>
                <w:lang w:val="en-US" w:eastAsia="zh-CN"/>
              </w:rPr>
              <w:t>8</w:t>
            </w:r>
            <w:r>
              <w:rPr>
                <w:rFonts w:hint="default"/>
                <w:color w:val="000000"/>
                <w:spacing w:val="-3"/>
                <w:sz w:val="24"/>
                <w:szCs w:val="24"/>
                <w:highlight w:val="none"/>
              </w:rPr>
              <w:t>.</w:t>
            </w:r>
            <w:r>
              <w:rPr>
                <w:rFonts w:hint="eastAsia"/>
                <w:color w:val="000000"/>
                <w:spacing w:val="-3"/>
                <w:sz w:val="24"/>
                <w:szCs w:val="24"/>
                <w:highlight w:val="none"/>
                <w:lang w:eastAsia="zh-CN"/>
              </w:rPr>
              <w:t>2</w:t>
            </w:r>
            <w:r>
              <w:rPr>
                <w:rFonts w:hint="default"/>
                <w:color w:val="000000"/>
                <w:spacing w:val="-3"/>
                <w:sz w:val="24"/>
                <w:szCs w:val="24"/>
                <w:highlight w:val="none"/>
              </w:rPr>
              <w:t>处方审核率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"3.13.2.1" </w:instrText>
            </w:r>
            <w:r>
              <w:rPr>
                <w:rFonts w:hint="default"/>
                <w:color w:val="000000"/>
                <w:highlight w:val="none"/>
              </w:rPr>
              <w:fldChar w:fldCharType="separate"/>
            </w:r>
            <w:r>
              <w:rPr>
                <w:rFonts w:hint="eastAsia"/>
                <w:color w:val="000000"/>
                <w:spacing w:val="-3"/>
                <w:sz w:val="24"/>
                <w:szCs w:val="24"/>
                <w:highlight w:val="none"/>
                <w:lang w:eastAsia="zh-CN"/>
              </w:rPr>
              <w:t>3.8.2</w:t>
            </w:r>
            <w:r>
              <w:rPr>
                <w:rFonts w:hint="default"/>
                <w:color w:val="000000"/>
                <w:spacing w:val="-3"/>
                <w:sz w:val="24"/>
                <w:szCs w:val="24"/>
                <w:highlight w:val="none"/>
              </w:rPr>
              <w:t>.1</w:t>
            </w:r>
            <w:r>
              <w:rPr>
                <w:rFonts w:hint="default"/>
                <w:color w:val="000000"/>
                <w:spacing w:val="-3"/>
                <w:sz w:val="24"/>
                <w:szCs w:val="24"/>
                <w:highlight w:val="none"/>
              </w:rPr>
              <w:fldChar w:fldCharType="end"/>
            </w:r>
            <w:r>
              <w:rPr>
                <w:rFonts w:hint="default"/>
                <w:color w:val="000000"/>
                <w:spacing w:val="-3"/>
                <w:sz w:val="24"/>
                <w:szCs w:val="24"/>
                <w:highlight w:val="none"/>
              </w:rPr>
              <w:t>门诊处方审核率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药品收费前药师审核门诊处方人次数/同期门诊处方总人次数×100%</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处方审核统计表有审方药师签名</w:t>
            </w:r>
            <w:r>
              <w:rPr>
                <w:rFonts w:hint="eastAsia"/>
                <w:color w:val="000000"/>
                <w:spacing w:val="-3"/>
                <w:sz w:val="24"/>
                <w:szCs w:val="24"/>
                <w:highlight w:val="none"/>
                <w:lang w:eastAsia="zh-CN"/>
              </w:rPr>
              <w:t>）</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"3.13.2.2" </w:instrText>
            </w:r>
            <w:r>
              <w:rPr>
                <w:rFonts w:hint="default"/>
                <w:color w:val="000000"/>
                <w:highlight w:val="none"/>
              </w:rPr>
              <w:fldChar w:fldCharType="separate"/>
            </w:r>
            <w:r>
              <w:rPr>
                <w:rFonts w:hint="default"/>
                <w:color w:val="000000"/>
                <w:spacing w:val="-3"/>
                <w:sz w:val="24"/>
                <w:szCs w:val="24"/>
                <w:highlight w:val="none"/>
              </w:rPr>
              <w:t>3.</w:t>
            </w:r>
            <w:r>
              <w:rPr>
                <w:rFonts w:hint="eastAsia"/>
                <w:color w:val="000000"/>
                <w:spacing w:val="-3"/>
                <w:sz w:val="24"/>
                <w:szCs w:val="24"/>
                <w:highlight w:val="none"/>
                <w:lang w:eastAsia="zh-CN"/>
              </w:rPr>
              <w:t>8.</w:t>
            </w:r>
            <w:r>
              <w:rPr>
                <w:rFonts w:hint="default"/>
                <w:color w:val="000000"/>
                <w:spacing w:val="-3"/>
                <w:sz w:val="24"/>
                <w:szCs w:val="24"/>
                <w:highlight w:val="none"/>
              </w:rPr>
              <w:t>2.2</w:t>
            </w:r>
            <w:r>
              <w:rPr>
                <w:rFonts w:hint="default"/>
                <w:color w:val="000000"/>
                <w:spacing w:val="-3"/>
                <w:sz w:val="24"/>
                <w:szCs w:val="24"/>
                <w:highlight w:val="none"/>
              </w:rPr>
              <w:fldChar w:fldCharType="end"/>
            </w:r>
            <w:r>
              <w:rPr>
                <w:rFonts w:hint="default"/>
                <w:color w:val="000000"/>
                <w:spacing w:val="-3"/>
                <w:sz w:val="24"/>
                <w:szCs w:val="24"/>
                <w:highlight w:val="none"/>
              </w:rPr>
              <w:t>急诊处方审核率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药品收费前药师审核急诊处方人次数/同期急诊处方总人次数×100%</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处方审核统计表有审方药师签名</w:t>
            </w:r>
            <w:r>
              <w:rPr>
                <w:rFonts w:hint="eastAsia"/>
                <w:color w:val="000000"/>
                <w:spacing w:val="-3"/>
                <w:sz w:val="24"/>
                <w:szCs w:val="24"/>
                <w:highlight w:val="none"/>
                <w:lang w:eastAsia="zh-CN"/>
              </w:rPr>
              <w:t>）</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eastAsia"/>
                <w:color w:val="000000"/>
                <w:spacing w:val="-3"/>
                <w:sz w:val="24"/>
                <w:szCs w:val="24"/>
                <w:highlight w:val="none"/>
                <w:lang w:eastAsia="zh-CN"/>
              </w:rPr>
              <w:t>3.8.3</w:t>
            </w:r>
            <w:r>
              <w:rPr>
                <w:rFonts w:hint="default"/>
                <w:color w:val="000000"/>
                <w:spacing w:val="-3"/>
                <w:sz w:val="24"/>
                <w:szCs w:val="24"/>
                <w:highlight w:val="none"/>
              </w:rPr>
              <w:t>住院用药医嘱审核率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药品调配前药师审核住院患者用药医嘱条目数/同期住院患者用药医嘱总条目数×100%</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处方审核统计表有审方药师签名</w:t>
            </w:r>
            <w:r>
              <w:rPr>
                <w:rFonts w:hint="eastAsia"/>
                <w:color w:val="000000"/>
                <w:spacing w:val="-3"/>
                <w:sz w:val="24"/>
                <w:szCs w:val="24"/>
                <w:highlight w:val="none"/>
                <w:lang w:eastAsia="zh-CN"/>
              </w:rPr>
              <w:t>）</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3.</w:t>
            </w:r>
            <w:r>
              <w:rPr>
                <w:rFonts w:hint="eastAsia"/>
                <w:color w:val="000000"/>
                <w:spacing w:val="-3"/>
                <w:sz w:val="24"/>
                <w:szCs w:val="24"/>
                <w:highlight w:val="none"/>
                <w:lang w:eastAsia="zh-CN"/>
              </w:rPr>
              <w:t>8.</w:t>
            </w:r>
            <w:r>
              <w:rPr>
                <w:rFonts w:hint="default"/>
                <w:color w:val="000000"/>
                <w:spacing w:val="-3"/>
                <w:sz w:val="24"/>
                <w:szCs w:val="24"/>
                <w:highlight w:val="none"/>
                <w:lang w:eastAsia="zh-CN"/>
              </w:rPr>
              <w:t>4静脉用药集中调配医嘱干预率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医师同意修改的不适宜静脉用药集中调配医嘱条目数/同期静脉用药可疑问题医嘱总条目数×100%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eastAsia"/>
                <w:color w:val="000000"/>
                <w:spacing w:val="-3"/>
                <w:sz w:val="24"/>
                <w:szCs w:val="24"/>
                <w:highlight w:val="none"/>
                <w:lang w:eastAsia="zh-CN"/>
              </w:rPr>
              <w:t>3.8.5</w:t>
            </w:r>
            <w:r>
              <w:rPr>
                <w:rFonts w:hint="default"/>
                <w:color w:val="000000"/>
                <w:spacing w:val="-3"/>
                <w:sz w:val="24"/>
                <w:szCs w:val="24"/>
                <w:highlight w:val="none"/>
              </w:rPr>
              <w:t>门诊处方点评率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点评的门诊处方人次数/同期门诊处方总人次数×100%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eastAsia"/>
                <w:color w:val="000000"/>
                <w:spacing w:val="-3"/>
                <w:sz w:val="24"/>
                <w:szCs w:val="24"/>
                <w:highlight w:val="none"/>
                <w:lang w:eastAsia="zh-CN"/>
              </w:rPr>
              <w:t>3.8.6</w:t>
            </w:r>
            <w:r>
              <w:rPr>
                <w:rFonts w:hint="default"/>
                <w:color w:val="000000"/>
                <w:spacing w:val="-3"/>
                <w:sz w:val="24"/>
                <w:szCs w:val="24"/>
                <w:highlight w:val="none"/>
              </w:rPr>
              <w:t>门诊处方合格率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合格的门诊处方人次数/同期点评门诊处方总人次数×100%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eastAsia"/>
                <w:color w:val="000000"/>
                <w:spacing w:val="-3"/>
                <w:sz w:val="24"/>
                <w:szCs w:val="24"/>
                <w:highlight w:val="none"/>
                <w:lang w:eastAsia="zh-CN"/>
              </w:rPr>
              <w:t>3.8.7</w:t>
            </w:r>
            <w:r>
              <w:rPr>
                <w:rFonts w:hint="default"/>
                <w:color w:val="000000"/>
                <w:spacing w:val="-3"/>
                <w:sz w:val="24"/>
                <w:szCs w:val="24"/>
                <w:highlight w:val="none"/>
              </w:rPr>
              <w:t>住院患者药学监护率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实施药学监护的住院患者数/同期住院患者总数×100%</w:t>
            </w:r>
            <w:r>
              <w:rPr>
                <w:rFonts w:hint="eastAsia"/>
                <w:color w:val="000000"/>
                <w:spacing w:val="-3"/>
                <w:sz w:val="24"/>
                <w:szCs w:val="24"/>
                <w:highlight w:val="none"/>
                <w:lang w:eastAsia="zh-CN"/>
              </w:rPr>
              <w:t>（</w:t>
            </w:r>
            <w:r>
              <w:rPr>
                <w:rFonts w:hint="default"/>
                <w:color w:val="000000"/>
                <w:spacing w:val="-3"/>
                <w:sz w:val="24"/>
                <w:szCs w:val="24"/>
                <w:highlight w:val="none"/>
                <w:lang w:eastAsia="zh-CN"/>
              </w:rPr>
              <w:t>药学监护包括药学查房、患者用药教育、药学会诊、监护计划与记录或药历</w:t>
            </w:r>
            <w:r>
              <w:rPr>
                <w:rFonts w:hint="eastAsia"/>
                <w:color w:val="000000"/>
                <w:spacing w:val="-3"/>
                <w:sz w:val="24"/>
                <w:szCs w:val="24"/>
                <w:highlight w:val="none"/>
                <w:lang w:eastAsia="zh-CN"/>
              </w:rPr>
              <w:t>）</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rPr>
            </w:pPr>
            <w:r>
              <w:rPr>
                <w:rFonts w:hint="eastAsia"/>
                <w:color w:val="000000"/>
                <w:spacing w:val="-3"/>
                <w:sz w:val="24"/>
                <w:szCs w:val="24"/>
                <w:highlight w:val="none"/>
                <w:lang w:eastAsia="zh-CN"/>
              </w:rPr>
              <w:t>3.8.8</w:t>
            </w:r>
            <w:r>
              <w:rPr>
                <w:rFonts w:hint="default"/>
                <w:color w:val="000000"/>
                <w:spacing w:val="-3"/>
                <w:sz w:val="24"/>
                <w:szCs w:val="24"/>
                <w:highlight w:val="none"/>
              </w:rPr>
              <w:t>用药错误报告率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报告给医疗机构管理部门的用药错误人次数/同期用药患者总数×100%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eastAsia"/>
                <w:color w:val="000000"/>
                <w:spacing w:val="-3"/>
                <w:sz w:val="24"/>
                <w:szCs w:val="24"/>
                <w:highlight w:val="none"/>
                <w:lang w:eastAsia="zh-CN"/>
              </w:rPr>
              <w:t>3.8.</w:t>
            </w:r>
            <w:r>
              <w:rPr>
                <w:rFonts w:hint="default"/>
                <w:color w:val="000000"/>
                <w:spacing w:val="-3"/>
                <w:sz w:val="24"/>
                <w:szCs w:val="24"/>
                <w:highlight w:val="none"/>
                <w:lang w:eastAsia="zh-CN"/>
              </w:rPr>
              <w:t>9严重或新的药品不良反应上报率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严重或新的药品不良反应上报人数/同期用药患者总数×100%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4"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default"/>
                <w:color w:val="000000"/>
                <w:spacing w:val="-3"/>
                <w:sz w:val="24"/>
                <w:szCs w:val="24"/>
                <w:highlight w:val="none"/>
              </w:rPr>
            </w:pPr>
            <w:r>
              <w:rPr>
                <w:rFonts w:hint="eastAsia"/>
                <w:color w:val="000000"/>
                <w:spacing w:val="-3"/>
                <w:sz w:val="24"/>
                <w:szCs w:val="24"/>
                <w:highlight w:val="none"/>
                <w:lang w:eastAsia="zh-CN"/>
              </w:rPr>
              <w:t>3.8.</w:t>
            </w:r>
            <w:r>
              <w:rPr>
                <w:rFonts w:hint="default"/>
                <w:color w:val="000000"/>
                <w:spacing w:val="-3"/>
                <w:sz w:val="24"/>
                <w:szCs w:val="24"/>
                <w:highlight w:val="none"/>
                <w:lang w:eastAsia="zh-CN"/>
              </w:rPr>
              <w:t>10住院患者抗菌药物使用情况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"3.13.10.1" </w:instrText>
            </w:r>
            <w:r>
              <w:rPr>
                <w:rFonts w:hint="default"/>
                <w:color w:val="000000"/>
                <w:highlight w:val="none"/>
              </w:rPr>
              <w:fldChar w:fldCharType="separate"/>
            </w:r>
            <w:r>
              <w:rPr>
                <w:rFonts w:hint="eastAsia"/>
                <w:color w:val="000000"/>
                <w:spacing w:val="-3"/>
                <w:sz w:val="24"/>
                <w:szCs w:val="24"/>
                <w:highlight w:val="none"/>
                <w:lang w:eastAsia="zh-CN"/>
              </w:rPr>
              <w:t>3.8.</w:t>
            </w:r>
            <w:r>
              <w:rPr>
                <w:rFonts w:hint="default"/>
                <w:color w:val="000000"/>
                <w:spacing w:val="-3"/>
                <w:sz w:val="24"/>
                <w:szCs w:val="24"/>
                <w:highlight w:val="none"/>
                <w:lang w:eastAsia="zh-CN"/>
              </w:rPr>
              <w:t>10.1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住院患者抗菌药物使用率</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住院患者使用抗菌药物人数/同期医疗机构住院患者总数×100%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"3.13.10.2" </w:instrText>
            </w:r>
            <w:r>
              <w:rPr>
                <w:rFonts w:hint="default"/>
                <w:color w:val="000000"/>
                <w:highlight w:val="none"/>
              </w:rPr>
              <w:fldChar w:fldCharType="separate"/>
            </w:r>
            <w:r>
              <w:rPr>
                <w:rFonts w:hint="eastAsia"/>
                <w:color w:val="000000"/>
                <w:spacing w:val="-3"/>
                <w:sz w:val="24"/>
                <w:szCs w:val="24"/>
                <w:highlight w:val="none"/>
                <w:lang w:eastAsia="zh-CN"/>
              </w:rPr>
              <w:t>3.8.</w:t>
            </w:r>
            <w:r>
              <w:rPr>
                <w:rFonts w:hint="default"/>
                <w:color w:val="000000"/>
                <w:spacing w:val="-3"/>
                <w:sz w:val="24"/>
                <w:szCs w:val="24"/>
                <w:highlight w:val="none"/>
                <w:lang w:eastAsia="zh-CN"/>
              </w:rPr>
              <w:t>10.2</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住院患者抗菌药物使用强度</w:t>
            </w:r>
          </w:p>
        </w:tc>
        <w:tc>
          <w:tcPr>
            <w:tcW w:w="375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住院患者抗菌药物使用量</w:t>
            </w:r>
            <w:r>
              <w:rPr>
                <w:rFonts w:hint="eastAsia"/>
                <w:color w:val="000000"/>
                <w:spacing w:val="-3"/>
                <w:sz w:val="24"/>
                <w:szCs w:val="24"/>
                <w:highlight w:val="none"/>
                <w:lang w:eastAsia="zh-CN"/>
              </w:rPr>
              <w:t>（</w:t>
            </w:r>
            <w:r>
              <w:rPr>
                <w:rFonts w:hint="default"/>
                <w:color w:val="000000"/>
                <w:spacing w:val="-3"/>
                <w:sz w:val="24"/>
                <w:szCs w:val="24"/>
                <w:highlight w:val="none"/>
                <w:lang w:eastAsia="zh-CN"/>
              </w:rPr>
              <w:t>累计DDD数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/同期住院患者床日数×100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"3.13.10.3" </w:instrText>
            </w:r>
            <w:r>
              <w:rPr>
                <w:rFonts w:hint="default"/>
                <w:color w:val="000000"/>
                <w:highlight w:val="none"/>
              </w:rPr>
              <w:fldChar w:fldCharType="separate"/>
            </w:r>
            <w:r>
              <w:rPr>
                <w:rFonts w:hint="eastAsia"/>
                <w:color w:val="000000"/>
                <w:spacing w:val="-3"/>
                <w:sz w:val="24"/>
                <w:szCs w:val="24"/>
                <w:highlight w:val="none"/>
                <w:lang w:eastAsia="zh-CN"/>
              </w:rPr>
              <w:t>3.8.</w:t>
            </w:r>
            <w:r>
              <w:rPr>
                <w:rFonts w:hint="default"/>
                <w:color w:val="000000"/>
                <w:spacing w:val="-3"/>
                <w:sz w:val="24"/>
                <w:szCs w:val="24"/>
                <w:highlight w:val="none"/>
                <w:lang w:eastAsia="zh-CN"/>
              </w:rPr>
              <w:t>10.3</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住院患者特殊使用级抗菌药物使用量占比</w:t>
            </w:r>
          </w:p>
        </w:tc>
        <w:tc>
          <w:tcPr>
            <w:tcW w:w="3753"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住院患者特殊使用级抗菌药物使用量</w:t>
            </w:r>
            <w:r>
              <w:rPr>
                <w:rFonts w:hint="eastAsia"/>
                <w:color w:val="000000"/>
                <w:spacing w:val="-3"/>
                <w:sz w:val="24"/>
                <w:szCs w:val="24"/>
                <w:highlight w:val="none"/>
                <w:lang w:eastAsia="zh-CN"/>
              </w:rPr>
              <w:t>（</w:t>
            </w:r>
            <w:r>
              <w:rPr>
                <w:rFonts w:hint="default"/>
                <w:color w:val="000000"/>
                <w:spacing w:val="-3"/>
                <w:sz w:val="24"/>
                <w:szCs w:val="24"/>
                <w:highlight w:val="none"/>
                <w:lang w:eastAsia="zh-CN"/>
              </w:rPr>
              <w:t>累计DDD数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/同期住院患者抗菌药物使用量</w:t>
            </w:r>
            <w:r>
              <w:rPr>
                <w:rFonts w:hint="eastAsia"/>
                <w:color w:val="000000"/>
                <w:spacing w:val="-3"/>
                <w:sz w:val="24"/>
                <w:szCs w:val="24"/>
                <w:highlight w:val="none"/>
                <w:lang w:eastAsia="zh-CN"/>
              </w:rPr>
              <w:t>（</w:t>
            </w:r>
            <w:r>
              <w:rPr>
                <w:rFonts w:hint="default"/>
                <w:color w:val="000000"/>
                <w:spacing w:val="-3"/>
                <w:sz w:val="24"/>
                <w:szCs w:val="24"/>
                <w:highlight w:val="none"/>
                <w:lang w:eastAsia="zh-CN"/>
              </w:rPr>
              <w:t>累计DDD数</w:t>
            </w:r>
            <w:r>
              <w:rPr>
                <w:rFonts w:hint="eastAsia"/>
                <w:color w:val="000000"/>
                <w:spacing w:val="-3"/>
                <w:sz w:val="24"/>
                <w:szCs w:val="24"/>
                <w:highlight w:val="none"/>
                <w:lang w:eastAsia="zh-CN"/>
              </w:rPr>
              <w:t>）</w:t>
            </w:r>
            <w:r>
              <w:rPr>
                <w:rFonts w:hint="default"/>
                <w:color w:val="000000"/>
                <w:spacing w:val="-3"/>
                <w:sz w:val="24"/>
                <w:szCs w:val="24"/>
                <w:highlight w:val="none"/>
                <w:lang w:eastAsia="zh-CN"/>
              </w:rPr>
              <w:t>×100%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"3.13.10.4" </w:instrText>
            </w:r>
            <w:r>
              <w:rPr>
                <w:rFonts w:hint="default"/>
                <w:color w:val="000000"/>
                <w:highlight w:val="none"/>
              </w:rPr>
              <w:fldChar w:fldCharType="separate"/>
            </w:r>
            <w:r>
              <w:rPr>
                <w:rFonts w:hint="eastAsia"/>
                <w:color w:val="000000"/>
                <w:spacing w:val="-3"/>
                <w:sz w:val="24"/>
                <w:szCs w:val="24"/>
                <w:highlight w:val="none"/>
                <w:lang w:eastAsia="zh-CN"/>
              </w:rPr>
              <w:t>3.8.</w:t>
            </w:r>
            <w:r>
              <w:rPr>
                <w:rFonts w:hint="default"/>
                <w:color w:val="000000"/>
                <w:spacing w:val="-3"/>
                <w:sz w:val="24"/>
                <w:szCs w:val="24"/>
                <w:highlight w:val="none"/>
                <w:lang w:eastAsia="zh-CN"/>
              </w:rPr>
              <w:t>10.4</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Ⅰ类切口手术抗菌药物预防使用率</w:t>
            </w:r>
          </w:p>
        </w:tc>
        <w:tc>
          <w:tcPr>
            <w:tcW w:w="3753"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Ⅰ类切口手术预防使用抗菌药物的患者数/同期Ⅰ类切口手术患者总数×100%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3.8.</w:t>
            </w:r>
            <w:r>
              <w:rPr>
                <w:rFonts w:hint="default"/>
                <w:color w:val="000000"/>
                <w:spacing w:val="-3"/>
                <w:sz w:val="24"/>
                <w:szCs w:val="24"/>
                <w:highlight w:val="none"/>
                <w:lang w:eastAsia="zh-CN"/>
              </w:rPr>
              <w:t>11住院患者静脉输液使用率</w:t>
            </w:r>
          </w:p>
        </w:tc>
        <w:tc>
          <w:tcPr>
            <w:tcW w:w="3753"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使用静脉输液的住院患者数/同期住院患者总数×100%</w:t>
            </w:r>
            <w:r>
              <w:rPr>
                <w:rFonts w:hint="eastAsia"/>
                <w:color w:val="000000"/>
                <w:spacing w:val="-3"/>
                <w:sz w:val="24"/>
                <w:szCs w:val="24"/>
                <w:highlight w:val="none"/>
                <w:lang w:eastAsia="zh-CN"/>
              </w:rPr>
              <w:t>（</w:t>
            </w:r>
            <w:r>
              <w:rPr>
                <w:rFonts w:hint="default"/>
                <w:color w:val="000000"/>
                <w:spacing w:val="-3"/>
                <w:sz w:val="24"/>
                <w:szCs w:val="24"/>
                <w:highlight w:val="none"/>
                <w:lang w:eastAsia="zh-CN"/>
              </w:rPr>
              <w:t>使用静脉输液的住院患者不包括非治疗性的检查用药输液</w:t>
            </w:r>
            <w:r>
              <w:rPr>
                <w:rFonts w:hint="eastAsia"/>
                <w:color w:val="000000"/>
                <w:spacing w:val="-3"/>
                <w:sz w:val="24"/>
                <w:szCs w:val="24"/>
                <w:highlight w:val="none"/>
                <w:lang w:eastAsia="zh-CN"/>
              </w:rPr>
              <w:t>）</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eastAsia"/>
                <w:color w:val="000000"/>
                <w:spacing w:val="-3"/>
                <w:sz w:val="24"/>
                <w:szCs w:val="24"/>
                <w:highlight w:val="none"/>
                <w:lang w:eastAsia="zh-CN"/>
              </w:rPr>
              <w:t>3.8.</w:t>
            </w:r>
            <w:r>
              <w:rPr>
                <w:rFonts w:hint="default"/>
                <w:color w:val="000000"/>
                <w:spacing w:val="-3"/>
                <w:sz w:val="24"/>
                <w:szCs w:val="24"/>
                <w:highlight w:val="none"/>
                <w:lang w:eastAsia="zh-CN"/>
              </w:rPr>
              <w:t>1</w:t>
            </w:r>
            <w:r>
              <w:rPr>
                <w:rFonts w:hint="eastAsia"/>
                <w:color w:val="000000"/>
                <w:spacing w:val="-3"/>
                <w:sz w:val="24"/>
                <w:szCs w:val="24"/>
                <w:highlight w:val="none"/>
                <w:lang w:eastAsia="zh-CN"/>
              </w:rPr>
              <w:t>2</w:t>
            </w:r>
            <w:r>
              <w:rPr>
                <w:rFonts w:hint="default"/>
                <w:color w:val="000000"/>
                <w:spacing w:val="-3"/>
                <w:sz w:val="24"/>
                <w:szCs w:val="24"/>
                <w:highlight w:val="none"/>
                <w:lang w:eastAsia="zh-CN"/>
              </w:rPr>
              <w:t>住院患者质子泵抑制药注射剂静脉使用率</w:t>
            </w:r>
          </w:p>
        </w:tc>
        <w:tc>
          <w:tcPr>
            <w:tcW w:w="3753"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静脉使用质子泵抑制药注射剂的住院患者数/同期住院患者总数×100%</w:t>
            </w:r>
          </w:p>
        </w:tc>
        <w:tc>
          <w:tcPr>
            <w:tcW w:w="1333" w:type="dxa"/>
            <w:noWrap w:val="0"/>
            <w:vAlign w:val="center"/>
          </w:tcPr>
          <w:p>
            <w:pPr>
              <w:pStyle w:val="19"/>
              <w:keepNext w:val="0"/>
              <w:keepLines w:val="0"/>
              <w:widowControl/>
              <w:suppressLineNumbers w:val="0"/>
              <w:kinsoku/>
              <w:spacing w:before="0" w:beforeAutospacing="0" w:after="0" w:afterAutospacing="0"/>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047"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bookmarkStart w:id="302" w:name="_Toc17472"/>
            <w:bookmarkStart w:id="303" w:name="_Toc13333"/>
            <w:bookmarkStart w:id="304" w:name="_Toc10019"/>
            <w:bookmarkStart w:id="305" w:name="_Toc26890"/>
            <w:bookmarkStart w:id="306" w:name="_Toc14097"/>
            <w:bookmarkStart w:id="307" w:name="_Toc7998"/>
            <w:r>
              <w:rPr>
                <w:rFonts w:hint="default"/>
                <w:color w:val="000000"/>
                <w:spacing w:val="-3"/>
                <w:sz w:val="24"/>
                <w:szCs w:val="24"/>
                <w:highlight w:val="none"/>
                <w:lang w:eastAsia="zh-CN"/>
              </w:rPr>
              <w:t>3.</w:t>
            </w:r>
            <w:r>
              <w:rPr>
                <w:rFonts w:hint="eastAsia"/>
                <w:color w:val="000000"/>
                <w:spacing w:val="-3"/>
                <w:sz w:val="24"/>
                <w:szCs w:val="24"/>
                <w:highlight w:val="none"/>
                <w:lang w:val="en-US" w:eastAsia="zh-CN"/>
              </w:rPr>
              <w:t>8.</w:t>
            </w:r>
            <w:r>
              <w:rPr>
                <w:rFonts w:hint="eastAsia"/>
                <w:color w:val="000000"/>
                <w:spacing w:val="-3"/>
                <w:sz w:val="24"/>
                <w:szCs w:val="24"/>
                <w:highlight w:val="none"/>
                <w:lang w:eastAsia="zh-CN"/>
              </w:rPr>
              <w:t>1</w:t>
            </w:r>
            <w:r>
              <w:rPr>
                <w:rFonts w:hint="eastAsia"/>
                <w:color w:val="000000"/>
                <w:spacing w:val="-3"/>
                <w:sz w:val="24"/>
                <w:szCs w:val="24"/>
                <w:highlight w:val="none"/>
                <w:lang w:val="en-US" w:eastAsia="zh-CN"/>
              </w:rPr>
              <w:t>3</w:t>
            </w:r>
            <w:r>
              <w:rPr>
                <w:rFonts w:hint="default"/>
                <w:color w:val="000000"/>
                <w:spacing w:val="-3"/>
                <w:sz w:val="24"/>
                <w:szCs w:val="24"/>
                <w:highlight w:val="none"/>
                <w:lang w:eastAsia="zh-CN"/>
              </w:rPr>
              <w:t>住院患者抗菌药物治疗前病原学送检率</w:t>
            </w:r>
          </w:p>
        </w:tc>
        <w:tc>
          <w:tcPr>
            <w:tcW w:w="3753"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default" w:ascii="仿宋" w:hAnsi="仿宋" w:eastAsia="仿宋" w:cs="仿宋"/>
                <w:snapToGrid w:val="0"/>
                <w:color w:val="000000"/>
                <w:spacing w:val="-3"/>
                <w:kern w:val="0"/>
                <w:sz w:val="24"/>
                <w:szCs w:val="24"/>
                <w:highlight w:val="none"/>
                <w:lang w:val="en-US" w:eastAsia="zh-CN" w:bidi="ar-SA"/>
              </w:rPr>
            </w:pPr>
            <w:r>
              <w:rPr>
                <w:rFonts w:hint="default"/>
                <w:color w:val="000000"/>
                <w:spacing w:val="-3"/>
                <w:sz w:val="24"/>
                <w:szCs w:val="24"/>
                <w:highlight w:val="none"/>
                <w:lang w:val="en-US" w:eastAsia="zh-CN"/>
              </w:rPr>
              <w:t>使用抗菌药物治疗前完成病原学送检的病例数/同期使用抗菌药物治疗的病例数×100%（使用抗菌药物治疗前完成病原学送检的病例数以治疗用抗菌药物第一次医嘱前有送检医嘱为有效例数，检验项目包括微生物培养及药敏试验、显微镜检查、免疫学检测、分子快速诊断及相关标志物）</w:t>
            </w:r>
          </w:p>
        </w:tc>
        <w:tc>
          <w:tcPr>
            <w:tcW w:w="1333"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center"/>
              <w:rPr>
                <w:rFonts w:hint="default" w:ascii="仿宋" w:hAnsi="仿宋" w:eastAsia="仿宋" w:cs="仿宋"/>
                <w:snapToGrid w:val="0"/>
                <w:color w:val="000000"/>
                <w:spacing w:val="-3"/>
                <w:kern w:val="0"/>
                <w:sz w:val="24"/>
                <w:szCs w:val="24"/>
                <w:highlight w:val="none"/>
                <w:lang w:val="en-US" w:eastAsia="en-US" w:bidi="ar-SA"/>
              </w:rPr>
            </w:pPr>
            <w:r>
              <w:rPr>
                <w:rFonts w:hint="default"/>
                <w:color w:val="000000"/>
                <w:spacing w:val="-3"/>
                <w:sz w:val="24"/>
                <w:szCs w:val="24"/>
                <w:highlight w:val="none"/>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rPr>
                <w:rFonts w:hint="default" w:ascii="仿宋" w:hAnsi="仿宋" w:eastAsia="仿宋" w:cs="仿宋"/>
                <w:snapToGrid w:val="0"/>
                <w:color w:val="000000"/>
                <w:spacing w:val="-3"/>
                <w:kern w:val="0"/>
                <w:sz w:val="24"/>
                <w:szCs w:val="24"/>
                <w:highlight w:val="none"/>
                <w:lang w:val="en-US" w:eastAsia="zh-CN" w:bidi="ar-SA"/>
              </w:rPr>
            </w:pPr>
            <w:r>
              <w:rPr>
                <w:rFonts w:hint="eastAsia"/>
                <w:color w:val="000000"/>
                <w:spacing w:val="-3"/>
                <w:sz w:val="24"/>
                <w:szCs w:val="24"/>
                <w:highlight w:val="none"/>
                <w:lang w:eastAsia="zh-CN"/>
              </w:rPr>
              <w:t>监测达标。</w:t>
            </w:r>
          </w:p>
        </w:tc>
      </w:tr>
    </w:tbl>
    <w:p>
      <w:pPr>
        <w:rPr>
          <w:rFonts w:hint="eastAsia" w:eastAsia="宋体"/>
          <w:color w:val="000000"/>
          <w:highlight w:val="none"/>
          <w:lang w:eastAsia="zh-CN"/>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308" w:name="_Toc15817"/>
      <w:r>
        <w:rPr>
          <w:rFonts w:hint="eastAsia" w:ascii="Calibri" w:hAnsi="Calibri" w:cs="Times New Roman"/>
          <w:snapToGrid/>
          <w:color w:val="000000"/>
          <w:kern w:val="2"/>
          <w:szCs w:val="24"/>
          <w:highlight w:val="none"/>
          <w:lang w:val="en-US" w:eastAsia="zh-CN"/>
        </w:rPr>
        <w:t>九</w:t>
      </w:r>
      <w:r>
        <w:rPr>
          <w:rFonts w:hint="eastAsia" w:ascii="Calibri" w:hAnsi="Calibri" w:cs="Times New Roman"/>
          <w:snapToGrid/>
          <w:color w:val="000000"/>
          <w:kern w:val="2"/>
          <w:szCs w:val="24"/>
          <w:highlight w:val="none"/>
          <w:lang w:eastAsia="zh-CN"/>
        </w:rPr>
        <w:t>、病案管理质量控制指标</w:t>
      </w:r>
      <w:bookmarkEnd w:id="302"/>
      <w:bookmarkEnd w:id="303"/>
      <w:bookmarkEnd w:id="304"/>
      <w:bookmarkEnd w:id="305"/>
      <w:bookmarkEnd w:id="306"/>
      <w:bookmarkEnd w:id="307"/>
      <w:bookmarkEnd w:id="308"/>
    </w:p>
    <w:p>
      <w:pPr>
        <w:widowControl w:val="0"/>
        <w:kinsoku/>
        <w:autoSpaceDE/>
        <w:autoSpaceDN/>
        <w:jc w:val="both"/>
        <w:textAlignment w:val="auto"/>
        <w:rPr>
          <w:rFonts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本节评审设5条26个指标，均为数据评审指标。</w:t>
      </w:r>
    </w:p>
    <w:p>
      <w:pPr>
        <w:kinsoku/>
        <w:spacing w:line="91" w:lineRule="auto"/>
        <w:rPr>
          <w:color w:val="000000"/>
          <w:sz w:val="2"/>
          <w:highlight w:val="none"/>
          <w:lang w:eastAsia="zh-CN"/>
        </w:rPr>
      </w:pPr>
    </w:p>
    <w:tbl>
      <w:tblPr>
        <w:tblStyle w:val="18"/>
        <w:tblW w:w="90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7"/>
        <w:gridCol w:w="3671"/>
        <w:gridCol w:w="1331"/>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blHeader/>
          <w:jc w:val="center"/>
        </w:trPr>
        <w:tc>
          <w:tcPr>
            <w:tcW w:w="2317" w:type="dxa"/>
            <w:noWrap w:val="0"/>
            <w:vAlign w:val="center"/>
          </w:tcPr>
          <w:p>
            <w:pPr>
              <w:keepNext w:val="0"/>
              <w:keepLines w:val="0"/>
              <w:widowControl w:val="0"/>
              <w:suppressLineNumbers w:val="0"/>
              <w:kinsoku/>
              <w:autoSpaceDE/>
              <w:autoSpaceDN/>
              <w:spacing w:before="0" w:beforeAutospacing="0" w:after="0" w:afterAutospacing="0" w:line="240" w:lineRule="atLeast"/>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671" w:type="dxa"/>
            <w:noWrap w:val="0"/>
            <w:vAlign w:val="center"/>
          </w:tcPr>
          <w:p>
            <w:pPr>
              <w:keepNext w:val="0"/>
              <w:keepLines w:val="0"/>
              <w:widowControl w:val="0"/>
              <w:suppressLineNumbers w:val="0"/>
              <w:kinsoku/>
              <w:autoSpaceDE/>
              <w:autoSpaceDN/>
              <w:spacing w:before="0" w:beforeAutospacing="0" w:after="0" w:afterAutospacing="0" w:line="240" w:lineRule="atLeast"/>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331" w:type="dxa"/>
            <w:noWrap w:val="0"/>
            <w:vAlign w:val="center"/>
          </w:tcPr>
          <w:p>
            <w:pPr>
              <w:keepNext w:val="0"/>
              <w:keepLines w:val="0"/>
              <w:widowControl w:val="0"/>
              <w:suppressLineNumbers w:val="0"/>
              <w:kinsoku/>
              <w:autoSpaceDE/>
              <w:autoSpaceDN/>
              <w:spacing w:before="0" w:beforeAutospacing="0" w:after="0" w:afterAutospacing="0" w:line="240" w:lineRule="atLeast"/>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778" w:type="dxa"/>
            <w:noWrap w:val="0"/>
            <w:vAlign w:val="center"/>
          </w:tcPr>
          <w:p>
            <w:pPr>
              <w:keepNext w:val="0"/>
              <w:keepLines w:val="0"/>
              <w:widowControl w:val="0"/>
              <w:suppressLineNumbers w:val="0"/>
              <w:kinsoku/>
              <w:autoSpaceDE/>
              <w:autoSpaceDN/>
              <w:spacing w:before="0" w:beforeAutospacing="0" w:after="0" w:afterAutospacing="0" w:line="240" w:lineRule="atLeast"/>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097" w:type="dxa"/>
            <w:gridSpan w:val="4"/>
            <w:noWrap w:val="0"/>
            <w:vAlign w:val="center"/>
          </w:tcPr>
          <w:p>
            <w:pPr>
              <w:keepNext w:val="0"/>
              <w:keepLines w:val="0"/>
              <w:widowControl w:val="0"/>
              <w:suppressLineNumbers w:val="0"/>
              <w:kinsoku/>
              <w:autoSpaceDE/>
              <w:autoSpaceDN/>
              <w:spacing w:before="0" w:beforeAutospacing="0" w:after="0" w:afterAutospacing="0" w:line="240" w:lineRule="atLeast"/>
              <w:ind w:left="0" w:right="0"/>
              <w:jc w:val="left"/>
              <w:textAlignment w:val="auto"/>
              <w:rPr>
                <w:rFonts w:hint="default" w:ascii="仿宋" w:hAnsi="仿宋" w:eastAsia="仿宋" w:cs="仿宋"/>
                <w:b/>
                <w:bCs/>
                <w:snapToGrid/>
                <w:color w:val="000000"/>
                <w:kern w:val="2"/>
                <w:sz w:val="24"/>
                <w:szCs w:val="24"/>
                <w:highlight w:val="none"/>
                <w:lang w:eastAsia="zh-CN"/>
              </w:rPr>
            </w:pPr>
            <w:r>
              <w:rPr>
                <w:rFonts w:hint="eastAsia" w:ascii="仿宋" w:hAnsi="仿宋" w:eastAsia="仿宋" w:cs="仿宋"/>
                <w:snapToGrid w:val="0"/>
                <w:color w:val="000000"/>
                <w:spacing w:val="-3"/>
                <w:kern w:val="0"/>
                <w:sz w:val="24"/>
                <w:szCs w:val="24"/>
                <w:highlight w:val="none"/>
                <w:lang w:val="en-US" w:eastAsia="zh-CN" w:bidi="ar-SA"/>
              </w:rPr>
              <w:t>3.9.</w:t>
            </w:r>
            <w:r>
              <w:rPr>
                <w:rFonts w:hint="default" w:ascii="仿宋" w:hAnsi="仿宋" w:eastAsia="仿宋" w:cs="仿宋"/>
                <w:snapToGrid w:val="0"/>
                <w:color w:val="000000"/>
                <w:spacing w:val="-3"/>
                <w:kern w:val="0"/>
                <w:sz w:val="24"/>
                <w:szCs w:val="24"/>
                <w:highlight w:val="none"/>
                <w:lang w:val="en-US" w:eastAsia="zh-CN" w:bidi="ar-SA"/>
              </w:rPr>
              <w:t>1人力资源配置指标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"3.14.1.1"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1.1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住院病案管理人员月均负担出院患者病历数</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出院患者病历总数/同期住院病案管理人员实际工作总月数</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"3.14.1.2"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1.2</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门诊病案管理人员月均负担门诊患者病历数</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门诊患者病历总数/同期门诊病案管理人员实际工作总月数</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"3.14.1.3"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1.3</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病案编码人员月均负担出院患者病历数</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出院患者病历总数/同期病案编码人员实际工作总月数</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center"/>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9097" w:type="dxa"/>
            <w:gridSpan w:val="4"/>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default"/>
                <w:color w:val="000000"/>
                <w:spacing w:val="-3"/>
                <w:sz w:val="24"/>
                <w:szCs w:val="24"/>
                <w:highlight w:val="none"/>
              </w:rPr>
            </w:pPr>
            <w:r>
              <w:rPr>
                <w:rFonts w:hint="eastAsia"/>
                <w:color w:val="000000"/>
                <w:spacing w:val="-3"/>
                <w:sz w:val="24"/>
                <w:szCs w:val="24"/>
                <w:highlight w:val="none"/>
                <w:lang w:eastAsia="zh-CN"/>
              </w:rPr>
              <w:t>3.9.</w:t>
            </w:r>
            <w:r>
              <w:rPr>
                <w:rFonts w:hint="default"/>
                <w:color w:val="000000"/>
                <w:spacing w:val="-3"/>
                <w:sz w:val="24"/>
                <w:szCs w:val="24"/>
                <w:highlight w:val="none"/>
              </w:rPr>
              <w:t>2病历书写时效性指标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"3.14.2.1"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2.1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入院记录24小时内完成率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入院记录在患者入院24小时内完成的住院患者病历数/同期住院患者病历总数×100%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"3.14.2.2"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2.2</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手术记录24小时内完成率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手术记录在术后24小时内完成的住院患者病历数/同期住院手术患者病历总数×100%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"3.14.2.3"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2.3</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出院记录24小时内完成率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出院记录在患者出院后24小时内完成的病历数/同期出院患者病历总数×100%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"3.14.2.4"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2.4</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病案首页24小时内完成率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病案首页在患者出院后24小时内完成的病历数/同期出院患者病历总数×100%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097"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default"/>
                <w:color w:val="000000"/>
                <w:spacing w:val="-3"/>
                <w:sz w:val="24"/>
                <w:szCs w:val="24"/>
                <w:highlight w:val="none"/>
                <w:lang w:eastAsia="zh-CN"/>
              </w:rPr>
            </w:pPr>
            <w:r>
              <w:rPr>
                <w:rFonts w:hint="eastAsia"/>
                <w:color w:val="000000"/>
                <w:spacing w:val="-3"/>
                <w:sz w:val="24"/>
                <w:szCs w:val="24"/>
                <w:highlight w:val="none"/>
                <w:lang w:eastAsia="zh-CN"/>
              </w:rPr>
              <w:t>3.9.</w:t>
            </w:r>
            <w:r>
              <w:rPr>
                <w:rFonts w:hint="default"/>
                <w:color w:val="000000"/>
                <w:spacing w:val="-3"/>
                <w:sz w:val="24"/>
                <w:szCs w:val="24"/>
                <w:highlight w:val="none"/>
              </w:rPr>
              <w:t>3重大检查记录符合率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"3.14.3.1" </w:instrText>
            </w:r>
            <w:r>
              <w:rPr>
                <w:rFonts w:hint="default"/>
                <w:color w:val="000000"/>
                <w:highlight w:val="none"/>
              </w:rPr>
              <w:fldChar w:fldCharType="separate"/>
            </w:r>
            <w:r>
              <w:rPr>
                <w:rFonts w:hint="default"/>
                <w:color w:val="000000"/>
                <w:spacing w:val="-3"/>
                <w:sz w:val="24"/>
                <w:szCs w:val="24"/>
                <w:highlight w:val="none"/>
                <w:lang w:eastAsia="zh-CN"/>
              </w:rPr>
              <w:t>3</w:t>
            </w:r>
            <w:r>
              <w:rPr>
                <w:rFonts w:hint="eastAsia"/>
                <w:color w:val="000000"/>
                <w:spacing w:val="-3"/>
                <w:sz w:val="24"/>
                <w:szCs w:val="24"/>
                <w:highlight w:val="none"/>
                <w:lang w:eastAsia="zh-CN"/>
              </w:rPr>
              <w:t>.9.</w:t>
            </w:r>
            <w:r>
              <w:rPr>
                <w:rFonts w:hint="default"/>
                <w:color w:val="000000"/>
                <w:spacing w:val="-3"/>
                <w:sz w:val="24"/>
                <w:szCs w:val="24"/>
                <w:highlight w:val="none"/>
                <w:lang w:eastAsia="zh-CN"/>
              </w:rPr>
              <w:t>3.1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CT/MRI检查记录符合率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CT/MRI检查医嘱、报告单、病程记录相对应的住院病历数/同期接受CT/MRI检查的住院病历总数×100%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"3.14.3.2"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3.2</w:t>
            </w:r>
            <w:r>
              <w:rPr>
                <w:rFonts w:hint="default"/>
                <w:color w:val="000000"/>
                <w:spacing w:val="-3"/>
                <w:sz w:val="24"/>
                <w:szCs w:val="24"/>
                <w:highlight w:val="none"/>
              </w:rPr>
              <w:fldChar w:fldCharType="end"/>
            </w:r>
            <w:r>
              <w:rPr>
                <w:rFonts w:hint="default"/>
                <w:color w:val="000000"/>
                <w:spacing w:val="-3"/>
                <w:sz w:val="24"/>
                <w:szCs w:val="24"/>
                <w:highlight w:val="none"/>
              </w:rPr>
              <w:t>病理检查记录符合率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手术记录、病理检查报告单、病程记录相对应的住院患者病历数/同期开展病理检查的住院患者病历总数×100%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"3.14.3.3"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3.3</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细菌培养检查记录符合率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细菌培养检查的医嘱、报告单、病程记录相对应的住院患者病历数/同期开展细菌培养检查的住院患者病历总数×100%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097"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default"/>
                <w:color w:val="000000"/>
                <w:spacing w:val="-3"/>
                <w:sz w:val="24"/>
                <w:szCs w:val="24"/>
                <w:highlight w:val="none"/>
                <w:lang w:eastAsia="zh-CN"/>
              </w:rPr>
            </w:pPr>
            <w:r>
              <w:rPr>
                <w:rFonts w:hint="eastAsia"/>
                <w:color w:val="000000"/>
                <w:spacing w:val="-3"/>
                <w:sz w:val="24"/>
                <w:szCs w:val="24"/>
                <w:highlight w:val="none"/>
                <w:lang w:eastAsia="zh-CN"/>
              </w:rPr>
              <w:t>3.9.</w:t>
            </w:r>
            <w:r>
              <w:rPr>
                <w:rFonts w:hint="default"/>
                <w:color w:val="000000"/>
                <w:spacing w:val="-3"/>
                <w:sz w:val="24"/>
                <w:szCs w:val="24"/>
                <w:highlight w:val="none"/>
              </w:rPr>
              <w:t>4诊疗行为记录符合率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"3.14.4.1"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4.1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抗菌药物使用记录符合率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抗菌药物使用医嘱、病程记录相对应的住院患者病历数/同期使用抗菌药物的住院患者病历总数×100%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"3.14.4.2"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4.2</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恶性肿瘤化学治疗记录符合率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恶性肿瘤化学治疗医嘱、病程记录相对应的住院患者病历数/同期接受恶性肿瘤化学治疗的住院患者病历总数×100%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"3.14.4.4"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4.</w:t>
            </w:r>
            <w:r>
              <w:rPr>
                <w:rFonts w:hint="default"/>
                <w:color w:val="000000"/>
                <w:spacing w:val="-3"/>
                <w:sz w:val="24"/>
                <w:szCs w:val="24"/>
                <w:highlight w:val="none"/>
              </w:rPr>
              <w:fldChar w:fldCharType="end"/>
            </w:r>
            <w:r>
              <w:rPr>
                <w:rFonts w:hint="eastAsia"/>
                <w:color w:val="000000"/>
                <w:spacing w:val="-3"/>
                <w:sz w:val="24"/>
                <w:szCs w:val="24"/>
                <w:highlight w:val="none"/>
                <w:lang w:eastAsia="zh-CN"/>
              </w:rPr>
              <w:t>3</w:t>
            </w:r>
            <w:r>
              <w:rPr>
                <w:rFonts w:hint="default"/>
                <w:color w:val="000000"/>
                <w:spacing w:val="-3"/>
                <w:sz w:val="24"/>
                <w:szCs w:val="24"/>
                <w:highlight w:val="none"/>
              </w:rPr>
              <w:t>手术相关记录完整率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手术相关记录完整的住院患者病历数/同期住院手术患者病历总数×100%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"3.14.4.5"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4.</w:t>
            </w:r>
            <w:r>
              <w:rPr>
                <w:rFonts w:hint="default"/>
                <w:color w:val="000000"/>
                <w:spacing w:val="-3"/>
                <w:sz w:val="24"/>
                <w:szCs w:val="24"/>
                <w:highlight w:val="none"/>
                <w:lang w:eastAsia="zh-CN"/>
              </w:rPr>
              <w:fldChar w:fldCharType="end"/>
            </w:r>
            <w:r>
              <w:rPr>
                <w:rFonts w:hint="eastAsia"/>
                <w:color w:val="000000"/>
                <w:spacing w:val="-3"/>
                <w:sz w:val="24"/>
                <w:szCs w:val="24"/>
                <w:highlight w:val="none"/>
                <w:lang w:eastAsia="zh-CN"/>
              </w:rPr>
              <w:t>4</w:t>
            </w:r>
            <w:r>
              <w:rPr>
                <w:rFonts w:hint="default"/>
                <w:color w:val="000000"/>
                <w:spacing w:val="-3"/>
                <w:sz w:val="24"/>
                <w:szCs w:val="24"/>
                <w:highlight w:val="none"/>
                <w:lang w:eastAsia="zh-CN"/>
              </w:rPr>
              <w:t>植入物相关记录符合率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植入物相关记录符合的住院患者病历数/同期使用植入物的住院患者病历总数×100%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"3.14.4.6"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4.</w:t>
            </w:r>
            <w:r>
              <w:rPr>
                <w:rFonts w:hint="default"/>
                <w:color w:val="000000"/>
                <w:spacing w:val="-3"/>
                <w:sz w:val="24"/>
                <w:szCs w:val="24"/>
                <w:highlight w:val="none"/>
                <w:lang w:eastAsia="zh-CN"/>
              </w:rPr>
              <w:fldChar w:fldCharType="end"/>
            </w:r>
            <w:r>
              <w:rPr>
                <w:rFonts w:hint="eastAsia"/>
                <w:color w:val="000000"/>
                <w:spacing w:val="-3"/>
                <w:sz w:val="24"/>
                <w:szCs w:val="24"/>
                <w:highlight w:val="none"/>
                <w:lang w:eastAsia="zh-CN"/>
              </w:rPr>
              <w:t>5</w:t>
            </w:r>
            <w:r>
              <w:rPr>
                <w:rFonts w:hint="default"/>
                <w:color w:val="000000"/>
                <w:spacing w:val="-3"/>
                <w:sz w:val="24"/>
                <w:szCs w:val="24"/>
                <w:highlight w:val="none"/>
                <w:lang w:eastAsia="zh-CN"/>
              </w:rPr>
              <w:t>临床用血相关记录符合率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临床用血相关记录符合的住院患者病历数/同期存在临床用血的住院患者病历总数×100%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"3.14.4.7"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4.</w:t>
            </w:r>
            <w:r>
              <w:rPr>
                <w:rFonts w:hint="default"/>
                <w:color w:val="000000"/>
                <w:spacing w:val="-3"/>
                <w:sz w:val="24"/>
                <w:szCs w:val="24"/>
                <w:highlight w:val="none"/>
              </w:rPr>
              <w:fldChar w:fldCharType="end"/>
            </w:r>
            <w:r>
              <w:rPr>
                <w:rFonts w:hint="eastAsia"/>
                <w:color w:val="000000"/>
                <w:spacing w:val="-3"/>
                <w:sz w:val="24"/>
                <w:szCs w:val="24"/>
                <w:highlight w:val="none"/>
                <w:lang w:eastAsia="zh-CN"/>
              </w:rPr>
              <w:t>6</w:t>
            </w:r>
            <w:r>
              <w:rPr>
                <w:rFonts w:hint="default"/>
                <w:color w:val="000000"/>
                <w:spacing w:val="-3"/>
                <w:sz w:val="24"/>
                <w:szCs w:val="24"/>
                <w:highlight w:val="none"/>
              </w:rPr>
              <w:t>医师查房记录完整率</w:t>
            </w:r>
          </w:p>
        </w:tc>
        <w:tc>
          <w:tcPr>
            <w:tcW w:w="367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right="108" w:firstLine="0"/>
              <w:jc w:val="both"/>
              <w:textAlignment w:val="baseline"/>
              <w:rPr>
                <w:rFonts w:hint="eastAsia"/>
                <w:color w:val="000000"/>
                <w:spacing w:val="-3"/>
                <w:sz w:val="24"/>
                <w:szCs w:val="24"/>
                <w:highlight w:val="none"/>
                <w:lang w:eastAsia="zh-CN"/>
              </w:rPr>
            </w:pPr>
            <w:r>
              <w:rPr>
                <w:rFonts w:hint="default"/>
                <w:color w:val="000000"/>
                <w:spacing w:val="-3"/>
                <w:sz w:val="24"/>
                <w:szCs w:val="24"/>
                <w:highlight w:val="none"/>
                <w:lang w:eastAsia="zh-CN"/>
              </w:rPr>
              <w:t>医师查房记录完整的住院患者病历数/同期住院患者病历总数×100%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"3.14.4.8"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4.</w:t>
            </w:r>
            <w:r>
              <w:rPr>
                <w:rFonts w:hint="default"/>
                <w:color w:val="000000"/>
                <w:spacing w:val="-3"/>
                <w:sz w:val="24"/>
                <w:szCs w:val="24"/>
                <w:highlight w:val="none"/>
                <w:lang w:eastAsia="zh-CN"/>
              </w:rPr>
              <w:fldChar w:fldCharType="end"/>
            </w:r>
            <w:r>
              <w:rPr>
                <w:rFonts w:hint="eastAsia"/>
                <w:color w:val="000000"/>
                <w:spacing w:val="-3"/>
                <w:sz w:val="24"/>
                <w:szCs w:val="24"/>
                <w:highlight w:val="none"/>
                <w:lang w:eastAsia="zh-CN"/>
              </w:rPr>
              <w:t>7</w:t>
            </w:r>
            <w:r>
              <w:rPr>
                <w:rFonts w:hint="default"/>
                <w:color w:val="000000"/>
                <w:spacing w:val="-3"/>
                <w:sz w:val="24"/>
                <w:szCs w:val="24"/>
                <w:highlight w:val="none"/>
                <w:lang w:eastAsia="zh-CN"/>
              </w:rPr>
              <w:t>患者抢救记录及时完成率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抢救记录及时完成的住院患者病历数/同期接受抢救的住院患者病历总数×100%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9097" w:type="dxa"/>
            <w:gridSpan w:val="4"/>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default"/>
                <w:color w:val="000000"/>
                <w:spacing w:val="-3"/>
                <w:sz w:val="24"/>
                <w:szCs w:val="24"/>
                <w:highlight w:val="none"/>
                <w:lang w:eastAsia="zh-CN"/>
              </w:rPr>
            </w:pPr>
            <w:r>
              <w:rPr>
                <w:rFonts w:hint="eastAsia"/>
                <w:color w:val="000000"/>
                <w:spacing w:val="-3"/>
                <w:sz w:val="24"/>
                <w:szCs w:val="24"/>
                <w:highlight w:val="none"/>
                <w:lang w:eastAsia="zh-CN"/>
              </w:rPr>
              <w:t>3.9.</w:t>
            </w:r>
            <w:r>
              <w:rPr>
                <w:rFonts w:hint="default"/>
                <w:color w:val="000000"/>
                <w:spacing w:val="-3"/>
                <w:sz w:val="24"/>
                <w:szCs w:val="24"/>
                <w:highlight w:val="none"/>
              </w:rPr>
              <w:t>5病历归档质量指标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"3.14.5.1"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5.1</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出院患者病历2日归档率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2个工作日内完成归档的出院患者病历数/同期出院患者病历总数×100%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"3.14.5.2"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5.2</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出院患者病历归档完整率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归档</w:t>
            </w:r>
            <w:r>
              <w:rPr>
                <w:rFonts w:hint="eastAsia"/>
                <w:color w:val="000000"/>
                <w:spacing w:val="-3"/>
                <w:sz w:val="24"/>
                <w:szCs w:val="24"/>
                <w:highlight w:val="none"/>
                <w:lang w:val="en-US" w:eastAsia="zh-CN"/>
              </w:rPr>
              <w:t>病历</w:t>
            </w:r>
            <w:r>
              <w:rPr>
                <w:rFonts w:hint="default"/>
                <w:color w:val="000000"/>
                <w:spacing w:val="-3"/>
                <w:sz w:val="24"/>
                <w:szCs w:val="24"/>
                <w:highlight w:val="none"/>
                <w:lang w:eastAsia="zh-CN"/>
              </w:rPr>
              <w:t>内容完整的出院患者病历数/同期出院患者病历总数×100%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"3.14.5.3"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5.3</w:t>
            </w:r>
            <w:r>
              <w:rPr>
                <w:rFonts w:hint="default"/>
                <w:color w:val="000000"/>
                <w:spacing w:val="-3"/>
                <w:sz w:val="24"/>
                <w:szCs w:val="24"/>
                <w:highlight w:val="none"/>
              </w:rPr>
              <w:fldChar w:fldCharType="end"/>
            </w:r>
            <w:r>
              <w:rPr>
                <w:rFonts w:hint="default"/>
                <w:color w:val="000000"/>
                <w:spacing w:val="-3"/>
                <w:sz w:val="24"/>
                <w:szCs w:val="24"/>
                <w:highlight w:val="none"/>
              </w:rPr>
              <w:t>主要诊断填写正确率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病案首页中主要诊断填写正确的出院患者病历数/同期出院患者病历总数×100%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"3.14.5.4"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5.4</w:t>
            </w:r>
            <w:r>
              <w:rPr>
                <w:rFonts w:hint="default"/>
                <w:color w:val="000000"/>
                <w:spacing w:val="-3"/>
                <w:sz w:val="24"/>
                <w:szCs w:val="24"/>
                <w:highlight w:val="none"/>
              </w:rPr>
              <w:fldChar w:fldCharType="end"/>
            </w:r>
            <w:r>
              <w:rPr>
                <w:rFonts w:hint="default"/>
                <w:color w:val="000000"/>
                <w:spacing w:val="-3"/>
                <w:sz w:val="24"/>
                <w:szCs w:val="24"/>
                <w:highlight w:val="none"/>
              </w:rPr>
              <w:t>主要诊断编码正确率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病案首页中主要诊断编码正确的出院患者病历数/同期出院患者病历总数×100%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"3.14.5.5"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5.5</w:t>
            </w:r>
            <w:r>
              <w:rPr>
                <w:rFonts w:hint="default"/>
                <w:color w:val="000000"/>
                <w:spacing w:val="-3"/>
                <w:sz w:val="24"/>
                <w:szCs w:val="24"/>
                <w:highlight w:val="none"/>
              </w:rPr>
              <w:fldChar w:fldCharType="end"/>
            </w:r>
            <w:r>
              <w:rPr>
                <w:rFonts w:hint="default"/>
                <w:color w:val="000000"/>
                <w:spacing w:val="-3"/>
                <w:sz w:val="24"/>
                <w:szCs w:val="24"/>
                <w:highlight w:val="none"/>
              </w:rPr>
              <w:t>主要手术填写正确率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病案首页中主要手术填写正确的出院患者病历数/同期出院手术患者病历总数×100%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"3.14.5.6"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5.6</w:t>
            </w:r>
            <w:r>
              <w:rPr>
                <w:rFonts w:hint="default"/>
                <w:color w:val="000000"/>
                <w:spacing w:val="-3"/>
                <w:sz w:val="24"/>
                <w:szCs w:val="24"/>
                <w:highlight w:val="none"/>
              </w:rPr>
              <w:fldChar w:fldCharType="end"/>
            </w:r>
            <w:r>
              <w:rPr>
                <w:rFonts w:hint="default"/>
                <w:color w:val="000000"/>
                <w:spacing w:val="-3"/>
                <w:sz w:val="24"/>
                <w:szCs w:val="24"/>
                <w:highlight w:val="none"/>
              </w:rPr>
              <w:t>主要手术编码正确率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病案首页中主要手术编码正确的出院患者病历数/同期出院手术患者病历总数×100%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"3.14.5.7"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5.7</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不合理复制病历发生率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出现不合理复制病历内容的出院患者病历数/同期出院患者病历总数×100%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highlight w:val="none"/>
              </w:rPr>
              <w:fldChar w:fldCharType="begin"/>
            </w:r>
            <w:r>
              <w:rPr>
                <w:rFonts w:hint="default"/>
                <w:color w:val="000000"/>
                <w:highlight w:val="none"/>
              </w:rPr>
              <w:instrText xml:space="preserve"> HYPERLINK "3.14.5.8"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lang w:eastAsia="zh-CN"/>
              </w:rPr>
              <w:t>5.8</w:t>
            </w:r>
            <w:r>
              <w:rPr>
                <w:rFonts w:hint="default"/>
                <w:color w:val="000000"/>
                <w:spacing w:val="-3"/>
                <w:sz w:val="24"/>
                <w:szCs w:val="24"/>
                <w:highlight w:val="none"/>
                <w:lang w:eastAsia="zh-CN"/>
              </w:rPr>
              <w:fldChar w:fldCharType="end"/>
            </w:r>
            <w:r>
              <w:rPr>
                <w:rFonts w:hint="default"/>
                <w:color w:val="000000"/>
                <w:spacing w:val="-3"/>
                <w:sz w:val="24"/>
                <w:szCs w:val="24"/>
                <w:highlight w:val="none"/>
                <w:lang w:eastAsia="zh-CN"/>
              </w:rPr>
              <w:t>知情同意书规范签署率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规范签署知情同意书的出院患者病历数/同期存在知情同意书签署的出院患者病历总数×100%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317"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highlight w:val="none"/>
              </w:rPr>
              <w:fldChar w:fldCharType="begin"/>
            </w:r>
            <w:r>
              <w:rPr>
                <w:rFonts w:hint="default"/>
                <w:color w:val="000000"/>
                <w:highlight w:val="none"/>
              </w:rPr>
              <w:instrText xml:space="preserve"> HYPERLINK "3.14.5.9" </w:instrText>
            </w:r>
            <w:r>
              <w:rPr>
                <w:rFonts w:hint="default"/>
                <w:color w:val="000000"/>
                <w:highlight w:val="none"/>
              </w:rPr>
              <w:fldChar w:fldCharType="separate"/>
            </w:r>
            <w:r>
              <w:rPr>
                <w:rFonts w:hint="eastAsia"/>
                <w:color w:val="000000"/>
                <w:spacing w:val="-3"/>
                <w:sz w:val="24"/>
                <w:szCs w:val="24"/>
                <w:highlight w:val="none"/>
                <w:lang w:eastAsia="zh-CN"/>
              </w:rPr>
              <w:t>3.9.</w:t>
            </w:r>
            <w:r>
              <w:rPr>
                <w:rFonts w:hint="default"/>
                <w:color w:val="000000"/>
                <w:spacing w:val="-3"/>
                <w:sz w:val="24"/>
                <w:szCs w:val="24"/>
                <w:highlight w:val="none"/>
              </w:rPr>
              <w:t>5.9</w:t>
            </w:r>
            <w:r>
              <w:rPr>
                <w:rFonts w:hint="default"/>
                <w:color w:val="000000"/>
                <w:spacing w:val="-3"/>
                <w:sz w:val="24"/>
                <w:szCs w:val="24"/>
                <w:highlight w:val="none"/>
              </w:rPr>
              <w:fldChar w:fldCharType="end"/>
            </w:r>
            <w:r>
              <w:rPr>
                <w:rFonts w:hint="default"/>
                <w:color w:val="000000"/>
                <w:spacing w:val="-3"/>
                <w:sz w:val="24"/>
                <w:szCs w:val="24"/>
                <w:highlight w:val="none"/>
              </w:rPr>
              <w:t>甲级病历率</w:t>
            </w:r>
          </w:p>
        </w:tc>
        <w:tc>
          <w:tcPr>
            <w:tcW w:w="367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甲级出院患者病历数/同期出院患者病历总数×100%</w:t>
            </w:r>
          </w:p>
        </w:tc>
        <w:tc>
          <w:tcPr>
            <w:tcW w:w="1331"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rPr>
            </w:pPr>
            <w:r>
              <w:rPr>
                <w:rFonts w:hint="default"/>
                <w:color w:val="000000"/>
                <w:spacing w:val="-3"/>
                <w:sz w:val="24"/>
                <w:szCs w:val="24"/>
                <w:highlight w:val="none"/>
              </w:rPr>
              <w:t>定量指标</w:t>
            </w:r>
          </w:p>
        </w:tc>
        <w:tc>
          <w:tcPr>
            <w:tcW w:w="1778" w:type="dxa"/>
            <w:noWrap w:val="0"/>
            <w:vAlign w:val="center"/>
          </w:tcPr>
          <w:p>
            <w:pPr>
              <w:pStyle w:val="19"/>
              <w:keepNext w:val="0"/>
              <w:keepLines w:val="0"/>
              <w:widowControl/>
              <w:suppressLineNumbers w:val="0"/>
              <w:kinsoku/>
              <w:spacing w:before="0" w:beforeAutospacing="0" w:after="0" w:afterAutospacing="0" w:line="240" w:lineRule="atLeast"/>
              <w:ind w:left="123" w:right="107" w:hanging="2"/>
              <w:jc w:val="both"/>
              <w:rPr>
                <w:rFonts w:hint="eastAsia"/>
                <w:color w:val="000000"/>
                <w:spacing w:val="-3"/>
                <w:sz w:val="24"/>
                <w:szCs w:val="24"/>
                <w:highlight w:val="none"/>
                <w:lang w:eastAsia="zh-CN"/>
              </w:rPr>
            </w:pPr>
            <w:r>
              <w:rPr>
                <w:rFonts w:hint="default"/>
                <w:color w:val="000000"/>
                <w:spacing w:val="-3"/>
                <w:sz w:val="24"/>
                <w:szCs w:val="24"/>
                <w:highlight w:val="none"/>
                <w:lang w:eastAsia="zh-CN"/>
              </w:rPr>
              <w:t>监测比较，逐步提高。</w:t>
            </w:r>
          </w:p>
        </w:tc>
      </w:tr>
    </w:tbl>
    <w:p>
      <w:pPr>
        <w:pStyle w:val="6"/>
        <w:kinsoku/>
        <w:autoSpaceDE/>
        <w:autoSpaceDN/>
        <w:spacing w:before="78"/>
        <w:rPr>
          <w:rFonts w:hint="eastAsia"/>
          <w:color w:val="000000"/>
          <w:spacing w:val="-2"/>
          <w:sz w:val="28"/>
          <w:szCs w:val="28"/>
          <w:highlight w:val="none"/>
          <w:u w:val="single"/>
          <w:lang w:eastAsia="zh-CN"/>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309" w:name="_Toc27708"/>
      <w:bookmarkStart w:id="310" w:name="_Toc25814"/>
      <w:bookmarkStart w:id="311" w:name="_Toc18336"/>
      <w:bookmarkStart w:id="312" w:name="_Toc11953"/>
      <w:bookmarkStart w:id="313" w:name="_Toc14488"/>
      <w:bookmarkStart w:id="314" w:name="_Toc31281"/>
      <w:bookmarkStart w:id="315" w:name="_Toc28019"/>
      <w:r>
        <w:rPr>
          <w:rFonts w:hint="eastAsia" w:ascii="Calibri" w:hAnsi="Calibri" w:cs="Times New Roman"/>
          <w:snapToGrid/>
          <w:color w:val="000000"/>
          <w:kern w:val="2"/>
          <w:szCs w:val="24"/>
          <w:highlight w:val="none"/>
          <w:lang w:eastAsia="zh-CN"/>
        </w:rPr>
        <w:t>十、门诊管理医疗质量控制指标</w:t>
      </w:r>
      <w:bookmarkEnd w:id="309"/>
      <w:bookmarkEnd w:id="310"/>
      <w:bookmarkEnd w:id="311"/>
      <w:bookmarkEnd w:id="312"/>
      <w:bookmarkEnd w:id="313"/>
      <w:bookmarkEnd w:id="314"/>
      <w:bookmarkEnd w:id="315"/>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条</w:t>
      </w:r>
      <w:r>
        <w:rPr>
          <w:rFonts w:hint="eastAsia" w:ascii="仿宋" w:hAnsi="仿宋" w:eastAsia="仿宋" w:cs="仿宋"/>
          <w:snapToGrid/>
          <w:color w:val="000000"/>
          <w:kern w:val="2"/>
          <w:sz w:val="28"/>
          <w:szCs w:val="28"/>
          <w:highlight w:val="none"/>
          <w:lang w:val="en-US" w:eastAsia="zh-CN"/>
        </w:rPr>
        <w:t>6</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89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8"/>
        <w:gridCol w:w="3618"/>
        <w:gridCol w:w="1348"/>
        <w:gridCol w:w="1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blHeader/>
          <w:jc w:val="center"/>
        </w:trPr>
        <w:tc>
          <w:tcPr>
            <w:tcW w:w="217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61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34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791"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jc w:val="center"/>
        </w:trPr>
        <w:tc>
          <w:tcPr>
            <w:tcW w:w="2178"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.10.</w:t>
            </w:r>
            <w:r>
              <w:rPr>
                <w:rFonts w:hint="default" w:ascii="仿宋" w:hAnsi="仿宋" w:eastAsia="仿宋" w:cs="仿宋"/>
                <w:snapToGrid w:val="0"/>
                <w:color w:val="000000"/>
                <w:spacing w:val="-3"/>
                <w:kern w:val="0"/>
                <w:sz w:val="24"/>
                <w:szCs w:val="24"/>
                <w:highlight w:val="none"/>
                <w:lang w:val="en-US" w:eastAsia="zh-CN" w:bidi="ar-SA"/>
              </w:rPr>
              <w:t>1</w:t>
            </w:r>
            <w:r>
              <w:rPr>
                <w:rFonts w:hint="eastAsia" w:ascii="仿宋" w:hAnsi="仿宋" w:eastAsia="仿宋" w:cs="仿宋"/>
                <w:snapToGrid w:val="0"/>
                <w:color w:val="000000"/>
                <w:spacing w:val="-3"/>
                <w:kern w:val="0"/>
                <w:sz w:val="24"/>
                <w:szCs w:val="24"/>
                <w:highlight w:val="none"/>
                <w:lang w:val="en-US" w:eastAsia="zh-CN" w:bidi="ar-SA"/>
              </w:rPr>
              <w:t>门诊电子病历使用率（</w:t>
            </w:r>
            <w:r>
              <w:rPr>
                <w:rFonts w:hint="default" w:ascii="仿宋" w:hAnsi="仿宋" w:eastAsia="仿宋" w:cs="仿宋"/>
                <w:snapToGrid w:val="0"/>
                <w:color w:val="000000"/>
                <w:spacing w:val="-3"/>
                <w:kern w:val="0"/>
                <w:sz w:val="24"/>
                <w:szCs w:val="24"/>
                <w:highlight w:val="none"/>
                <w:lang w:val="en-US" w:eastAsia="zh-CN" w:bidi="ar-SA"/>
              </w:rPr>
              <w:t>门诊电子病历份数与同期门诊总人次数的比例</w:t>
            </w:r>
            <w:r>
              <w:rPr>
                <w:rFonts w:hint="eastAsia" w:ascii="仿宋" w:hAnsi="仿宋" w:eastAsia="仿宋" w:cs="仿宋"/>
                <w:snapToGrid w:val="0"/>
                <w:color w:val="000000"/>
                <w:spacing w:val="-3"/>
                <w:kern w:val="0"/>
                <w:sz w:val="24"/>
                <w:szCs w:val="24"/>
                <w:highlight w:val="none"/>
                <w:lang w:val="en-US" w:eastAsia="zh-CN" w:bidi="ar-SA"/>
              </w:rPr>
              <w:t>）</w:t>
            </w:r>
          </w:p>
        </w:tc>
        <w:tc>
          <w:tcPr>
            <w:tcW w:w="3618"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门诊电子病历份数/同期门诊总人次数</w:t>
            </w:r>
            <w:r>
              <w:rPr>
                <w:rFonts w:hint="default" w:ascii="仿宋" w:hAnsi="仿宋" w:eastAsia="仿宋" w:cs="仿宋"/>
                <w:snapToGrid w:val="0"/>
                <w:color w:val="000000"/>
                <w:spacing w:val="-3"/>
                <w:kern w:val="0"/>
                <w:sz w:val="24"/>
                <w:szCs w:val="24"/>
                <w:highlight w:val="none"/>
                <w:lang w:val="en-US" w:eastAsia="zh-CN" w:bidi="ar-SA"/>
              </w:rPr>
              <w:t>×100%</w:t>
            </w:r>
          </w:p>
        </w:tc>
        <w:tc>
          <w:tcPr>
            <w:tcW w:w="1348"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center"/>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1791" w:type="dxa"/>
            <w:noWrap w:val="0"/>
            <w:vAlign w:val="center"/>
          </w:tcPr>
          <w:p>
            <w:pPr>
              <w:pStyle w:val="19"/>
              <w:keepNext w:val="0"/>
              <w:keepLines w:val="0"/>
              <w:widowControl/>
              <w:suppressLineNumbers w:val="0"/>
              <w:kinsoku/>
              <w:spacing w:before="0" w:beforeAutospacing="0" w:after="0" w:afterAutospacing="0"/>
              <w:ind w:left="123" w:leftChars="0" w:right="107" w:rightChars="0" w:hanging="2" w:firstLineChars="0"/>
              <w:jc w:val="both"/>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w:t>
            </w:r>
            <w:r>
              <w:rPr>
                <w:rFonts w:hint="eastAsia" w:ascii="仿宋" w:hAnsi="仿宋" w:eastAsia="仿宋" w:cs="仿宋"/>
                <w:snapToGrid w:val="0"/>
                <w:color w:val="000000"/>
                <w:spacing w:val="-3"/>
                <w:kern w:val="0"/>
                <w:sz w:val="24"/>
                <w:szCs w:val="24"/>
                <w:highlight w:val="none"/>
                <w:lang w:val="en-US" w:eastAsia="zh-CN" w:bidi="ar-SA"/>
              </w:rPr>
              <w:t>比较</w:t>
            </w:r>
            <w:r>
              <w:rPr>
                <w:rFonts w:hint="default" w:ascii="仿宋" w:hAnsi="仿宋" w:eastAsia="仿宋" w:cs="仿宋"/>
                <w:snapToGrid w:val="0"/>
                <w:color w:val="000000"/>
                <w:spacing w:val="-3"/>
                <w:kern w:val="0"/>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.10.</w:t>
            </w:r>
            <w:r>
              <w:rPr>
                <w:rFonts w:hint="eastAsia" w:ascii="仿宋" w:hAnsi="仿宋" w:eastAsia="仿宋" w:cs="仿宋"/>
                <w:snapToGrid w:val="0"/>
                <w:color w:val="000000"/>
                <w:spacing w:val="-3"/>
                <w:kern w:val="0"/>
                <w:sz w:val="24"/>
                <w:szCs w:val="24"/>
                <w:highlight w:val="none"/>
                <w:lang w:val="en-US" w:eastAsia="zh-CN" w:bidi="ar-SA"/>
              </w:rPr>
              <w:t>2门诊准时出诊率（</w:t>
            </w:r>
            <w:r>
              <w:rPr>
                <w:rFonts w:hint="default" w:ascii="仿宋" w:hAnsi="仿宋" w:eastAsia="仿宋" w:cs="仿宋"/>
                <w:snapToGrid w:val="0"/>
                <w:color w:val="000000"/>
                <w:spacing w:val="-3"/>
                <w:kern w:val="0"/>
                <w:sz w:val="24"/>
                <w:szCs w:val="24"/>
                <w:highlight w:val="none"/>
                <w:lang w:val="en-US" w:eastAsia="zh-CN" w:bidi="ar-SA"/>
              </w:rPr>
              <w:t>医务人员</w:t>
            </w:r>
            <w:r>
              <w:rPr>
                <w:rFonts w:hint="eastAsia" w:ascii="仿宋" w:hAnsi="仿宋" w:eastAsia="仿宋" w:cs="仿宋"/>
                <w:snapToGrid w:val="0"/>
                <w:color w:val="000000"/>
                <w:spacing w:val="-3"/>
                <w:kern w:val="0"/>
                <w:sz w:val="24"/>
                <w:szCs w:val="24"/>
                <w:highlight w:val="none"/>
                <w:lang w:val="en-US" w:eastAsia="zh-CN" w:bidi="ar-SA"/>
              </w:rPr>
              <w:t>初诊</w:t>
            </w:r>
            <w:r>
              <w:rPr>
                <w:rFonts w:hint="default" w:ascii="仿宋" w:hAnsi="仿宋" w:eastAsia="仿宋" w:cs="仿宋"/>
                <w:snapToGrid w:val="0"/>
                <w:color w:val="000000"/>
                <w:spacing w:val="-3"/>
                <w:kern w:val="0"/>
                <w:sz w:val="24"/>
                <w:szCs w:val="24"/>
                <w:highlight w:val="none"/>
                <w:lang w:val="en-US" w:eastAsia="zh-CN" w:bidi="ar-SA"/>
              </w:rPr>
              <w:t>准时出诊的门诊单元数占同期出诊门诊单元总数的比例</w:t>
            </w:r>
            <w:r>
              <w:rPr>
                <w:rFonts w:hint="eastAsia" w:ascii="仿宋" w:hAnsi="仿宋" w:eastAsia="仿宋" w:cs="仿宋"/>
                <w:snapToGrid w:val="0"/>
                <w:color w:val="000000"/>
                <w:spacing w:val="-3"/>
                <w:kern w:val="0"/>
                <w:sz w:val="24"/>
                <w:szCs w:val="24"/>
                <w:highlight w:val="none"/>
                <w:lang w:val="en-US" w:eastAsia="zh-CN" w:bidi="ar-SA"/>
              </w:rPr>
              <w:t>）</w:t>
            </w:r>
          </w:p>
        </w:tc>
        <w:tc>
          <w:tcPr>
            <w:tcW w:w="361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医务人员准时出诊的门诊单元数</w:t>
            </w:r>
            <w:r>
              <w:rPr>
                <w:rFonts w:hint="eastAsia" w:ascii="仿宋" w:hAnsi="仿宋" w:eastAsia="仿宋" w:cs="仿宋"/>
                <w:snapToGrid w:val="0"/>
                <w:color w:val="000000"/>
                <w:spacing w:val="-3"/>
                <w:kern w:val="0"/>
                <w:sz w:val="24"/>
                <w:szCs w:val="24"/>
                <w:highlight w:val="none"/>
                <w:lang w:val="en-US" w:eastAsia="zh-CN" w:bidi="ar-SA"/>
              </w:rPr>
              <w:t>/</w:t>
            </w:r>
            <w:r>
              <w:rPr>
                <w:rFonts w:hint="default" w:ascii="仿宋" w:hAnsi="仿宋" w:eastAsia="仿宋" w:cs="仿宋"/>
                <w:snapToGrid w:val="0"/>
                <w:color w:val="000000"/>
                <w:spacing w:val="-3"/>
                <w:kern w:val="0"/>
                <w:sz w:val="24"/>
                <w:szCs w:val="24"/>
                <w:highlight w:val="none"/>
                <w:lang w:val="en-US" w:eastAsia="zh-CN" w:bidi="ar-SA"/>
              </w:rPr>
              <w:t>同期出诊门诊单元总数×100%</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说明：本指标中的出诊单元是指医务人员一次出诊时所在的半个工作日。</w:t>
            </w:r>
          </w:p>
        </w:tc>
        <w:tc>
          <w:tcPr>
            <w:tcW w:w="13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center"/>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179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w:t>
            </w:r>
            <w:r>
              <w:rPr>
                <w:rFonts w:hint="eastAsia" w:ascii="仿宋" w:hAnsi="仿宋" w:eastAsia="仿宋" w:cs="仿宋"/>
                <w:snapToGrid w:val="0"/>
                <w:color w:val="000000"/>
                <w:spacing w:val="-3"/>
                <w:kern w:val="0"/>
                <w:sz w:val="24"/>
                <w:szCs w:val="24"/>
                <w:highlight w:val="none"/>
                <w:lang w:val="en-US" w:eastAsia="zh-CN" w:bidi="ar-SA"/>
              </w:rPr>
              <w:t>比较</w:t>
            </w:r>
            <w:r>
              <w:rPr>
                <w:rFonts w:hint="default" w:ascii="仿宋" w:hAnsi="仿宋" w:eastAsia="仿宋" w:cs="仿宋"/>
                <w:snapToGrid w:val="0"/>
                <w:color w:val="000000"/>
                <w:spacing w:val="-3"/>
                <w:kern w:val="0"/>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.10.</w:t>
            </w:r>
            <w:r>
              <w:rPr>
                <w:rFonts w:hint="eastAsia" w:ascii="仿宋" w:hAnsi="仿宋" w:eastAsia="仿宋" w:cs="仿宋"/>
                <w:snapToGrid w:val="0"/>
                <w:color w:val="000000"/>
                <w:spacing w:val="-3"/>
                <w:kern w:val="0"/>
                <w:sz w:val="24"/>
                <w:szCs w:val="24"/>
                <w:highlight w:val="none"/>
                <w:lang w:val="en-US" w:eastAsia="zh-CN" w:bidi="ar-SA"/>
              </w:rPr>
              <w:t>3门诊停诊率（</w:t>
            </w:r>
            <w:r>
              <w:rPr>
                <w:rFonts w:hint="default" w:ascii="仿宋" w:hAnsi="仿宋" w:eastAsia="仿宋" w:cs="仿宋"/>
                <w:snapToGrid w:val="0"/>
                <w:color w:val="000000"/>
                <w:spacing w:val="-3"/>
                <w:kern w:val="0"/>
                <w:sz w:val="24"/>
                <w:szCs w:val="24"/>
                <w:highlight w:val="none"/>
                <w:lang w:val="en-US" w:eastAsia="zh-CN" w:bidi="ar-SA"/>
              </w:rPr>
              <w:t>停诊的门诊单元数占同期计划门诊单元数的比例</w:t>
            </w:r>
            <w:r>
              <w:rPr>
                <w:rFonts w:hint="eastAsia" w:ascii="仿宋" w:hAnsi="仿宋" w:eastAsia="仿宋" w:cs="仿宋"/>
                <w:snapToGrid w:val="0"/>
                <w:color w:val="000000"/>
                <w:spacing w:val="-3"/>
                <w:kern w:val="0"/>
                <w:sz w:val="24"/>
                <w:szCs w:val="24"/>
                <w:highlight w:val="none"/>
                <w:lang w:val="en-US" w:eastAsia="zh-CN" w:bidi="ar-SA"/>
              </w:rPr>
              <w:t>）</w:t>
            </w:r>
          </w:p>
        </w:tc>
        <w:tc>
          <w:tcPr>
            <w:tcW w:w="361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停诊的门诊单元数/同期计划的门诊单元数</w:t>
            </w:r>
            <w:r>
              <w:rPr>
                <w:rFonts w:hint="default" w:ascii="仿宋" w:hAnsi="仿宋" w:eastAsia="仿宋" w:cs="仿宋"/>
                <w:snapToGrid w:val="0"/>
                <w:color w:val="000000"/>
                <w:spacing w:val="-3"/>
                <w:kern w:val="0"/>
                <w:sz w:val="24"/>
                <w:szCs w:val="24"/>
                <w:highlight w:val="none"/>
                <w:lang w:val="en-US" w:eastAsia="zh-CN" w:bidi="ar-SA"/>
              </w:rPr>
              <w:t>×100%</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说明：本指标中的停诊单元是指按计划应当出诊，但开放预约号源后因各种原因未出诊，同时未安排同专业、同级别及以上医师代替出诊的单元数。</w:t>
            </w:r>
          </w:p>
        </w:tc>
        <w:tc>
          <w:tcPr>
            <w:tcW w:w="13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center"/>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179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w:t>
            </w:r>
            <w:r>
              <w:rPr>
                <w:rFonts w:hint="eastAsia" w:ascii="仿宋" w:hAnsi="仿宋" w:eastAsia="仿宋" w:cs="仿宋"/>
                <w:snapToGrid w:val="0"/>
                <w:color w:val="000000"/>
                <w:spacing w:val="-3"/>
                <w:kern w:val="0"/>
                <w:sz w:val="24"/>
                <w:szCs w:val="24"/>
                <w:highlight w:val="none"/>
                <w:lang w:val="en-US" w:eastAsia="zh-CN" w:bidi="ar-SA"/>
              </w:rPr>
              <w:t>比较</w:t>
            </w:r>
            <w:r>
              <w:rPr>
                <w:rFonts w:hint="default" w:ascii="仿宋" w:hAnsi="仿宋" w:eastAsia="仿宋" w:cs="仿宋"/>
                <w:snapToGrid w:val="0"/>
                <w:color w:val="000000"/>
                <w:spacing w:val="-3"/>
                <w:kern w:val="0"/>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.10.</w:t>
            </w:r>
            <w:r>
              <w:rPr>
                <w:rFonts w:hint="eastAsia" w:ascii="仿宋" w:hAnsi="仿宋" w:eastAsia="仿宋" w:cs="仿宋"/>
                <w:snapToGrid w:val="0"/>
                <w:color w:val="000000"/>
                <w:spacing w:val="-3"/>
                <w:kern w:val="0"/>
                <w:sz w:val="24"/>
                <w:szCs w:val="24"/>
                <w:highlight w:val="none"/>
                <w:lang w:val="en-US" w:eastAsia="zh-CN" w:bidi="ar-SA"/>
              </w:rPr>
              <w:t>4门诊危急值30分钟内通报完成率</w:t>
            </w:r>
          </w:p>
        </w:tc>
        <w:tc>
          <w:tcPr>
            <w:tcW w:w="361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30分钟内完成通报的门诊危急值例数</w:t>
            </w:r>
            <w:r>
              <w:rPr>
                <w:rFonts w:hint="eastAsia" w:ascii="仿宋" w:hAnsi="仿宋" w:eastAsia="仿宋" w:cs="仿宋"/>
                <w:snapToGrid w:val="0"/>
                <w:color w:val="000000"/>
                <w:spacing w:val="-3"/>
                <w:kern w:val="0"/>
                <w:sz w:val="24"/>
                <w:szCs w:val="24"/>
                <w:highlight w:val="none"/>
                <w:lang w:val="en-US" w:eastAsia="zh-CN" w:bidi="ar-SA"/>
              </w:rPr>
              <w:t>/</w:t>
            </w:r>
            <w:r>
              <w:rPr>
                <w:rFonts w:hint="default" w:ascii="仿宋" w:hAnsi="仿宋" w:eastAsia="仿宋" w:cs="仿宋"/>
                <w:snapToGrid w:val="0"/>
                <w:color w:val="000000"/>
                <w:spacing w:val="-3"/>
                <w:kern w:val="0"/>
                <w:sz w:val="24"/>
                <w:szCs w:val="24"/>
                <w:highlight w:val="none"/>
                <w:lang w:val="en-US" w:eastAsia="zh-CN" w:bidi="ar-SA"/>
              </w:rPr>
              <w:t>同期全部门诊危急值例数×100%</w:t>
            </w:r>
          </w:p>
        </w:tc>
        <w:tc>
          <w:tcPr>
            <w:tcW w:w="13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center"/>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179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w:t>
            </w:r>
            <w:r>
              <w:rPr>
                <w:rFonts w:hint="eastAsia" w:ascii="仿宋" w:hAnsi="仿宋" w:eastAsia="仿宋" w:cs="仿宋"/>
                <w:snapToGrid w:val="0"/>
                <w:color w:val="000000"/>
                <w:spacing w:val="-3"/>
                <w:kern w:val="0"/>
                <w:sz w:val="24"/>
                <w:szCs w:val="24"/>
                <w:highlight w:val="none"/>
                <w:lang w:val="en-US" w:eastAsia="zh-CN" w:bidi="ar-SA"/>
              </w:rPr>
              <w:t>比较</w:t>
            </w:r>
            <w:r>
              <w:rPr>
                <w:rFonts w:hint="default" w:ascii="仿宋" w:hAnsi="仿宋" w:eastAsia="仿宋" w:cs="仿宋"/>
                <w:snapToGrid w:val="0"/>
                <w:color w:val="000000"/>
                <w:spacing w:val="-3"/>
                <w:kern w:val="0"/>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.10.</w:t>
            </w:r>
            <w:r>
              <w:rPr>
                <w:rFonts w:hint="eastAsia" w:ascii="仿宋" w:hAnsi="仿宋" w:eastAsia="仿宋" w:cs="仿宋"/>
                <w:snapToGrid w:val="0"/>
                <w:color w:val="000000"/>
                <w:spacing w:val="-3"/>
                <w:kern w:val="0"/>
                <w:sz w:val="24"/>
                <w:szCs w:val="24"/>
                <w:highlight w:val="none"/>
                <w:lang w:val="en-US" w:eastAsia="zh-CN" w:bidi="ar-SA"/>
              </w:rPr>
              <w:t>5每千门诊诊疗人次不良事件发生率</w:t>
            </w:r>
          </w:p>
        </w:tc>
        <w:tc>
          <w:tcPr>
            <w:tcW w:w="361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发生门诊不良事件例数</w:t>
            </w:r>
            <w:r>
              <w:rPr>
                <w:rFonts w:hint="eastAsia" w:ascii="仿宋" w:hAnsi="仿宋" w:eastAsia="仿宋" w:cs="仿宋"/>
                <w:snapToGrid w:val="0"/>
                <w:color w:val="000000"/>
                <w:spacing w:val="-3"/>
                <w:kern w:val="0"/>
                <w:sz w:val="24"/>
                <w:szCs w:val="24"/>
                <w:highlight w:val="none"/>
                <w:lang w:val="en-US" w:eastAsia="zh-CN" w:bidi="ar-SA"/>
              </w:rPr>
              <w:t>/</w:t>
            </w:r>
            <w:r>
              <w:rPr>
                <w:rFonts w:hint="default" w:ascii="仿宋" w:hAnsi="仿宋" w:eastAsia="仿宋" w:cs="仿宋"/>
                <w:snapToGrid w:val="0"/>
                <w:color w:val="000000"/>
                <w:spacing w:val="-3"/>
                <w:kern w:val="0"/>
                <w:sz w:val="24"/>
                <w:szCs w:val="24"/>
                <w:highlight w:val="none"/>
                <w:lang w:val="en-US" w:eastAsia="zh-CN" w:bidi="ar-SA"/>
              </w:rPr>
              <w:t>同期门诊诊疗人次数</w:t>
            </w:r>
            <w:r>
              <w:rPr>
                <w:rFonts w:hint="eastAsia" w:cs="仿宋"/>
                <w:snapToGrid w:val="0"/>
                <w:color w:val="000000"/>
                <w:spacing w:val="-3"/>
                <w:kern w:val="0"/>
                <w:sz w:val="24"/>
                <w:szCs w:val="24"/>
                <w:highlight w:val="none"/>
                <w:lang w:val="en-US" w:eastAsia="zh-CN" w:bidi="ar-SA"/>
              </w:rPr>
              <w:t>×</w:t>
            </w:r>
            <w:r>
              <w:rPr>
                <w:rFonts w:hint="eastAsia" w:ascii="仿宋" w:hAnsi="仿宋" w:eastAsia="仿宋" w:cs="仿宋"/>
                <w:snapToGrid w:val="0"/>
                <w:color w:val="000000"/>
                <w:spacing w:val="-3"/>
                <w:kern w:val="0"/>
                <w:sz w:val="24"/>
                <w:szCs w:val="24"/>
                <w:highlight w:val="none"/>
                <w:lang w:val="en-US" w:eastAsia="zh-CN" w:bidi="ar-SA"/>
              </w:rPr>
              <w:t>1000‰</w:t>
            </w:r>
          </w:p>
        </w:tc>
        <w:tc>
          <w:tcPr>
            <w:tcW w:w="13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center"/>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179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监测</w:t>
            </w:r>
            <w:r>
              <w:rPr>
                <w:rFonts w:hint="eastAsia" w:ascii="仿宋" w:hAnsi="仿宋" w:eastAsia="仿宋" w:cs="仿宋"/>
                <w:snapToGrid w:val="0"/>
                <w:color w:val="000000"/>
                <w:spacing w:val="-3"/>
                <w:kern w:val="0"/>
                <w:sz w:val="24"/>
                <w:szCs w:val="24"/>
                <w:highlight w:val="none"/>
                <w:lang w:val="en-US" w:eastAsia="zh-CN" w:bidi="ar-SA"/>
              </w:rPr>
              <w:t>比较</w:t>
            </w:r>
            <w:r>
              <w:rPr>
                <w:rFonts w:hint="default" w:ascii="仿宋" w:hAnsi="仿宋" w:eastAsia="仿宋" w:cs="仿宋"/>
                <w:snapToGrid w:val="0"/>
                <w:color w:val="000000"/>
                <w:spacing w:val="-3"/>
                <w:kern w:val="0"/>
                <w:sz w:val="24"/>
                <w:szCs w:val="24"/>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eastAsia" w:ascii="仿宋" w:hAnsi="仿宋" w:eastAsia="仿宋" w:cs="仿宋"/>
                <w:snapToGrid w:val="0"/>
                <w:color w:val="000000"/>
                <w:spacing w:val="-3"/>
                <w:kern w:val="0"/>
                <w:sz w:val="24"/>
                <w:szCs w:val="24"/>
                <w:highlight w:val="none"/>
                <w:lang w:val="en-US" w:eastAsia="zh-CN" w:bidi="ar-SA"/>
              </w:rPr>
            </w:pPr>
            <w:r>
              <w:rPr>
                <w:rFonts w:hint="default" w:ascii="仿宋" w:hAnsi="仿宋" w:eastAsia="仿宋" w:cs="仿宋"/>
                <w:snapToGrid w:val="0"/>
                <w:color w:val="000000"/>
                <w:spacing w:val="-3"/>
                <w:kern w:val="0"/>
                <w:sz w:val="24"/>
                <w:szCs w:val="24"/>
                <w:highlight w:val="none"/>
                <w:lang w:val="en-US" w:eastAsia="zh-CN" w:bidi="ar-SA"/>
              </w:rPr>
              <w:t>3</w:t>
            </w:r>
            <w:r>
              <w:rPr>
                <w:rFonts w:hint="eastAsia" w:cs="仿宋"/>
                <w:snapToGrid w:val="0"/>
                <w:color w:val="000000"/>
                <w:spacing w:val="-3"/>
                <w:kern w:val="0"/>
                <w:sz w:val="24"/>
                <w:szCs w:val="24"/>
                <w:highlight w:val="none"/>
                <w:lang w:val="en-US" w:eastAsia="zh-CN" w:bidi="ar-SA"/>
              </w:rPr>
              <w:t>.10.</w:t>
            </w:r>
            <w:r>
              <w:rPr>
                <w:rFonts w:hint="eastAsia" w:ascii="仿宋" w:hAnsi="仿宋" w:eastAsia="仿宋" w:cs="仿宋"/>
                <w:snapToGrid w:val="0"/>
                <w:color w:val="000000"/>
                <w:spacing w:val="-3"/>
                <w:kern w:val="0"/>
                <w:sz w:val="24"/>
                <w:szCs w:val="24"/>
                <w:highlight w:val="none"/>
                <w:lang w:val="en-US" w:eastAsia="zh-CN" w:bidi="ar-SA"/>
              </w:rPr>
              <w:t>6门诊标准诊断使用率</w:t>
            </w:r>
          </w:p>
        </w:tc>
        <w:tc>
          <w:tcPr>
            <w:tcW w:w="361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使用标准诊断的门诊病历份数/同期门诊病历总份数</w:t>
            </w:r>
            <w:r>
              <w:rPr>
                <w:rFonts w:hint="default" w:ascii="仿宋" w:hAnsi="仿宋" w:eastAsia="仿宋" w:cs="仿宋"/>
                <w:snapToGrid w:val="0"/>
                <w:color w:val="000000"/>
                <w:spacing w:val="-3"/>
                <w:kern w:val="0"/>
                <w:sz w:val="24"/>
                <w:szCs w:val="24"/>
                <w:highlight w:val="none"/>
                <w:lang w:val="en-US" w:eastAsia="zh-CN" w:bidi="ar-SA"/>
              </w:rPr>
              <w:t>×100%</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zh-CN" w:bidi="ar-SA"/>
              </w:rPr>
            </w:pPr>
            <w:r>
              <w:rPr>
                <w:rFonts w:hint="eastAsia" w:ascii="仿宋" w:hAnsi="仿宋" w:eastAsia="仿宋" w:cs="仿宋"/>
                <w:snapToGrid w:val="0"/>
                <w:color w:val="000000"/>
                <w:spacing w:val="-3"/>
                <w:kern w:val="0"/>
                <w:sz w:val="24"/>
                <w:szCs w:val="24"/>
                <w:highlight w:val="none"/>
                <w:lang w:val="en-US" w:eastAsia="zh-CN" w:bidi="ar-SA"/>
              </w:rPr>
              <w:t>说明：</w:t>
            </w:r>
            <w:r>
              <w:rPr>
                <w:rFonts w:hint="default" w:ascii="仿宋" w:hAnsi="仿宋" w:eastAsia="仿宋" w:cs="仿宋"/>
                <w:snapToGrid w:val="0"/>
                <w:color w:val="000000"/>
                <w:spacing w:val="-3"/>
                <w:kern w:val="0"/>
                <w:sz w:val="24"/>
                <w:szCs w:val="24"/>
                <w:highlight w:val="none"/>
                <w:lang w:val="en-US" w:eastAsia="zh-CN" w:bidi="ar-SA"/>
              </w:rPr>
              <w:t>本指标中标准诊断是指符合《疾病分类与代码国家临床版》中规范的诊断</w:t>
            </w:r>
            <w:r>
              <w:rPr>
                <w:rFonts w:hint="eastAsia" w:ascii="仿宋" w:hAnsi="仿宋" w:eastAsia="仿宋" w:cs="仿宋"/>
                <w:snapToGrid w:val="0"/>
                <w:color w:val="000000"/>
                <w:spacing w:val="-3"/>
                <w:kern w:val="0"/>
                <w:sz w:val="24"/>
                <w:szCs w:val="24"/>
                <w:highlight w:val="none"/>
                <w:lang w:val="en-US" w:eastAsia="zh-CN" w:bidi="ar-SA"/>
              </w:rPr>
              <w:t>。</w:t>
            </w:r>
          </w:p>
        </w:tc>
        <w:tc>
          <w:tcPr>
            <w:tcW w:w="13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center"/>
              <w:textAlignment w:val="baseline"/>
              <w:rPr>
                <w:rFonts w:hint="default" w:ascii="仿宋" w:hAnsi="仿宋" w:eastAsia="仿宋" w:cs="仿宋"/>
                <w:snapToGrid w:val="0"/>
                <w:color w:val="000000"/>
                <w:spacing w:val="-3"/>
                <w:kern w:val="0"/>
                <w:sz w:val="24"/>
                <w:szCs w:val="24"/>
                <w:highlight w:val="none"/>
                <w:lang w:val="en-US" w:eastAsia="en-US" w:bidi="ar-SA"/>
              </w:rPr>
            </w:pPr>
            <w:r>
              <w:rPr>
                <w:rFonts w:hint="default" w:ascii="仿宋" w:hAnsi="仿宋" w:eastAsia="仿宋" w:cs="仿宋"/>
                <w:snapToGrid w:val="0"/>
                <w:color w:val="000000"/>
                <w:spacing w:val="-3"/>
                <w:kern w:val="0"/>
                <w:sz w:val="24"/>
                <w:szCs w:val="24"/>
                <w:highlight w:val="none"/>
                <w:lang w:val="en-US" w:eastAsia="zh-CN" w:bidi="ar-SA"/>
              </w:rPr>
              <w:t>定量指标</w:t>
            </w:r>
          </w:p>
        </w:tc>
        <w:tc>
          <w:tcPr>
            <w:tcW w:w="179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19" w:leftChars="0" w:right="108" w:rightChars="0" w:firstLine="0" w:firstLineChars="0"/>
              <w:jc w:val="both"/>
              <w:textAlignment w:val="baseline"/>
              <w:rPr>
                <w:rFonts w:hint="default" w:ascii="仿宋" w:hAnsi="仿宋" w:eastAsia="仿宋" w:cs="仿宋"/>
                <w:snapToGrid w:val="0"/>
                <w:color w:val="000000"/>
                <w:spacing w:val="-3"/>
                <w:kern w:val="0"/>
                <w:sz w:val="24"/>
                <w:szCs w:val="24"/>
                <w:highlight w:val="none"/>
                <w:lang w:val="en-US" w:eastAsia="en-US" w:bidi="ar-SA"/>
              </w:rPr>
            </w:pPr>
            <w:r>
              <w:rPr>
                <w:rFonts w:hint="default" w:ascii="仿宋" w:hAnsi="仿宋" w:eastAsia="仿宋" w:cs="仿宋"/>
                <w:snapToGrid w:val="0"/>
                <w:color w:val="000000"/>
                <w:spacing w:val="-3"/>
                <w:kern w:val="0"/>
                <w:sz w:val="24"/>
                <w:szCs w:val="24"/>
                <w:highlight w:val="none"/>
                <w:lang w:val="en-US" w:eastAsia="zh-CN" w:bidi="ar-SA"/>
              </w:rPr>
              <w:t>监测</w:t>
            </w:r>
            <w:r>
              <w:rPr>
                <w:rFonts w:hint="eastAsia" w:ascii="仿宋" w:hAnsi="仿宋" w:eastAsia="仿宋" w:cs="仿宋"/>
                <w:snapToGrid w:val="0"/>
                <w:color w:val="000000"/>
                <w:spacing w:val="-3"/>
                <w:kern w:val="0"/>
                <w:sz w:val="24"/>
                <w:szCs w:val="24"/>
                <w:highlight w:val="none"/>
                <w:lang w:val="en-US" w:eastAsia="zh-CN" w:bidi="ar-SA"/>
              </w:rPr>
              <w:t>比较。</w:t>
            </w:r>
          </w:p>
        </w:tc>
      </w:tr>
    </w:tbl>
    <w:p>
      <w:pPr>
        <w:pStyle w:val="6"/>
        <w:kinsoku/>
        <w:rPr>
          <w:rFonts w:hint="eastAsia"/>
          <w:color w:val="000000"/>
          <w:spacing w:val="-2"/>
          <w:sz w:val="28"/>
          <w:szCs w:val="28"/>
          <w:highlight w:val="none"/>
          <w:u w:val="single"/>
          <w:lang w:eastAsia="zh-CN"/>
        </w:rPr>
      </w:pPr>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316" w:name="_Toc28406"/>
      <w:bookmarkStart w:id="317" w:name="_Toc9570"/>
      <w:bookmarkStart w:id="318" w:name="_Toc500"/>
      <w:bookmarkStart w:id="319" w:name="_Toc26376"/>
      <w:bookmarkStart w:id="320" w:name="_Toc17334"/>
      <w:bookmarkStart w:id="321" w:name="_Toc31889"/>
      <w:bookmarkStart w:id="322" w:name="_Toc4633"/>
      <w:r>
        <w:rPr>
          <w:rFonts w:hint="eastAsia" w:ascii="Calibri" w:hAnsi="Calibri" w:cs="Times New Roman"/>
          <w:snapToGrid/>
          <w:color w:val="000000"/>
          <w:kern w:val="2"/>
          <w:szCs w:val="24"/>
          <w:highlight w:val="none"/>
          <w:lang w:eastAsia="zh-CN"/>
        </w:rPr>
        <w:t>十</w:t>
      </w:r>
      <w:r>
        <w:rPr>
          <w:rFonts w:hint="eastAsia" w:ascii="Calibri" w:hAnsi="Calibri" w:cs="Times New Roman"/>
          <w:snapToGrid/>
          <w:color w:val="000000"/>
          <w:kern w:val="2"/>
          <w:szCs w:val="24"/>
          <w:highlight w:val="none"/>
          <w:lang w:val="en-US" w:eastAsia="zh-CN"/>
        </w:rPr>
        <w:t>一</w:t>
      </w:r>
      <w:r>
        <w:rPr>
          <w:rFonts w:hint="eastAsia" w:ascii="Calibri" w:hAnsi="Calibri" w:cs="Times New Roman"/>
          <w:snapToGrid/>
          <w:color w:val="000000"/>
          <w:kern w:val="2"/>
          <w:szCs w:val="24"/>
          <w:highlight w:val="none"/>
          <w:lang w:eastAsia="zh-CN"/>
        </w:rPr>
        <w:t>、口腔放射专业医疗质量控制指标</w:t>
      </w:r>
      <w:bookmarkEnd w:id="316"/>
      <w:bookmarkEnd w:id="317"/>
      <w:bookmarkEnd w:id="318"/>
      <w:bookmarkEnd w:id="319"/>
      <w:bookmarkEnd w:id="320"/>
      <w:bookmarkEnd w:id="321"/>
      <w:bookmarkEnd w:id="322"/>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default" w:ascii="仿宋" w:hAnsi="仿宋" w:eastAsia="仿宋" w:cs="仿宋"/>
          <w:snapToGrid/>
          <w:color w:val="000000"/>
          <w:kern w:val="2"/>
          <w:sz w:val="28"/>
          <w:szCs w:val="28"/>
          <w:highlight w:val="none"/>
          <w:lang w:eastAsia="zh-CN"/>
        </w:rPr>
        <w:t>5</w:t>
      </w:r>
      <w:r>
        <w:rPr>
          <w:rFonts w:hint="eastAsia" w:ascii="仿宋" w:hAnsi="仿宋" w:eastAsia="仿宋" w:cs="仿宋"/>
          <w:snapToGrid/>
          <w:color w:val="000000"/>
          <w:kern w:val="2"/>
          <w:sz w:val="28"/>
          <w:szCs w:val="28"/>
          <w:highlight w:val="none"/>
          <w:lang w:eastAsia="zh-CN"/>
        </w:rPr>
        <w:t>条</w:t>
      </w:r>
      <w:r>
        <w:rPr>
          <w:rFonts w:hint="default" w:ascii="仿宋" w:hAnsi="仿宋" w:eastAsia="仿宋" w:cs="仿宋"/>
          <w:snapToGrid/>
          <w:color w:val="000000"/>
          <w:kern w:val="2"/>
          <w:sz w:val="28"/>
          <w:szCs w:val="28"/>
          <w:highlight w:val="none"/>
          <w:lang w:eastAsia="zh-CN"/>
        </w:rPr>
        <w:t>5</w:t>
      </w:r>
      <w:r>
        <w:rPr>
          <w:rFonts w:hint="eastAsia" w:ascii="仿宋" w:hAnsi="仿宋" w:eastAsia="仿宋" w:cs="仿宋"/>
          <w:snapToGrid/>
          <w:color w:val="000000"/>
          <w:kern w:val="2"/>
          <w:sz w:val="28"/>
          <w:szCs w:val="28"/>
          <w:highlight w:val="none"/>
          <w:lang w:eastAsia="zh-CN"/>
        </w:rPr>
        <w:t>个指标，均为数据评审指标。</w:t>
      </w:r>
    </w:p>
    <w:tbl>
      <w:tblPr>
        <w:tblStyle w:val="18"/>
        <w:tblW w:w="89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8"/>
        <w:gridCol w:w="3618"/>
        <w:gridCol w:w="1336"/>
        <w:gridCol w:w="1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217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618"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计算方法</w:t>
            </w:r>
          </w:p>
        </w:tc>
        <w:tc>
          <w:tcPr>
            <w:tcW w:w="1336"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w:t>
            </w:r>
          </w:p>
        </w:tc>
        <w:tc>
          <w:tcPr>
            <w:tcW w:w="1791"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eastAsia"/>
                <w:color w:val="000000"/>
                <w:sz w:val="24"/>
                <w:szCs w:val="24"/>
                <w:highlight w:val="none"/>
                <w:lang w:eastAsia="zh-CN"/>
              </w:rPr>
            </w:pPr>
            <w:r>
              <w:rPr>
                <w:rFonts w:hint="default"/>
                <w:color w:val="000000"/>
                <w:spacing w:val="-1"/>
                <w:sz w:val="24"/>
                <w:szCs w:val="24"/>
                <w:highlight w:val="none"/>
              </w:rPr>
              <w:t>3</w:t>
            </w:r>
            <w:r>
              <w:rPr>
                <w:rFonts w:hint="eastAsia"/>
                <w:color w:val="000000"/>
                <w:spacing w:val="-1"/>
                <w:sz w:val="24"/>
                <w:szCs w:val="24"/>
                <w:highlight w:val="none"/>
                <w:lang w:eastAsia="zh-CN"/>
              </w:rPr>
              <w:t>.11.</w:t>
            </w:r>
            <w:r>
              <w:rPr>
                <w:rFonts w:hint="default"/>
                <w:color w:val="000000"/>
                <w:spacing w:val="-1"/>
                <w:sz w:val="24"/>
                <w:szCs w:val="24"/>
                <w:highlight w:val="none"/>
              </w:rPr>
              <w:t>1</w:t>
            </w:r>
            <w:r>
              <w:rPr>
                <w:rFonts w:hint="default"/>
                <w:color w:val="000000"/>
                <w:spacing w:val="-33"/>
                <w:sz w:val="24"/>
                <w:szCs w:val="24"/>
                <w:highlight w:val="none"/>
              </w:rPr>
              <w:t xml:space="preserve"> </w:t>
            </w:r>
            <w:r>
              <w:rPr>
                <w:rFonts w:hint="default"/>
                <w:color w:val="000000"/>
                <w:spacing w:val="9"/>
                <w:sz w:val="24"/>
                <w:szCs w:val="24"/>
                <w:highlight w:val="none"/>
              </w:rPr>
              <w:t>根尖</w:t>
            </w:r>
            <w:r>
              <w:rPr>
                <w:rFonts w:hint="eastAsia"/>
                <w:color w:val="000000"/>
                <w:spacing w:val="9"/>
                <w:sz w:val="24"/>
                <w:szCs w:val="24"/>
                <w:highlight w:val="none"/>
              </w:rPr>
              <w:t>片甲</w:t>
            </w:r>
            <w:r>
              <w:rPr>
                <w:rFonts w:hint="default"/>
                <w:color w:val="000000"/>
                <w:spacing w:val="9"/>
                <w:sz w:val="24"/>
                <w:szCs w:val="24"/>
                <w:highlight w:val="none"/>
              </w:rPr>
              <w:t>级</w:t>
            </w:r>
            <w:r>
              <w:rPr>
                <w:rFonts w:hint="eastAsia"/>
                <w:color w:val="000000"/>
                <w:spacing w:val="9"/>
                <w:sz w:val="24"/>
                <w:szCs w:val="24"/>
                <w:highlight w:val="none"/>
              </w:rPr>
              <w:t>片率</w:t>
            </w:r>
          </w:p>
        </w:tc>
        <w:tc>
          <w:tcPr>
            <w:tcW w:w="361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258" w:right="105" w:hanging="258" w:hangingChars="100"/>
              <w:jc w:val="both"/>
              <w:textAlignment w:val="baseline"/>
              <w:rPr>
                <w:rFonts w:hint="eastAsia"/>
                <w:color w:val="000000"/>
                <w:sz w:val="24"/>
                <w:szCs w:val="24"/>
                <w:highlight w:val="none"/>
                <w:lang w:eastAsia="zh-CN"/>
              </w:rPr>
            </w:pPr>
            <w:r>
              <w:rPr>
                <w:rFonts w:hint="default"/>
                <w:color w:val="000000"/>
                <w:spacing w:val="9"/>
                <w:sz w:val="24"/>
                <w:szCs w:val="24"/>
                <w:highlight w:val="none"/>
                <w:lang w:eastAsia="zh-CN"/>
              </w:rPr>
              <w:t xml:space="preserve"> </w:t>
            </w:r>
            <w:r>
              <w:rPr>
                <w:rFonts w:hint="eastAsia"/>
                <w:color w:val="000000"/>
                <w:sz w:val="24"/>
                <w:szCs w:val="24"/>
                <w:highlight w:val="none"/>
                <w:lang w:eastAsia="zh-CN"/>
              </w:rPr>
              <w:t>甲级</w:t>
            </w:r>
            <w:r>
              <w:rPr>
                <w:rFonts w:hint="default"/>
                <w:color w:val="000000"/>
                <w:spacing w:val="9"/>
                <w:sz w:val="24"/>
                <w:szCs w:val="24"/>
                <w:highlight w:val="none"/>
                <w:lang w:eastAsia="zh-CN"/>
              </w:rPr>
              <w:t>根尖</w:t>
            </w:r>
            <w:r>
              <w:rPr>
                <w:rFonts w:hint="eastAsia"/>
                <w:color w:val="000000"/>
                <w:sz w:val="24"/>
                <w:szCs w:val="24"/>
                <w:highlight w:val="none"/>
                <w:lang w:eastAsia="zh-CN"/>
              </w:rPr>
              <w:t>片/</w:t>
            </w:r>
            <w:r>
              <w:rPr>
                <w:rFonts w:hint="default"/>
                <w:color w:val="000000"/>
                <w:sz w:val="24"/>
                <w:szCs w:val="24"/>
                <w:highlight w:val="none"/>
                <w:lang w:eastAsia="zh-CN"/>
              </w:rPr>
              <w:t>根尖片的</w:t>
            </w:r>
            <w:r>
              <w:rPr>
                <w:rFonts w:hint="eastAsia"/>
                <w:color w:val="000000"/>
                <w:sz w:val="24"/>
                <w:szCs w:val="24"/>
                <w:highlight w:val="none"/>
                <w:lang w:eastAsia="zh-CN"/>
              </w:rPr>
              <w:t>抽查总量</w:t>
            </w:r>
            <w:r>
              <w:rPr>
                <w:rFonts w:hint="default"/>
                <w:color w:val="000000"/>
                <w:spacing w:val="-3"/>
                <w:sz w:val="24"/>
                <w:szCs w:val="24"/>
                <w:highlight w:val="none"/>
                <w:lang w:eastAsia="zh-CN"/>
              </w:rPr>
              <w:t>×100%</w:t>
            </w:r>
          </w:p>
        </w:tc>
        <w:tc>
          <w:tcPr>
            <w:tcW w:w="1336"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26" w:right="0"/>
              <w:jc w:val="both"/>
              <w:textAlignment w:val="baseline"/>
              <w:rPr>
                <w:rFonts w:hint="eastAsia"/>
                <w:color w:val="000000"/>
                <w:sz w:val="24"/>
                <w:szCs w:val="24"/>
                <w:highlight w:val="none"/>
              </w:rPr>
            </w:pPr>
            <w:r>
              <w:rPr>
                <w:rFonts w:hint="default"/>
                <w:color w:val="000000"/>
                <w:spacing w:val="-6"/>
                <w:sz w:val="24"/>
                <w:szCs w:val="24"/>
                <w:highlight w:val="none"/>
              </w:rPr>
              <w:t>定量指标</w:t>
            </w:r>
          </w:p>
        </w:tc>
        <w:tc>
          <w:tcPr>
            <w:tcW w:w="1791"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30" w:right="0"/>
              <w:jc w:val="both"/>
              <w:textAlignment w:val="baseline"/>
              <w:rPr>
                <w:rFonts w:hint="eastAsia"/>
                <w:color w:val="000000"/>
                <w:sz w:val="24"/>
                <w:szCs w:val="24"/>
                <w:highlight w:val="none"/>
                <w:lang w:eastAsia="zh-CN"/>
              </w:rPr>
            </w:pPr>
            <w:r>
              <w:rPr>
                <w:rFonts w:hint="default"/>
                <w:color w:val="000000"/>
                <w:spacing w:val="-5"/>
                <w:sz w:val="24"/>
                <w:szCs w:val="24"/>
                <w:highlight w:val="none"/>
                <w:lang w:eastAsia="zh-CN"/>
              </w:rPr>
              <w:t>监测</w:t>
            </w:r>
            <w:r>
              <w:rPr>
                <w:rFonts w:hint="eastAsia"/>
                <w:color w:val="000000"/>
                <w:spacing w:val="-5"/>
                <w:sz w:val="24"/>
                <w:szCs w:val="24"/>
                <w:highlight w:val="none"/>
                <w:lang w:eastAsia="zh-CN"/>
              </w:rPr>
              <w:t>比较，逐步提高</w:t>
            </w:r>
            <w:r>
              <w:rPr>
                <w:rFonts w:hint="default"/>
                <w:color w:val="000000"/>
                <w:spacing w:val="-5"/>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eastAsia"/>
                <w:color w:val="000000"/>
                <w:spacing w:val="-1"/>
                <w:sz w:val="24"/>
                <w:szCs w:val="24"/>
                <w:highlight w:val="none"/>
                <w:lang w:eastAsia="zh-CN"/>
              </w:rPr>
            </w:pPr>
            <w:r>
              <w:rPr>
                <w:rFonts w:hint="eastAsia"/>
                <w:color w:val="000000"/>
                <w:spacing w:val="-1"/>
                <w:sz w:val="24"/>
                <w:szCs w:val="24"/>
                <w:highlight w:val="none"/>
                <w:lang w:eastAsia="zh-CN"/>
              </w:rPr>
              <w:t>3.11.2 放射影像报告书写规范率</w:t>
            </w:r>
          </w:p>
        </w:tc>
        <w:tc>
          <w:tcPr>
            <w:tcW w:w="361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eastAsia"/>
                <w:color w:val="000000"/>
                <w:spacing w:val="-1"/>
                <w:sz w:val="24"/>
                <w:szCs w:val="24"/>
                <w:highlight w:val="none"/>
                <w:lang w:eastAsia="zh-CN"/>
              </w:rPr>
            </w:pPr>
            <w:r>
              <w:rPr>
                <w:rFonts w:hint="eastAsia"/>
                <w:color w:val="000000"/>
                <w:spacing w:val="-1"/>
                <w:sz w:val="24"/>
                <w:szCs w:val="24"/>
                <w:highlight w:val="none"/>
                <w:lang w:eastAsia="zh-CN"/>
              </w:rPr>
              <w:t>书写规范的放射影像检查报告例数/同期放射影像检查报告抽查总例数×100%</w:t>
            </w:r>
          </w:p>
        </w:tc>
        <w:tc>
          <w:tcPr>
            <w:tcW w:w="1336"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eastAsia"/>
                <w:color w:val="000000"/>
                <w:spacing w:val="-1"/>
                <w:sz w:val="24"/>
                <w:szCs w:val="24"/>
                <w:highlight w:val="none"/>
              </w:rPr>
            </w:pPr>
            <w:r>
              <w:rPr>
                <w:rFonts w:hint="default"/>
                <w:color w:val="000000"/>
                <w:spacing w:val="-6"/>
                <w:sz w:val="24"/>
                <w:szCs w:val="24"/>
                <w:highlight w:val="none"/>
              </w:rPr>
              <w:t>定量指标</w:t>
            </w:r>
          </w:p>
        </w:tc>
        <w:tc>
          <w:tcPr>
            <w:tcW w:w="1791"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eastAsia"/>
                <w:color w:val="000000"/>
                <w:spacing w:val="-1"/>
                <w:sz w:val="24"/>
                <w:szCs w:val="24"/>
                <w:highlight w:val="none"/>
                <w:lang w:eastAsia="zh-CN"/>
              </w:rPr>
            </w:pPr>
            <w:r>
              <w:rPr>
                <w:rFonts w:hint="default"/>
                <w:color w:val="000000"/>
                <w:spacing w:val="-5"/>
                <w:sz w:val="24"/>
                <w:szCs w:val="24"/>
                <w:highlight w:val="none"/>
                <w:lang w:eastAsia="zh-CN"/>
              </w:rPr>
              <w:t>监测</w:t>
            </w:r>
            <w:r>
              <w:rPr>
                <w:rFonts w:hint="eastAsia"/>
                <w:color w:val="000000"/>
                <w:spacing w:val="-5"/>
                <w:sz w:val="24"/>
                <w:szCs w:val="24"/>
                <w:highlight w:val="none"/>
                <w:lang w:eastAsia="zh-CN"/>
              </w:rPr>
              <w:t>比较，逐步提高</w:t>
            </w:r>
            <w:r>
              <w:rPr>
                <w:rFonts w:hint="default"/>
                <w:color w:val="000000"/>
                <w:spacing w:val="-5"/>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7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hanging="30" w:firstLineChars="0"/>
              <w:jc w:val="both"/>
              <w:textAlignment w:val="baseline"/>
              <w:rPr>
                <w:rFonts w:hint="default"/>
                <w:color w:val="000000"/>
                <w:spacing w:val="-1"/>
                <w:sz w:val="24"/>
                <w:szCs w:val="24"/>
                <w:highlight w:val="none"/>
                <w:lang w:eastAsia="zh-CN"/>
              </w:rPr>
            </w:pPr>
            <w:r>
              <w:rPr>
                <w:rFonts w:hint="eastAsia"/>
                <w:color w:val="000000"/>
                <w:spacing w:val="-1"/>
                <w:sz w:val="24"/>
                <w:szCs w:val="24"/>
                <w:highlight w:val="none"/>
                <w:lang w:eastAsia="zh-CN"/>
              </w:rPr>
              <w:t>3.11.3 放射影像检查图像伪影率</w:t>
            </w:r>
          </w:p>
        </w:tc>
        <w:tc>
          <w:tcPr>
            <w:tcW w:w="361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hanging="30" w:firstLineChars="0"/>
              <w:jc w:val="both"/>
              <w:textAlignment w:val="baseline"/>
              <w:rPr>
                <w:rFonts w:hint="eastAsia"/>
                <w:color w:val="000000"/>
                <w:spacing w:val="-1"/>
                <w:sz w:val="24"/>
                <w:szCs w:val="24"/>
                <w:highlight w:val="none"/>
                <w:lang w:eastAsia="zh-CN"/>
              </w:rPr>
            </w:pPr>
            <w:r>
              <w:rPr>
                <w:rFonts w:hint="eastAsia"/>
                <w:color w:val="000000"/>
                <w:spacing w:val="-1"/>
                <w:sz w:val="24"/>
                <w:szCs w:val="24"/>
                <w:highlight w:val="none"/>
                <w:lang w:eastAsia="zh-CN"/>
              </w:rPr>
              <w:t>放射影像检查出现不良伪影的例次数/同期放射影像检查总例次数×100%</w:t>
            </w:r>
          </w:p>
        </w:tc>
        <w:tc>
          <w:tcPr>
            <w:tcW w:w="1336"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26" w:leftChars="0" w:right="0" w:rightChars="0"/>
              <w:jc w:val="both"/>
              <w:textAlignment w:val="baseline"/>
              <w:rPr>
                <w:rFonts w:hint="default" w:ascii="仿宋" w:hAnsi="仿宋" w:eastAsia="仿宋" w:cs="仿宋"/>
                <w:snapToGrid w:val="0"/>
                <w:color w:val="000000"/>
                <w:kern w:val="0"/>
                <w:sz w:val="24"/>
                <w:szCs w:val="24"/>
                <w:highlight w:val="none"/>
                <w:lang w:val="en-US" w:eastAsia="en-US" w:bidi="ar-SA"/>
              </w:rPr>
            </w:pPr>
            <w:r>
              <w:rPr>
                <w:rFonts w:hint="default"/>
                <w:color w:val="000000"/>
                <w:spacing w:val="-6"/>
                <w:sz w:val="24"/>
                <w:szCs w:val="24"/>
                <w:highlight w:val="none"/>
              </w:rPr>
              <w:t>定量指标</w:t>
            </w:r>
          </w:p>
        </w:tc>
        <w:tc>
          <w:tcPr>
            <w:tcW w:w="1791"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hanging="30" w:firstLineChars="0"/>
              <w:jc w:val="both"/>
              <w:textAlignment w:val="baseline"/>
              <w:rPr>
                <w:rFonts w:hint="default"/>
                <w:color w:val="000000"/>
                <w:spacing w:val="-5"/>
                <w:sz w:val="24"/>
                <w:szCs w:val="24"/>
                <w:highlight w:val="none"/>
                <w:lang w:eastAsia="zh-CN"/>
              </w:rPr>
            </w:pPr>
            <w:r>
              <w:rPr>
                <w:rFonts w:hint="default"/>
                <w:color w:val="000000"/>
                <w:spacing w:val="-5"/>
                <w:sz w:val="24"/>
                <w:szCs w:val="24"/>
                <w:highlight w:val="none"/>
                <w:lang w:eastAsia="zh-CN"/>
              </w:rPr>
              <w:t>监测</w:t>
            </w:r>
            <w:r>
              <w:rPr>
                <w:rFonts w:hint="eastAsia"/>
                <w:color w:val="000000"/>
                <w:spacing w:val="-5"/>
                <w:sz w:val="24"/>
                <w:szCs w:val="24"/>
                <w:highlight w:val="none"/>
                <w:lang w:eastAsia="zh-CN"/>
              </w:rPr>
              <w:t>比较，逐步</w:t>
            </w:r>
            <w:r>
              <w:rPr>
                <w:rFonts w:hint="default"/>
                <w:color w:val="000000"/>
                <w:spacing w:val="-5"/>
                <w:sz w:val="24"/>
                <w:szCs w:val="24"/>
                <w:highlight w:val="none"/>
                <w:lang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7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hanging="30" w:firstLineChars="0"/>
              <w:jc w:val="both"/>
              <w:textAlignment w:val="baseline"/>
              <w:rPr>
                <w:rFonts w:hint="default"/>
                <w:color w:val="000000"/>
                <w:spacing w:val="-1"/>
                <w:sz w:val="24"/>
                <w:szCs w:val="24"/>
                <w:highlight w:val="none"/>
                <w:lang w:eastAsia="zh-CN"/>
              </w:rPr>
            </w:pPr>
            <w:r>
              <w:rPr>
                <w:rFonts w:hint="eastAsia"/>
                <w:color w:val="000000"/>
                <w:spacing w:val="-1"/>
                <w:sz w:val="24"/>
                <w:szCs w:val="24"/>
                <w:highlight w:val="none"/>
                <w:lang w:eastAsia="zh-CN"/>
              </w:rPr>
              <w:t>3.11.4 急诊放射影像检查报告2小时完成率</w:t>
            </w:r>
          </w:p>
        </w:tc>
        <w:tc>
          <w:tcPr>
            <w:tcW w:w="361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hanging="30" w:firstLineChars="0"/>
              <w:jc w:val="both"/>
              <w:textAlignment w:val="baseline"/>
              <w:rPr>
                <w:rFonts w:hint="eastAsia"/>
                <w:color w:val="000000"/>
                <w:spacing w:val="-1"/>
                <w:sz w:val="24"/>
                <w:szCs w:val="24"/>
                <w:highlight w:val="none"/>
                <w:lang w:eastAsia="zh-CN"/>
              </w:rPr>
            </w:pPr>
            <w:r>
              <w:rPr>
                <w:rFonts w:hint="default"/>
                <w:color w:val="000000"/>
                <w:spacing w:val="-1"/>
                <w:sz w:val="24"/>
                <w:szCs w:val="24"/>
                <w:highlight w:val="none"/>
                <w:lang w:eastAsia="zh-CN"/>
              </w:rPr>
              <w:t>2</w:t>
            </w:r>
            <w:r>
              <w:rPr>
                <w:rFonts w:hint="eastAsia"/>
                <w:color w:val="000000"/>
                <w:spacing w:val="-1"/>
                <w:sz w:val="24"/>
                <w:szCs w:val="24"/>
                <w:highlight w:val="none"/>
                <w:lang w:eastAsia="zh-CN"/>
              </w:rPr>
              <w:t>小时内完成的急诊放射影像检查报告份数/同期急诊放射影像检查报告总份数×100%</w:t>
            </w:r>
          </w:p>
        </w:tc>
        <w:tc>
          <w:tcPr>
            <w:tcW w:w="1336"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rightChars="0" w:hanging="30" w:firstLineChars="0"/>
              <w:jc w:val="both"/>
              <w:textAlignment w:val="baseline"/>
              <w:rPr>
                <w:rFonts w:hint="default" w:ascii="仿宋" w:hAnsi="仿宋" w:eastAsia="仿宋" w:cs="仿宋"/>
                <w:snapToGrid w:val="0"/>
                <w:color w:val="000000"/>
                <w:spacing w:val="-1"/>
                <w:kern w:val="0"/>
                <w:sz w:val="24"/>
                <w:szCs w:val="24"/>
                <w:highlight w:val="none"/>
                <w:lang w:val="en-US" w:eastAsia="en-US" w:bidi="ar-SA"/>
              </w:rPr>
            </w:pPr>
            <w:r>
              <w:rPr>
                <w:rFonts w:hint="default"/>
                <w:color w:val="000000"/>
                <w:spacing w:val="-6"/>
                <w:sz w:val="24"/>
                <w:szCs w:val="24"/>
                <w:highlight w:val="none"/>
              </w:rPr>
              <w:t>定量指标</w:t>
            </w:r>
          </w:p>
        </w:tc>
        <w:tc>
          <w:tcPr>
            <w:tcW w:w="1791"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leftChars="0" w:right="108" w:hanging="30" w:firstLineChars="0"/>
              <w:jc w:val="both"/>
              <w:textAlignment w:val="baseline"/>
              <w:rPr>
                <w:rFonts w:hint="default"/>
                <w:color w:val="000000"/>
                <w:spacing w:val="-5"/>
                <w:sz w:val="24"/>
                <w:szCs w:val="24"/>
                <w:highlight w:val="none"/>
                <w:lang w:eastAsia="zh-CN"/>
              </w:rPr>
            </w:pPr>
            <w:r>
              <w:rPr>
                <w:rFonts w:hint="default"/>
                <w:color w:val="000000"/>
                <w:spacing w:val="-5"/>
                <w:sz w:val="24"/>
                <w:szCs w:val="24"/>
                <w:highlight w:val="none"/>
                <w:lang w:eastAsia="zh-CN"/>
              </w:rPr>
              <w:t>监测</w:t>
            </w:r>
            <w:r>
              <w:rPr>
                <w:rFonts w:hint="eastAsia"/>
                <w:color w:val="000000"/>
                <w:spacing w:val="-5"/>
                <w:sz w:val="24"/>
                <w:szCs w:val="24"/>
                <w:highlight w:val="none"/>
                <w:lang w:eastAsia="zh-CN"/>
              </w:rPr>
              <w:t>比较，逐步提高</w:t>
            </w:r>
            <w:r>
              <w:rPr>
                <w:rFonts w:hint="default"/>
                <w:color w:val="000000"/>
                <w:spacing w:val="-5"/>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17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leftChars="0" w:right="108" w:firstLine="0" w:firstLineChars="0"/>
              <w:jc w:val="both"/>
              <w:textAlignment w:val="baseline"/>
              <w:rPr>
                <w:rFonts w:hint="default"/>
                <w:color w:val="000000"/>
                <w:spacing w:val="-1"/>
                <w:sz w:val="24"/>
                <w:szCs w:val="24"/>
                <w:highlight w:val="none"/>
                <w:lang w:eastAsia="zh-CN"/>
              </w:rPr>
            </w:pPr>
            <w:r>
              <w:rPr>
                <w:rFonts w:hint="default"/>
                <w:color w:val="000000"/>
                <w:spacing w:val="-1"/>
                <w:sz w:val="24"/>
                <w:szCs w:val="24"/>
                <w:highlight w:val="none"/>
                <w:lang w:eastAsia="zh-CN"/>
              </w:rPr>
              <w:t xml:space="preserve"> </w:t>
            </w:r>
            <w:r>
              <w:rPr>
                <w:rFonts w:hint="eastAsia"/>
                <w:color w:val="000000"/>
                <w:spacing w:val="-1"/>
                <w:sz w:val="24"/>
                <w:szCs w:val="24"/>
                <w:highlight w:val="none"/>
                <w:lang w:eastAsia="zh-CN"/>
              </w:rPr>
              <w:t>3.11.5 放射影像危急值</w:t>
            </w:r>
            <w:r>
              <w:rPr>
                <w:rFonts w:hint="default"/>
                <w:color w:val="000000"/>
                <w:spacing w:val="-1"/>
                <w:sz w:val="24"/>
                <w:szCs w:val="24"/>
                <w:highlight w:val="none"/>
                <w:lang w:eastAsia="zh-CN"/>
              </w:rPr>
              <w:t>10</w:t>
            </w:r>
            <w:r>
              <w:rPr>
                <w:rFonts w:hint="eastAsia"/>
                <w:color w:val="000000"/>
                <w:spacing w:val="-1"/>
                <w:sz w:val="24"/>
                <w:szCs w:val="24"/>
                <w:highlight w:val="none"/>
                <w:lang w:eastAsia="zh-CN"/>
              </w:rPr>
              <w:t>分钟内通报完成率</w:t>
            </w:r>
          </w:p>
        </w:tc>
        <w:tc>
          <w:tcPr>
            <w:tcW w:w="3618"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eastAsia"/>
                <w:color w:val="000000"/>
                <w:spacing w:val="-1"/>
                <w:sz w:val="24"/>
                <w:szCs w:val="24"/>
                <w:highlight w:val="none"/>
                <w:lang w:eastAsia="zh-CN"/>
              </w:rPr>
            </w:pPr>
            <w:r>
              <w:rPr>
                <w:rFonts w:hint="eastAsia"/>
                <w:color w:val="000000"/>
                <w:spacing w:val="-1"/>
                <w:sz w:val="24"/>
                <w:szCs w:val="24"/>
                <w:highlight w:val="none"/>
                <w:lang w:eastAsia="zh-CN"/>
              </w:rPr>
              <w:t>发现放射影像危急值后</w:t>
            </w:r>
            <w:r>
              <w:rPr>
                <w:rFonts w:hint="default"/>
                <w:color w:val="000000"/>
                <w:spacing w:val="-1"/>
                <w:sz w:val="24"/>
                <w:szCs w:val="24"/>
                <w:highlight w:val="none"/>
                <w:lang w:eastAsia="zh-CN"/>
              </w:rPr>
              <w:t>10</w:t>
            </w:r>
            <w:r>
              <w:rPr>
                <w:rFonts w:hint="eastAsia"/>
                <w:color w:val="000000"/>
                <w:spacing w:val="-1"/>
                <w:sz w:val="24"/>
                <w:szCs w:val="24"/>
                <w:highlight w:val="none"/>
                <w:lang w:eastAsia="zh-CN"/>
              </w:rPr>
              <w:t>分钟内完成通报的病例数/同期放射影像危急值总例数×</w:t>
            </w:r>
            <w:r>
              <w:rPr>
                <w:rFonts w:hint="default"/>
                <w:color w:val="000000"/>
                <w:spacing w:val="-1"/>
                <w:sz w:val="24"/>
                <w:szCs w:val="24"/>
                <w:highlight w:val="none"/>
                <w:lang w:eastAsia="zh-CN"/>
              </w:rPr>
              <w:t>100%</w:t>
            </w:r>
          </w:p>
        </w:tc>
        <w:tc>
          <w:tcPr>
            <w:tcW w:w="1336"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default"/>
                <w:color w:val="000000"/>
                <w:spacing w:val="-6"/>
                <w:sz w:val="24"/>
                <w:szCs w:val="24"/>
                <w:highlight w:val="none"/>
              </w:rPr>
            </w:pPr>
            <w:r>
              <w:rPr>
                <w:rFonts w:hint="default"/>
                <w:color w:val="000000"/>
                <w:spacing w:val="-6"/>
                <w:sz w:val="24"/>
                <w:szCs w:val="24"/>
                <w:highlight w:val="none"/>
              </w:rPr>
              <w:t>定量指标</w:t>
            </w:r>
          </w:p>
        </w:tc>
        <w:tc>
          <w:tcPr>
            <w:tcW w:w="1791" w:type="dxa"/>
            <w:noWrap w:val="0"/>
            <w:vAlign w:val="center"/>
          </w:tcPr>
          <w:p>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151" w:right="108" w:hanging="30"/>
              <w:jc w:val="both"/>
              <w:textAlignment w:val="baseline"/>
              <w:rPr>
                <w:rFonts w:hint="default"/>
                <w:color w:val="000000"/>
                <w:spacing w:val="-5"/>
                <w:sz w:val="24"/>
                <w:szCs w:val="24"/>
                <w:highlight w:val="none"/>
                <w:lang w:eastAsia="zh-CN"/>
              </w:rPr>
            </w:pPr>
            <w:r>
              <w:rPr>
                <w:rFonts w:hint="default"/>
                <w:color w:val="000000"/>
                <w:spacing w:val="-5"/>
                <w:sz w:val="24"/>
                <w:szCs w:val="24"/>
                <w:highlight w:val="none"/>
                <w:lang w:eastAsia="zh-CN"/>
              </w:rPr>
              <w:t>监测</w:t>
            </w:r>
            <w:r>
              <w:rPr>
                <w:rFonts w:hint="eastAsia"/>
                <w:color w:val="000000"/>
                <w:spacing w:val="-5"/>
                <w:sz w:val="24"/>
                <w:szCs w:val="24"/>
                <w:highlight w:val="none"/>
                <w:lang w:eastAsia="zh-CN"/>
              </w:rPr>
              <w:t>比较，逐步提高</w:t>
            </w:r>
            <w:r>
              <w:rPr>
                <w:rFonts w:hint="default"/>
                <w:color w:val="000000"/>
                <w:spacing w:val="-5"/>
                <w:sz w:val="24"/>
                <w:szCs w:val="24"/>
                <w:highlight w:val="none"/>
                <w:lang w:eastAsia="zh-CN"/>
              </w:rPr>
              <w:t>。</w:t>
            </w:r>
          </w:p>
        </w:tc>
      </w:tr>
    </w:tbl>
    <w:p>
      <w:pPr>
        <w:pStyle w:val="3"/>
        <w:keepNext w:val="0"/>
        <w:keepLines w:val="0"/>
        <w:widowControl w:val="0"/>
        <w:kinsoku/>
        <w:autoSpaceDE/>
        <w:autoSpaceDN/>
        <w:adjustRightInd/>
        <w:snapToGrid/>
        <w:spacing w:line="600" w:lineRule="exact"/>
        <w:jc w:val="center"/>
        <w:textAlignment w:val="auto"/>
        <w:rPr>
          <w:rFonts w:ascii="Calibri" w:hAnsi="Calibri" w:cs="Times New Roman"/>
          <w:snapToGrid/>
          <w:color w:val="000000"/>
          <w:kern w:val="2"/>
          <w:szCs w:val="24"/>
          <w:highlight w:val="none"/>
          <w:lang w:eastAsia="zh-CN"/>
        </w:rPr>
      </w:pPr>
      <w:bookmarkStart w:id="323" w:name="_Toc28632"/>
      <w:bookmarkStart w:id="324" w:name="_Toc7729"/>
      <w:bookmarkStart w:id="325" w:name="_Toc24482"/>
      <w:bookmarkStart w:id="326" w:name="_Toc30276"/>
      <w:bookmarkStart w:id="327" w:name="_Toc2413"/>
      <w:bookmarkStart w:id="328" w:name="_Toc14846"/>
      <w:bookmarkStart w:id="329" w:name="_Toc19148"/>
      <w:r>
        <w:rPr>
          <w:rFonts w:hint="eastAsia" w:ascii="Calibri" w:hAnsi="Calibri" w:cs="Times New Roman"/>
          <w:snapToGrid/>
          <w:color w:val="000000"/>
          <w:kern w:val="2"/>
          <w:szCs w:val="24"/>
          <w:highlight w:val="none"/>
          <w:lang w:eastAsia="zh-CN"/>
        </w:rPr>
        <w:t>第四章 单病种（术种）质量控制指标</w:t>
      </w:r>
      <w:bookmarkEnd w:id="323"/>
      <w:bookmarkEnd w:id="324"/>
      <w:bookmarkEnd w:id="325"/>
      <w:bookmarkEnd w:id="326"/>
      <w:bookmarkEnd w:id="327"/>
      <w:bookmarkEnd w:id="328"/>
      <w:bookmarkEnd w:id="329"/>
    </w:p>
    <w:p>
      <w:pPr>
        <w:adjustRightInd w:val="0"/>
        <w:snapToGrid w:val="0"/>
        <w:ind w:firstLine="560" w:firstLineChars="200"/>
        <w:rPr>
          <w:rFonts w:hint="eastAsia" w:ascii="仿宋" w:hAnsi="仿宋" w:eastAsia="仿宋" w:cs="仿宋"/>
          <w:color w:val="000000"/>
          <w:spacing w:val="0"/>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单病</w:t>
      </w:r>
      <w:r>
        <w:rPr>
          <w:rFonts w:hint="eastAsia" w:ascii="仿宋" w:hAnsi="仿宋" w:eastAsia="仿宋" w:cs="仿宋"/>
          <w:color w:val="000000"/>
          <w:spacing w:val="0"/>
          <w:sz w:val="28"/>
          <w:szCs w:val="28"/>
          <w:highlight w:val="none"/>
          <w:lang w:eastAsia="zh-CN"/>
        </w:rPr>
        <w:t>种系由国家卫生健康委发布的单病种质量控制指标而确定。本《实施细则》根据三级医院特点选取相应的单病种进行监测，按照《卫生部办公厅关于印发第一批单病种质量控制指标的通知》《卫生部办公厅关于印发第二批单病种质量控制指标的通知》《卫生部办公厅关于印发第三批单病种质量控制指标的通知》《单病种质量监测信息项（2020年版）》的要求，</w:t>
      </w:r>
      <w:r>
        <w:rPr>
          <w:rFonts w:hint="eastAsia" w:ascii="仿宋" w:hAnsi="仿宋" w:eastAsia="仿宋" w:cs="仿宋"/>
          <w:color w:val="000000"/>
          <w:spacing w:val="0"/>
          <w:sz w:val="28"/>
          <w:szCs w:val="28"/>
          <w:highlight w:val="none"/>
          <w:lang w:val="en-US" w:eastAsia="zh-CN"/>
        </w:rPr>
        <w:t>结合口腔专科医院实际情况，</w:t>
      </w:r>
      <w:r>
        <w:rPr>
          <w:rFonts w:hint="eastAsia" w:ascii="仿宋" w:hAnsi="仿宋" w:eastAsia="仿宋" w:cs="仿宋"/>
          <w:color w:val="000000"/>
          <w:spacing w:val="0"/>
          <w:sz w:val="28"/>
          <w:szCs w:val="28"/>
          <w:highlight w:val="none"/>
          <w:lang w:eastAsia="zh-CN"/>
        </w:rPr>
        <w:t>监测</w:t>
      </w:r>
      <w:r>
        <w:rPr>
          <w:rFonts w:hint="eastAsia" w:ascii="仿宋" w:hAnsi="仿宋" w:eastAsia="仿宋" w:cs="仿宋"/>
          <w:color w:val="000000"/>
          <w:spacing w:val="0"/>
          <w:sz w:val="28"/>
          <w:szCs w:val="28"/>
          <w:highlight w:val="none"/>
          <w:lang w:val="en-US" w:eastAsia="zh-CN"/>
        </w:rPr>
        <w:t>8</w:t>
      </w:r>
      <w:r>
        <w:rPr>
          <w:rFonts w:hint="eastAsia" w:ascii="仿宋" w:hAnsi="仿宋" w:eastAsia="仿宋" w:cs="仿宋"/>
          <w:color w:val="000000"/>
          <w:spacing w:val="0"/>
          <w:sz w:val="28"/>
          <w:szCs w:val="28"/>
          <w:highlight w:val="none"/>
          <w:lang w:eastAsia="zh-CN"/>
        </w:rPr>
        <w:t>个病种的相应指标。</w:t>
      </w:r>
    </w:p>
    <w:p>
      <w:pPr>
        <w:adjustRightInd w:val="0"/>
        <w:snapToGrid w:val="0"/>
        <w:ind w:firstLine="560" w:firstLineChars="200"/>
        <w:rPr>
          <w:rFonts w:hint="eastAsia" w:ascii="仿宋" w:hAnsi="仿宋" w:eastAsia="仿宋" w:cs="仿宋"/>
          <w:color w:val="000000"/>
          <w:spacing w:val="0"/>
          <w:sz w:val="28"/>
          <w:szCs w:val="28"/>
          <w:highlight w:val="none"/>
          <w:lang w:eastAsia="zh-CN"/>
        </w:rPr>
      </w:pPr>
      <w:r>
        <w:rPr>
          <w:rFonts w:hint="eastAsia" w:ascii="仿宋" w:hAnsi="仿宋" w:eastAsia="仿宋" w:cs="仿宋"/>
          <w:color w:val="000000"/>
          <w:spacing w:val="0"/>
          <w:sz w:val="28"/>
          <w:szCs w:val="28"/>
          <w:highlight w:val="none"/>
          <w:lang w:eastAsia="zh-CN"/>
        </w:rPr>
        <w:t>计算方法：</w:t>
      </w:r>
    </w:p>
    <w:p>
      <w:pPr>
        <w:adjustRightInd w:val="0"/>
        <w:snapToGrid w:val="0"/>
        <w:ind w:firstLine="560" w:firstLineChars="200"/>
        <w:rPr>
          <w:rFonts w:hint="eastAsia" w:ascii="仿宋" w:hAnsi="仿宋" w:eastAsia="仿宋" w:cs="仿宋"/>
          <w:color w:val="000000"/>
          <w:spacing w:val="0"/>
          <w:sz w:val="28"/>
          <w:szCs w:val="28"/>
          <w:highlight w:val="none"/>
          <w:lang w:eastAsia="zh-CN"/>
        </w:rPr>
      </w:pPr>
      <w:r>
        <w:rPr>
          <w:rFonts w:hint="eastAsia" w:ascii="仿宋" w:hAnsi="仿宋" w:eastAsia="仿宋" w:cs="仿宋"/>
          <w:color w:val="000000"/>
          <w:spacing w:val="0"/>
          <w:sz w:val="28"/>
          <w:szCs w:val="28"/>
          <w:highlight w:val="none"/>
          <w:lang w:eastAsia="zh-CN"/>
        </w:rPr>
        <w:t>病例上报率=年度内符合单病种纳入条件的某病种上报至国家单病种质量监测平台的病例数/同期符合单病种纳入条件的该病种出院人数累加求和×100%；</w:t>
      </w:r>
    </w:p>
    <w:p>
      <w:pPr>
        <w:adjustRightInd w:val="0"/>
        <w:snapToGrid w:val="0"/>
        <w:ind w:firstLine="560" w:firstLineChars="200"/>
        <w:rPr>
          <w:rFonts w:hint="eastAsia" w:ascii="仿宋" w:hAnsi="仿宋" w:eastAsia="仿宋" w:cs="仿宋"/>
          <w:color w:val="000000"/>
          <w:spacing w:val="0"/>
          <w:sz w:val="28"/>
          <w:szCs w:val="28"/>
          <w:highlight w:val="none"/>
          <w:lang w:eastAsia="zh-CN"/>
        </w:rPr>
      </w:pPr>
      <w:r>
        <w:rPr>
          <w:rFonts w:hint="eastAsia" w:ascii="仿宋" w:hAnsi="仿宋" w:eastAsia="仿宋" w:cs="仿宋"/>
          <w:color w:val="000000"/>
          <w:spacing w:val="0"/>
          <w:sz w:val="28"/>
          <w:szCs w:val="28"/>
          <w:highlight w:val="none"/>
          <w:lang w:eastAsia="zh-CN"/>
        </w:rPr>
        <w:t>平均住院日=某病种出院患者占用总床日数/同期某病种例数；</w:t>
      </w:r>
    </w:p>
    <w:p>
      <w:pPr>
        <w:adjustRightInd w:val="0"/>
        <w:snapToGrid w:val="0"/>
        <w:ind w:firstLine="560" w:firstLineChars="200"/>
        <w:rPr>
          <w:rFonts w:hint="eastAsia" w:ascii="仿宋" w:hAnsi="仿宋" w:eastAsia="仿宋" w:cs="仿宋"/>
          <w:color w:val="000000"/>
          <w:spacing w:val="0"/>
          <w:sz w:val="28"/>
          <w:szCs w:val="28"/>
          <w:highlight w:val="none"/>
          <w:lang w:eastAsia="zh-CN"/>
        </w:rPr>
      </w:pPr>
      <w:r>
        <w:rPr>
          <w:rFonts w:hint="eastAsia" w:ascii="仿宋" w:hAnsi="仿宋" w:eastAsia="仿宋" w:cs="仿宋"/>
          <w:color w:val="000000"/>
          <w:spacing w:val="0"/>
          <w:sz w:val="28"/>
          <w:szCs w:val="28"/>
          <w:highlight w:val="none"/>
          <w:lang w:eastAsia="zh-CN"/>
        </w:rPr>
        <w:t>次均费用=某病种总出院费用/同期某病种例数；</w:t>
      </w:r>
    </w:p>
    <w:p>
      <w:pPr>
        <w:adjustRightInd w:val="0"/>
        <w:snapToGrid w:val="0"/>
        <w:ind w:firstLine="560" w:firstLineChars="200"/>
        <w:rPr>
          <w:rFonts w:hint="eastAsia" w:ascii="仿宋" w:hAnsi="仿宋" w:eastAsia="仿宋" w:cs="仿宋"/>
          <w:color w:val="000000"/>
          <w:spacing w:val="0"/>
          <w:sz w:val="28"/>
          <w:szCs w:val="28"/>
          <w:highlight w:val="none"/>
          <w:lang w:eastAsia="zh-CN"/>
        </w:rPr>
      </w:pPr>
      <w:r>
        <w:rPr>
          <w:rFonts w:hint="eastAsia" w:ascii="仿宋" w:hAnsi="仿宋" w:eastAsia="仿宋" w:cs="仿宋"/>
          <w:color w:val="000000"/>
          <w:spacing w:val="0"/>
          <w:sz w:val="28"/>
          <w:szCs w:val="28"/>
          <w:highlight w:val="none"/>
          <w:lang w:eastAsia="zh-CN"/>
        </w:rPr>
        <w:t>病死率=某病种死亡人数/同期某病种例数×100%；</w:t>
      </w:r>
    </w:p>
    <w:p>
      <w:pPr>
        <w:adjustRightInd w:val="0"/>
        <w:snapToGrid w:val="0"/>
        <w:ind w:firstLine="560" w:firstLineChars="200"/>
        <w:rPr>
          <w:rFonts w:ascii="仿宋" w:hAnsi="仿宋" w:eastAsia="仿宋" w:cs="仿宋"/>
          <w:color w:val="000000"/>
          <w:spacing w:val="0"/>
          <w:sz w:val="28"/>
          <w:szCs w:val="28"/>
          <w:highlight w:val="none"/>
        </w:rPr>
      </w:pPr>
      <w:r>
        <w:rPr>
          <w:rFonts w:hint="eastAsia" w:ascii="仿宋" w:hAnsi="仿宋" w:eastAsia="仿宋" w:cs="仿宋"/>
          <w:color w:val="000000"/>
          <w:spacing w:val="0"/>
          <w:sz w:val="28"/>
          <w:szCs w:val="28"/>
          <w:highlight w:val="none"/>
          <w:lang w:eastAsia="zh-CN"/>
        </w:rPr>
        <w:t>手术患者并发症发生率=某种</w:t>
      </w:r>
      <w:r>
        <w:rPr>
          <w:rFonts w:hint="eastAsia" w:ascii="仿宋" w:hAnsi="仿宋" w:eastAsia="仿宋" w:cs="仿宋"/>
          <w:snapToGrid/>
          <w:color w:val="000000"/>
          <w:spacing w:val="0"/>
          <w:kern w:val="2"/>
          <w:sz w:val="28"/>
          <w:szCs w:val="28"/>
          <w:highlight w:val="none"/>
          <w:lang w:eastAsia="zh-CN"/>
        </w:rPr>
        <w:t>手术患者并发症发生例数/同期某种病种出院的手术患者人数×100％。</w:t>
      </w:r>
    </w:p>
    <w:p>
      <w:pPr>
        <w:widowControl w:val="0"/>
        <w:kinsoku/>
        <w:autoSpaceDE/>
        <w:autoSpaceDN/>
        <w:ind w:firstLine="562" w:firstLineChars="200"/>
        <w:jc w:val="both"/>
        <w:textAlignment w:val="auto"/>
        <w:rPr>
          <w:rFonts w:hint="eastAsia" w:ascii="仿宋" w:hAnsi="仿宋" w:eastAsia="仿宋" w:cs="仿宋"/>
          <w:b/>
          <w:bCs/>
          <w:snapToGrid/>
          <w:color w:val="000000"/>
          <w:spacing w:val="0"/>
          <w:kern w:val="2"/>
          <w:sz w:val="28"/>
          <w:szCs w:val="28"/>
          <w:highlight w:val="none"/>
          <w:lang w:eastAsia="zh-CN"/>
        </w:rPr>
      </w:pPr>
      <w:r>
        <w:rPr>
          <w:rFonts w:hint="eastAsia" w:ascii="仿宋" w:hAnsi="仿宋" w:eastAsia="仿宋" w:cs="仿宋"/>
          <w:b/>
          <w:bCs/>
          <w:snapToGrid/>
          <w:color w:val="000000"/>
          <w:spacing w:val="0"/>
          <w:kern w:val="2"/>
          <w:sz w:val="28"/>
          <w:szCs w:val="28"/>
          <w:highlight w:val="none"/>
          <w:lang w:eastAsia="zh-CN"/>
        </w:rPr>
        <w:t>以下</w:t>
      </w:r>
      <w:r>
        <w:rPr>
          <w:rFonts w:hint="default" w:ascii="仿宋" w:hAnsi="仿宋" w:eastAsia="仿宋" w:cs="仿宋"/>
          <w:b/>
          <w:bCs/>
          <w:snapToGrid/>
          <w:color w:val="000000"/>
          <w:spacing w:val="0"/>
          <w:kern w:val="2"/>
          <w:sz w:val="28"/>
          <w:szCs w:val="28"/>
          <w:highlight w:val="none"/>
          <w:lang w:eastAsia="zh-CN"/>
        </w:rPr>
        <w:t>2</w:t>
      </w:r>
      <w:r>
        <w:rPr>
          <w:rFonts w:hint="eastAsia" w:ascii="仿宋" w:hAnsi="仿宋" w:eastAsia="仿宋" w:cs="仿宋"/>
          <w:b/>
          <w:bCs/>
          <w:snapToGrid/>
          <w:color w:val="000000"/>
          <w:spacing w:val="0"/>
          <w:kern w:val="2"/>
          <w:sz w:val="28"/>
          <w:szCs w:val="28"/>
          <w:highlight w:val="none"/>
          <w:lang w:eastAsia="zh-CN"/>
        </w:rPr>
        <w:t>个单病种，对每个单病种各监测5个一级指标，分别为上报率、平均住院日、次均住院费用、病死率、手术患者并发症发生率。</w:t>
      </w:r>
    </w:p>
    <w:p>
      <w:pPr>
        <w:widowControl w:val="0"/>
        <w:kinsoku/>
        <w:autoSpaceDE/>
        <w:autoSpaceDN/>
        <w:ind w:firstLine="560" w:firstLineChars="200"/>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w:t>
      </w:r>
      <w:r>
        <w:rPr>
          <w:rFonts w:hint="default" w:ascii="仿宋" w:hAnsi="仿宋" w:eastAsia="仿宋" w:cs="仿宋"/>
          <w:snapToGrid/>
          <w:color w:val="000000"/>
          <w:kern w:val="2"/>
          <w:sz w:val="28"/>
          <w:szCs w:val="28"/>
          <w:highlight w:val="none"/>
          <w:lang w:eastAsia="zh-CN"/>
        </w:rPr>
        <w:t>2</w:t>
      </w:r>
      <w:r>
        <w:rPr>
          <w:rFonts w:hint="eastAsia" w:ascii="仿宋" w:hAnsi="仿宋" w:eastAsia="仿宋" w:cs="仿宋"/>
          <w:snapToGrid/>
          <w:color w:val="000000"/>
          <w:kern w:val="2"/>
          <w:sz w:val="28"/>
          <w:szCs w:val="28"/>
          <w:highlight w:val="none"/>
          <w:lang w:eastAsia="zh-CN"/>
        </w:rPr>
        <w:t>条</w:t>
      </w:r>
      <w:r>
        <w:rPr>
          <w:rFonts w:hint="default" w:ascii="仿宋" w:hAnsi="仿宋" w:eastAsia="仿宋" w:cs="仿宋"/>
          <w:snapToGrid/>
          <w:color w:val="000000"/>
          <w:kern w:val="2"/>
          <w:sz w:val="28"/>
          <w:szCs w:val="28"/>
          <w:highlight w:val="none"/>
          <w:lang w:eastAsia="zh-CN"/>
        </w:rPr>
        <w:t>10</w:t>
      </w:r>
      <w:r>
        <w:rPr>
          <w:rFonts w:hint="eastAsia" w:ascii="仿宋" w:hAnsi="仿宋" w:eastAsia="仿宋" w:cs="仿宋"/>
          <w:snapToGrid/>
          <w:color w:val="000000"/>
          <w:kern w:val="2"/>
          <w:sz w:val="28"/>
          <w:szCs w:val="28"/>
          <w:highlight w:val="none"/>
          <w:lang w:eastAsia="zh-CN"/>
        </w:rPr>
        <w:t>个指标，均为数据评审指标。</w:t>
      </w:r>
    </w:p>
    <w:p>
      <w:pPr>
        <w:kinsoku/>
        <w:spacing w:line="91" w:lineRule="auto"/>
        <w:rPr>
          <w:strike/>
          <w:color w:val="000000"/>
          <w:sz w:val="2"/>
          <w:highlight w:val="none"/>
          <w:lang w:eastAsia="zh-CN"/>
        </w:rPr>
      </w:pPr>
    </w:p>
    <w:p>
      <w:pPr>
        <w:kinsoku/>
        <w:spacing w:line="91" w:lineRule="auto"/>
        <w:rPr>
          <w:strike/>
          <w:color w:val="000000"/>
          <w:sz w:val="2"/>
          <w:highlight w:val="none"/>
          <w:lang w:eastAsia="zh-CN"/>
        </w:rPr>
      </w:pPr>
    </w:p>
    <w:p>
      <w:pPr>
        <w:kinsoku/>
        <w:spacing w:line="91" w:lineRule="auto"/>
        <w:rPr>
          <w:strike/>
          <w:color w:val="000000"/>
          <w:sz w:val="2"/>
          <w:highlight w:val="none"/>
          <w:lang w:eastAsia="zh-CN"/>
        </w:rPr>
      </w:pPr>
    </w:p>
    <w:tbl>
      <w:tblPr>
        <w:tblStyle w:val="18"/>
        <w:tblW w:w="89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7"/>
        <w:gridCol w:w="2837"/>
        <w:gridCol w:w="2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3091" w:type="dxa"/>
            <w:noWrap w:val="0"/>
            <w:vAlign w:val="top"/>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宋体" w:cs="仿宋"/>
                <w:b/>
                <w:bCs/>
                <w:snapToGrid/>
                <w:color w:val="000000"/>
                <w:kern w:val="2"/>
                <w:sz w:val="24"/>
                <w:szCs w:val="24"/>
                <w:highlight w:val="none"/>
              </w:rPr>
            </w:pPr>
            <w:r>
              <w:rPr>
                <w:rFonts w:hint="default" w:ascii="仿宋" w:hAnsi="仿宋" w:eastAsia="宋体" w:cs="仿宋"/>
                <w:b/>
                <w:bCs/>
                <w:snapToGrid/>
                <w:color w:val="000000"/>
                <w:kern w:val="2"/>
                <w:sz w:val="24"/>
                <w:szCs w:val="24"/>
                <w:highlight w:val="none"/>
                <w:lang w:eastAsia="zh-CN"/>
              </w:rPr>
              <w:t>监测指标</w:t>
            </w:r>
          </w:p>
        </w:tc>
        <w:tc>
          <w:tcPr>
            <w:tcW w:w="2574" w:type="dxa"/>
            <w:noWrap w:val="0"/>
            <w:vAlign w:val="top"/>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宋体" w:cs="仿宋"/>
                <w:b/>
                <w:bCs/>
                <w:snapToGrid/>
                <w:color w:val="000000"/>
                <w:kern w:val="2"/>
                <w:sz w:val="24"/>
                <w:szCs w:val="24"/>
                <w:highlight w:val="none"/>
              </w:rPr>
            </w:pPr>
            <w:r>
              <w:rPr>
                <w:rFonts w:hint="default" w:ascii="仿宋" w:hAnsi="仿宋" w:eastAsia="宋体" w:cs="仿宋"/>
                <w:b/>
                <w:bCs/>
                <w:snapToGrid/>
                <w:color w:val="000000"/>
                <w:kern w:val="2"/>
                <w:sz w:val="24"/>
                <w:szCs w:val="24"/>
                <w:highlight w:val="none"/>
                <w:lang w:eastAsia="zh-CN"/>
              </w:rPr>
              <w:t>指标设定（年度）</w:t>
            </w:r>
          </w:p>
        </w:tc>
        <w:tc>
          <w:tcPr>
            <w:tcW w:w="2431" w:type="dxa"/>
            <w:noWrap w:val="0"/>
            <w:vAlign w:val="top"/>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宋体" w:cs="仿宋"/>
                <w:b/>
                <w:bCs/>
                <w:snapToGrid/>
                <w:color w:val="000000"/>
                <w:kern w:val="2"/>
                <w:sz w:val="24"/>
                <w:szCs w:val="24"/>
                <w:highlight w:val="none"/>
              </w:rPr>
            </w:pPr>
            <w:r>
              <w:rPr>
                <w:rFonts w:hint="default" w:ascii="仿宋" w:hAnsi="仿宋" w:eastAsia="宋体"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8096" w:type="dxa"/>
            <w:gridSpan w:val="3"/>
            <w:noWrap w:val="0"/>
            <w:vAlign w:val="top"/>
          </w:tcPr>
          <w:p>
            <w:pPr>
              <w:pStyle w:val="19"/>
              <w:keepNext w:val="0"/>
              <w:keepLines w:val="0"/>
              <w:widowControl/>
              <w:suppressLineNumbers w:val="0"/>
              <w:kinsoku/>
              <w:spacing w:before="40" w:beforeAutospacing="0" w:after="0" w:afterAutospacing="0"/>
              <w:ind w:left="115" w:right="0"/>
              <w:rPr>
                <w:rFonts w:hint="eastAsia"/>
                <w:color w:val="000000"/>
                <w:spacing w:val="-3"/>
                <w:sz w:val="24"/>
                <w:szCs w:val="24"/>
                <w:highlight w:val="none"/>
                <w:lang w:eastAsia="zh-CN"/>
              </w:rPr>
            </w:pPr>
            <w:r>
              <w:rPr>
                <w:rFonts w:hint="default"/>
                <w:color w:val="000000"/>
                <w:spacing w:val="-3"/>
                <w:sz w:val="24"/>
                <w:szCs w:val="24"/>
                <w:highlight w:val="none"/>
                <w:lang w:eastAsia="zh-CN"/>
              </w:rPr>
              <w:t>4.1舌鳞状细胞癌</w:t>
            </w:r>
            <w:r>
              <w:rPr>
                <w:rFonts w:hint="eastAsia"/>
                <w:color w:val="000000"/>
                <w:spacing w:val="-3"/>
                <w:sz w:val="24"/>
                <w:szCs w:val="24"/>
                <w:highlight w:val="none"/>
                <w:lang w:eastAsia="zh-CN"/>
              </w:rPr>
              <w:t>（</w:t>
            </w:r>
            <w:r>
              <w:rPr>
                <w:rFonts w:hint="default"/>
                <w:color w:val="000000"/>
                <w:spacing w:val="-3"/>
                <w:sz w:val="24"/>
                <w:szCs w:val="24"/>
                <w:highlight w:val="none"/>
                <w:lang w:eastAsia="zh-CN"/>
              </w:rPr>
              <w:t>手术治疗</w:t>
            </w:r>
            <w:r>
              <w:rPr>
                <w:rFonts w:hint="eastAsia"/>
                <w:color w:val="000000"/>
                <w:spacing w:val="-3"/>
                <w:sz w:val="24"/>
                <w:szCs w:val="24"/>
                <w:highlight w:val="none"/>
                <w:lang w:eastAsia="zh-CN"/>
              </w:rPr>
              <w:t>）</w:t>
            </w:r>
          </w:p>
          <w:p>
            <w:pPr>
              <w:pStyle w:val="19"/>
              <w:keepNext w:val="0"/>
              <w:keepLines w:val="0"/>
              <w:widowControl/>
              <w:suppressLineNumbers w:val="0"/>
              <w:kinsoku/>
              <w:spacing w:before="40" w:beforeAutospacing="0" w:after="0" w:afterAutospacing="0"/>
              <w:ind w:left="115" w:right="0"/>
              <w:rPr>
                <w:rFonts w:hint="default" w:ascii="仿宋" w:hAnsi="仿宋" w:eastAsia="宋体" w:cs="仿宋"/>
                <w:b/>
                <w:bCs/>
                <w:snapToGrid/>
                <w:color w:val="000000"/>
                <w:kern w:val="2"/>
                <w:sz w:val="24"/>
                <w:szCs w:val="24"/>
                <w:highlight w:val="none"/>
                <w:lang w:eastAsia="zh-CN"/>
              </w:rPr>
            </w:pPr>
            <w:r>
              <w:rPr>
                <w:rFonts w:hint="default"/>
                <w:color w:val="000000"/>
                <w:spacing w:val="-3"/>
                <w:sz w:val="24"/>
                <w:szCs w:val="24"/>
                <w:highlight w:val="none"/>
                <w:lang w:eastAsia="zh-CN"/>
              </w:rPr>
              <w:t>主要诊断ICD-10编码：C01，C02，且伴主要手术ICD-9-CM-3编码：25.1至25.4，40.4的手术出院患者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9" w:beforeAutospacing="0" w:after="0" w:afterAutospacing="0"/>
              <w:ind w:left="115" w:right="0"/>
              <w:rPr>
                <w:rFonts w:hint="eastAsia"/>
                <w:color w:val="000000"/>
                <w:sz w:val="24"/>
                <w:szCs w:val="24"/>
                <w:highlight w:val="none"/>
              </w:rPr>
            </w:pPr>
            <w:r>
              <w:rPr>
                <w:rFonts w:hint="default"/>
                <w:color w:val="000000"/>
                <w:spacing w:val="-3"/>
                <w:sz w:val="24"/>
                <w:szCs w:val="24"/>
                <w:highlight w:val="none"/>
              </w:rPr>
              <w:t>4.1.1病例上报率</w:t>
            </w:r>
          </w:p>
        </w:tc>
        <w:tc>
          <w:tcPr>
            <w:tcW w:w="2574" w:type="dxa"/>
            <w:noWrap w:val="0"/>
            <w:vAlign w:val="top"/>
          </w:tcPr>
          <w:p>
            <w:pPr>
              <w:pStyle w:val="19"/>
              <w:keepNext w:val="0"/>
              <w:keepLines w:val="0"/>
              <w:widowControl/>
              <w:suppressLineNumbers w:val="0"/>
              <w:kinsoku/>
              <w:spacing w:before="39" w:beforeAutospacing="0" w:after="0" w:afterAutospacing="0"/>
              <w:ind w:left="718"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kinsoku/>
              <w:spacing w:before="39" w:beforeAutospacing="0" w:after="0" w:afterAutospacing="0"/>
              <w:ind w:left="0" w:right="0"/>
              <w:jc w:val="center"/>
              <w:rPr>
                <w:rFonts w:hint="eastAsia"/>
                <w:color w:val="000000"/>
                <w:sz w:val="24"/>
                <w:szCs w:val="24"/>
                <w:highlight w:val="none"/>
                <w:lang w:eastAsia="zh-CN"/>
              </w:rPr>
            </w:pPr>
            <w:r>
              <w:rPr>
                <w:rFonts w:hint="default"/>
                <w:color w:val="000000"/>
                <w:spacing w:val="-1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40" w:beforeAutospacing="0" w:after="0" w:afterAutospacing="0"/>
              <w:ind w:left="115" w:right="0"/>
              <w:rPr>
                <w:rFonts w:hint="eastAsia"/>
                <w:color w:val="000000"/>
                <w:sz w:val="24"/>
                <w:szCs w:val="24"/>
                <w:highlight w:val="none"/>
              </w:rPr>
            </w:pPr>
            <w:r>
              <w:rPr>
                <w:rFonts w:hint="default"/>
                <w:color w:val="000000"/>
                <w:spacing w:val="-3"/>
                <w:sz w:val="24"/>
                <w:szCs w:val="24"/>
                <w:highlight w:val="none"/>
              </w:rPr>
              <w:t>4.1.2平均住院日</w:t>
            </w:r>
          </w:p>
        </w:tc>
        <w:tc>
          <w:tcPr>
            <w:tcW w:w="2574" w:type="dxa"/>
            <w:noWrap w:val="0"/>
            <w:vAlign w:val="top"/>
          </w:tcPr>
          <w:p>
            <w:pPr>
              <w:pStyle w:val="19"/>
              <w:keepNext w:val="0"/>
              <w:keepLines w:val="0"/>
              <w:widowControl/>
              <w:suppressLineNumbers w:val="0"/>
              <w:kinsoku/>
              <w:spacing w:before="40" w:beforeAutospacing="0" w:after="0" w:afterAutospacing="0"/>
              <w:ind w:left="718"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kinsoku/>
              <w:spacing w:before="40" w:beforeAutospacing="0" w:after="0" w:afterAutospacing="0"/>
              <w:ind w:left="0" w:right="0"/>
              <w:jc w:val="center"/>
              <w:rPr>
                <w:rFonts w:hint="eastAsia"/>
                <w:color w:val="000000"/>
                <w:sz w:val="24"/>
                <w:szCs w:val="24"/>
                <w:highlight w:val="none"/>
                <w:lang w:eastAsia="zh-CN"/>
              </w:rPr>
            </w:pPr>
            <w:r>
              <w:rPr>
                <w:rFonts w:hint="default"/>
                <w:color w:val="000000"/>
                <w:spacing w:val="-1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40" w:beforeAutospacing="0" w:after="0" w:afterAutospacing="0"/>
              <w:ind w:left="115" w:right="0"/>
              <w:rPr>
                <w:rFonts w:hint="eastAsia"/>
                <w:color w:val="000000"/>
                <w:sz w:val="24"/>
                <w:szCs w:val="24"/>
                <w:highlight w:val="none"/>
              </w:rPr>
            </w:pPr>
            <w:r>
              <w:rPr>
                <w:rFonts w:hint="default"/>
                <w:color w:val="000000"/>
                <w:spacing w:val="-2"/>
                <w:sz w:val="24"/>
                <w:szCs w:val="24"/>
                <w:highlight w:val="none"/>
              </w:rPr>
              <w:t>4.1.3次均住院费用</w:t>
            </w:r>
          </w:p>
        </w:tc>
        <w:tc>
          <w:tcPr>
            <w:tcW w:w="2574" w:type="dxa"/>
            <w:noWrap w:val="0"/>
            <w:vAlign w:val="top"/>
          </w:tcPr>
          <w:p>
            <w:pPr>
              <w:pStyle w:val="19"/>
              <w:keepNext w:val="0"/>
              <w:keepLines w:val="0"/>
              <w:widowControl/>
              <w:suppressLineNumbers w:val="0"/>
              <w:kinsoku/>
              <w:spacing w:before="40" w:beforeAutospacing="0" w:after="0" w:afterAutospacing="0"/>
              <w:ind w:left="718"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kinsoku/>
              <w:spacing w:before="40" w:beforeAutospacing="0" w:after="0" w:afterAutospacing="0"/>
              <w:ind w:left="0" w:right="0"/>
              <w:jc w:val="center"/>
              <w:rPr>
                <w:rFonts w:hint="eastAsia"/>
                <w:color w:val="000000"/>
                <w:sz w:val="24"/>
                <w:szCs w:val="24"/>
                <w:highlight w:val="none"/>
                <w:lang w:eastAsia="zh-CN"/>
              </w:rPr>
            </w:pPr>
            <w:r>
              <w:rPr>
                <w:rFonts w:hint="default"/>
                <w:color w:val="000000"/>
                <w:spacing w:val="-1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6" w:beforeAutospacing="0" w:after="0" w:afterAutospacing="0"/>
              <w:ind w:left="115" w:right="0"/>
              <w:rPr>
                <w:rFonts w:hint="eastAsia"/>
                <w:color w:val="000000"/>
                <w:sz w:val="24"/>
                <w:szCs w:val="24"/>
                <w:highlight w:val="none"/>
              </w:rPr>
            </w:pPr>
            <w:r>
              <w:rPr>
                <w:rFonts w:hint="default"/>
                <w:color w:val="000000"/>
                <w:spacing w:val="-3"/>
                <w:sz w:val="24"/>
                <w:szCs w:val="24"/>
                <w:highlight w:val="none"/>
              </w:rPr>
              <w:t>4.1.4病死率</w:t>
            </w:r>
          </w:p>
        </w:tc>
        <w:tc>
          <w:tcPr>
            <w:tcW w:w="2574" w:type="dxa"/>
            <w:noWrap w:val="0"/>
            <w:vAlign w:val="top"/>
          </w:tcPr>
          <w:p>
            <w:pPr>
              <w:pStyle w:val="19"/>
              <w:keepNext w:val="0"/>
              <w:keepLines w:val="0"/>
              <w:widowControl/>
              <w:suppressLineNumbers w:val="0"/>
              <w:kinsoku/>
              <w:spacing w:before="36" w:beforeAutospacing="0" w:after="0" w:afterAutospacing="0"/>
              <w:ind w:left="718"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kinsoku/>
              <w:spacing w:before="36" w:beforeAutospacing="0" w:after="0" w:afterAutospacing="0"/>
              <w:ind w:left="0" w:right="0"/>
              <w:jc w:val="center"/>
              <w:rPr>
                <w:rFonts w:hint="eastAsia"/>
                <w:color w:val="000000"/>
                <w:sz w:val="24"/>
                <w:szCs w:val="24"/>
                <w:highlight w:val="none"/>
                <w:lang w:eastAsia="zh-CN"/>
              </w:rPr>
            </w:pPr>
            <w:r>
              <w:rPr>
                <w:rFonts w:hint="default"/>
                <w:color w:val="000000"/>
                <w:spacing w:val="-1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5" w:beforeAutospacing="0" w:after="0" w:afterAutospacing="0"/>
              <w:ind w:left="115" w:right="0"/>
              <w:rPr>
                <w:rFonts w:hint="eastAsia"/>
                <w:color w:val="000000"/>
                <w:sz w:val="24"/>
                <w:szCs w:val="24"/>
                <w:highlight w:val="none"/>
                <w:lang w:eastAsia="zh-CN"/>
              </w:rPr>
            </w:pPr>
            <w:r>
              <w:rPr>
                <w:rFonts w:hint="default"/>
                <w:color w:val="000000"/>
                <w:spacing w:val="-2"/>
                <w:sz w:val="24"/>
                <w:szCs w:val="24"/>
                <w:highlight w:val="none"/>
                <w:lang w:eastAsia="zh-CN"/>
              </w:rPr>
              <w:t>4.1.5手术患者并发症发生率</w:t>
            </w:r>
          </w:p>
        </w:tc>
        <w:tc>
          <w:tcPr>
            <w:tcW w:w="2574" w:type="dxa"/>
            <w:noWrap w:val="0"/>
            <w:vAlign w:val="top"/>
          </w:tcPr>
          <w:p>
            <w:pPr>
              <w:pStyle w:val="19"/>
              <w:keepNext w:val="0"/>
              <w:keepLines w:val="0"/>
              <w:widowControl/>
              <w:suppressLineNumbers w:val="0"/>
              <w:kinsoku/>
              <w:spacing w:before="35" w:beforeAutospacing="0" w:after="0" w:afterAutospacing="0"/>
              <w:ind w:left="718"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kinsoku/>
              <w:spacing w:before="35" w:beforeAutospacing="0" w:after="0" w:afterAutospacing="0"/>
              <w:ind w:left="0" w:right="0"/>
              <w:jc w:val="center"/>
              <w:rPr>
                <w:rFonts w:hint="eastAsia"/>
                <w:color w:val="000000"/>
                <w:sz w:val="24"/>
                <w:szCs w:val="24"/>
                <w:highlight w:val="none"/>
                <w:lang w:eastAsia="zh-CN"/>
              </w:rPr>
            </w:pPr>
            <w:r>
              <w:rPr>
                <w:rFonts w:hint="default"/>
                <w:color w:val="000000"/>
                <w:spacing w:val="-10"/>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96" w:type="dxa"/>
            <w:gridSpan w:val="3"/>
            <w:noWrap w:val="0"/>
            <w:vAlign w:val="top"/>
          </w:tcPr>
          <w:p>
            <w:pPr>
              <w:pStyle w:val="19"/>
              <w:keepNext w:val="0"/>
              <w:keepLines w:val="0"/>
              <w:widowControl/>
              <w:suppressLineNumbers w:val="0"/>
              <w:kinsoku/>
              <w:spacing w:before="36" w:beforeAutospacing="0" w:after="0" w:afterAutospacing="0"/>
              <w:ind w:left="115" w:right="0"/>
              <w:jc w:val="both"/>
              <w:rPr>
                <w:rFonts w:hint="eastAsia"/>
                <w:color w:val="000000"/>
                <w:sz w:val="24"/>
                <w:szCs w:val="24"/>
                <w:highlight w:val="none"/>
                <w:lang w:eastAsia="zh-CN"/>
              </w:rPr>
            </w:pPr>
            <w:r>
              <w:rPr>
                <w:rFonts w:hint="default"/>
                <w:color w:val="000000"/>
                <w:spacing w:val="-2"/>
                <w:sz w:val="24"/>
                <w:szCs w:val="24"/>
                <w:highlight w:val="none"/>
                <w:lang w:eastAsia="zh-CN"/>
              </w:rPr>
              <w:t>4.2腮腺肿瘤</w:t>
            </w:r>
            <w:r>
              <w:rPr>
                <w:rFonts w:hint="eastAsia"/>
                <w:color w:val="000000"/>
                <w:spacing w:val="-2"/>
                <w:sz w:val="24"/>
                <w:szCs w:val="24"/>
                <w:highlight w:val="none"/>
                <w:lang w:eastAsia="zh-CN"/>
              </w:rPr>
              <w:t>（</w:t>
            </w:r>
            <w:r>
              <w:rPr>
                <w:rFonts w:hint="default"/>
                <w:color w:val="000000"/>
                <w:spacing w:val="-2"/>
                <w:sz w:val="24"/>
                <w:szCs w:val="24"/>
                <w:highlight w:val="none"/>
                <w:lang w:eastAsia="zh-CN"/>
              </w:rPr>
              <w:t>手术治疗</w:t>
            </w:r>
            <w:r>
              <w:rPr>
                <w:rFonts w:hint="eastAsia"/>
                <w:color w:val="000000"/>
                <w:spacing w:val="-2"/>
                <w:sz w:val="24"/>
                <w:szCs w:val="24"/>
                <w:highlight w:val="none"/>
                <w:lang w:eastAsia="zh-CN"/>
              </w:rPr>
              <w:t>）</w:t>
            </w:r>
          </w:p>
          <w:p>
            <w:pPr>
              <w:pStyle w:val="19"/>
              <w:keepNext w:val="0"/>
              <w:keepLines w:val="0"/>
              <w:widowControl/>
              <w:suppressLineNumbers w:val="0"/>
              <w:kinsoku/>
              <w:spacing w:before="35" w:beforeAutospacing="0" w:after="0" w:afterAutospacing="0"/>
              <w:ind w:left="0" w:right="0"/>
              <w:jc w:val="center"/>
              <w:rPr>
                <w:rFonts w:hint="default"/>
                <w:color w:val="000000"/>
                <w:spacing w:val="-10"/>
                <w:sz w:val="24"/>
                <w:szCs w:val="24"/>
                <w:highlight w:val="none"/>
                <w:lang w:eastAsia="zh-CN"/>
              </w:rPr>
            </w:pPr>
            <w:r>
              <w:rPr>
                <w:rFonts w:hint="default"/>
                <w:color w:val="000000"/>
                <w:spacing w:val="-4"/>
                <w:sz w:val="24"/>
                <w:szCs w:val="24"/>
                <w:highlight w:val="none"/>
                <w:lang w:eastAsia="zh-CN"/>
              </w:rPr>
              <w:t>主要诊断ICD-10编码</w:t>
            </w:r>
            <w:r>
              <w:rPr>
                <w:rFonts w:hint="eastAsia"/>
                <w:color w:val="000000"/>
                <w:spacing w:val="-4"/>
                <w:sz w:val="24"/>
                <w:szCs w:val="24"/>
                <w:highlight w:val="none"/>
                <w:lang w:eastAsia="zh-CN"/>
              </w:rPr>
              <w:t>：</w:t>
            </w:r>
            <w:r>
              <w:rPr>
                <w:rFonts w:hint="default"/>
                <w:color w:val="000000"/>
                <w:spacing w:val="-4"/>
                <w:sz w:val="24"/>
                <w:szCs w:val="24"/>
                <w:highlight w:val="none"/>
                <w:lang w:eastAsia="zh-CN"/>
              </w:rPr>
              <w:t>D10.5，D11.0，D33.2，C07，C10.2，C71.9，且伴主要手术ICD-9-CM-3</w:t>
            </w:r>
            <w:r>
              <w:rPr>
                <w:rFonts w:hint="default"/>
                <w:color w:val="000000"/>
                <w:spacing w:val="-2"/>
                <w:sz w:val="24"/>
                <w:szCs w:val="24"/>
                <w:highlight w:val="none"/>
                <w:lang w:eastAsia="zh-CN"/>
              </w:rPr>
              <w:t>编码：26.2</w:t>
            </w:r>
            <w:r>
              <w:rPr>
                <w:rFonts w:hint="eastAsia"/>
                <w:color w:val="000000"/>
                <w:spacing w:val="-2"/>
                <w:sz w:val="24"/>
                <w:szCs w:val="24"/>
                <w:highlight w:val="none"/>
                <w:lang w:eastAsia="zh-CN"/>
              </w:rPr>
              <w:t>，</w:t>
            </w:r>
            <w:r>
              <w:rPr>
                <w:rFonts w:hint="default"/>
                <w:color w:val="000000"/>
                <w:spacing w:val="-2"/>
                <w:sz w:val="24"/>
                <w:szCs w:val="24"/>
                <w:highlight w:val="none"/>
                <w:lang w:eastAsia="zh-CN"/>
              </w:rPr>
              <w:t>26.3伴04.03，04.04，04.42，40.29的手术出院患者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6" w:beforeAutospacing="0" w:after="0" w:afterAutospacing="0"/>
              <w:ind w:left="115" w:right="0"/>
              <w:rPr>
                <w:rFonts w:hint="eastAsia"/>
                <w:color w:val="000000"/>
                <w:sz w:val="24"/>
                <w:szCs w:val="24"/>
                <w:highlight w:val="none"/>
              </w:rPr>
            </w:pPr>
            <w:r>
              <w:rPr>
                <w:rFonts w:hint="default"/>
                <w:color w:val="000000"/>
                <w:spacing w:val="-3"/>
                <w:sz w:val="24"/>
                <w:szCs w:val="24"/>
                <w:highlight w:val="none"/>
              </w:rPr>
              <w:t>4.2.1病例上报率</w:t>
            </w:r>
          </w:p>
        </w:tc>
        <w:tc>
          <w:tcPr>
            <w:tcW w:w="2574" w:type="dxa"/>
            <w:noWrap w:val="0"/>
            <w:vAlign w:val="top"/>
          </w:tcPr>
          <w:p>
            <w:pPr>
              <w:pStyle w:val="19"/>
              <w:keepNext w:val="0"/>
              <w:keepLines w:val="0"/>
              <w:widowControl/>
              <w:suppressLineNumbers w:val="0"/>
              <w:kinsoku/>
              <w:spacing w:before="36" w:beforeAutospacing="0" w:after="0" w:afterAutospacing="0"/>
              <w:ind w:left="730"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spacing w:before="38" w:beforeAutospacing="0" w:after="0" w:afterAutospacing="0"/>
              <w:ind w:left="0" w:right="0"/>
              <w:jc w:val="center"/>
              <w:rPr>
                <w:rFonts w:hint="eastAsia"/>
                <w:color w:val="000000"/>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6" w:beforeAutospacing="0" w:after="0" w:afterAutospacing="0"/>
              <w:ind w:left="115" w:right="0"/>
              <w:rPr>
                <w:rFonts w:hint="eastAsia"/>
                <w:color w:val="000000"/>
                <w:sz w:val="24"/>
                <w:szCs w:val="24"/>
                <w:highlight w:val="none"/>
              </w:rPr>
            </w:pPr>
            <w:r>
              <w:rPr>
                <w:rFonts w:hint="default"/>
                <w:color w:val="000000"/>
                <w:spacing w:val="-3"/>
                <w:sz w:val="24"/>
                <w:szCs w:val="24"/>
                <w:highlight w:val="none"/>
              </w:rPr>
              <w:t>4.2.2平均住院日</w:t>
            </w:r>
          </w:p>
        </w:tc>
        <w:tc>
          <w:tcPr>
            <w:tcW w:w="2574" w:type="dxa"/>
            <w:noWrap w:val="0"/>
            <w:vAlign w:val="top"/>
          </w:tcPr>
          <w:p>
            <w:pPr>
              <w:pStyle w:val="19"/>
              <w:keepNext w:val="0"/>
              <w:keepLines w:val="0"/>
              <w:widowControl/>
              <w:suppressLineNumbers w:val="0"/>
              <w:kinsoku/>
              <w:spacing w:before="36" w:beforeAutospacing="0" w:after="0" w:afterAutospacing="0"/>
              <w:ind w:left="730"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spacing w:before="38" w:beforeAutospacing="0" w:after="0" w:afterAutospacing="0"/>
              <w:ind w:left="0" w:right="0"/>
              <w:jc w:val="center"/>
              <w:rPr>
                <w:rFonts w:hint="eastAsia"/>
                <w:color w:val="000000"/>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z w:val="24"/>
                <w:szCs w:val="24"/>
                <w:highlight w:val="none"/>
              </w:rPr>
            </w:pPr>
            <w:r>
              <w:rPr>
                <w:rFonts w:hint="default"/>
                <w:color w:val="000000"/>
                <w:spacing w:val="-2"/>
                <w:sz w:val="24"/>
                <w:szCs w:val="24"/>
                <w:highlight w:val="none"/>
              </w:rPr>
              <w:t>4.2.3次均住院费用</w:t>
            </w:r>
          </w:p>
        </w:tc>
        <w:tc>
          <w:tcPr>
            <w:tcW w:w="2574" w:type="dxa"/>
            <w:noWrap w:val="0"/>
            <w:vAlign w:val="top"/>
          </w:tcPr>
          <w:p>
            <w:pPr>
              <w:pStyle w:val="19"/>
              <w:keepNext w:val="0"/>
              <w:keepLines w:val="0"/>
              <w:widowControl/>
              <w:suppressLineNumbers w:val="0"/>
              <w:kinsoku/>
              <w:spacing w:before="38" w:beforeAutospacing="0" w:after="0" w:afterAutospacing="0"/>
              <w:ind w:left="730"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spacing w:before="38" w:beforeAutospacing="0" w:after="0" w:afterAutospacing="0"/>
              <w:ind w:left="0" w:right="0"/>
              <w:jc w:val="center"/>
              <w:rPr>
                <w:rFonts w:hint="eastAsia"/>
                <w:color w:val="000000"/>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7" w:beforeAutospacing="0" w:after="0" w:afterAutospacing="0"/>
              <w:ind w:left="115" w:right="0"/>
              <w:rPr>
                <w:rFonts w:hint="eastAsia"/>
                <w:color w:val="000000"/>
                <w:sz w:val="24"/>
                <w:szCs w:val="24"/>
                <w:highlight w:val="none"/>
              </w:rPr>
            </w:pPr>
            <w:r>
              <w:rPr>
                <w:rFonts w:hint="default"/>
                <w:color w:val="000000"/>
                <w:spacing w:val="-3"/>
                <w:sz w:val="24"/>
                <w:szCs w:val="24"/>
                <w:highlight w:val="none"/>
              </w:rPr>
              <w:t>4.2.4病死率</w:t>
            </w:r>
          </w:p>
        </w:tc>
        <w:tc>
          <w:tcPr>
            <w:tcW w:w="2574" w:type="dxa"/>
            <w:noWrap w:val="0"/>
            <w:vAlign w:val="top"/>
          </w:tcPr>
          <w:p>
            <w:pPr>
              <w:pStyle w:val="19"/>
              <w:keepNext w:val="0"/>
              <w:keepLines w:val="0"/>
              <w:widowControl/>
              <w:suppressLineNumbers w:val="0"/>
              <w:kinsoku/>
              <w:spacing w:before="37" w:beforeAutospacing="0" w:after="0" w:afterAutospacing="0"/>
              <w:ind w:left="730"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spacing w:before="38" w:beforeAutospacing="0" w:after="0" w:afterAutospacing="0"/>
              <w:ind w:left="0" w:right="0"/>
              <w:jc w:val="center"/>
              <w:rPr>
                <w:rFonts w:hint="eastAsia"/>
                <w:color w:val="000000"/>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091"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z w:val="24"/>
                <w:szCs w:val="24"/>
                <w:highlight w:val="none"/>
                <w:lang w:eastAsia="zh-CN"/>
              </w:rPr>
            </w:pPr>
            <w:r>
              <w:rPr>
                <w:rFonts w:hint="default"/>
                <w:color w:val="000000"/>
                <w:spacing w:val="-2"/>
                <w:sz w:val="24"/>
                <w:szCs w:val="24"/>
                <w:highlight w:val="none"/>
                <w:lang w:eastAsia="zh-CN"/>
              </w:rPr>
              <w:t>4.2.5手术患者并发症发生率</w:t>
            </w:r>
          </w:p>
        </w:tc>
        <w:tc>
          <w:tcPr>
            <w:tcW w:w="2574" w:type="dxa"/>
            <w:noWrap w:val="0"/>
            <w:vAlign w:val="top"/>
          </w:tcPr>
          <w:p>
            <w:pPr>
              <w:pStyle w:val="19"/>
              <w:keepNext w:val="0"/>
              <w:keepLines w:val="0"/>
              <w:widowControl/>
              <w:suppressLineNumbers w:val="0"/>
              <w:kinsoku/>
              <w:spacing w:before="38" w:beforeAutospacing="0" w:after="0" w:afterAutospacing="0"/>
              <w:ind w:left="730" w:right="0"/>
              <w:rPr>
                <w:rFonts w:hint="eastAsia"/>
                <w:color w:val="000000"/>
                <w:sz w:val="24"/>
                <w:szCs w:val="24"/>
                <w:highlight w:val="none"/>
              </w:rPr>
            </w:pPr>
            <w:r>
              <w:rPr>
                <w:rFonts w:hint="default"/>
                <w:color w:val="000000"/>
                <w:spacing w:val="-6"/>
                <w:sz w:val="24"/>
                <w:szCs w:val="24"/>
                <w:highlight w:val="none"/>
              </w:rPr>
              <w:t>定量指标</w:t>
            </w:r>
          </w:p>
        </w:tc>
        <w:tc>
          <w:tcPr>
            <w:tcW w:w="2431" w:type="dxa"/>
            <w:noWrap w:val="0"/>
            <w:vAlign w:val="top"/>
          </w:tcPr>
          <w:p>
            <w:pPr>
              <w:pStyle w:val="19"/>
              <w:keepNext w:val="0"/>
              <w:keepLines w:val="0"/>
              <w:widowControl/>
              <w:suppressLineNumbers w:val="0"/>
              <w:kinsoku/>
              <w:spacing w:before="38" w:beforeAutospacing="0" w:after="0" w:afterAutospacing="0"/>
              <w:ind w:left="0" w:right="0"/>
              <w:jc w:val="center"/>
              <w:rPr>
                <w:rFonts w:hint="eastAsia"/>
                <w:color w:val="000000"/>
                <w:sz w:val="24"/>
                <w:szCs w:val="24"/>
                <w:highlight w:val="none"/>
                <w:lang w:eastAsia="zh-CN"/>
              </w:rPr>
            </w:pPr>
            <w:r>
              <w:rPr>
                <w:rFonts w:hint="default"/>
                <w:color w:val="000000"/>
                <w:spacing w:val="-16"/>
                <w:sz w:val="24"/>
                <w:szCs w:val="24"/>
                <w:highlight w:val="none"/>
                <w:lang w:eastAsia="zh-CN"/>
              </w:rPr>
              <w:t>监测比较。</w:t>
            </w:r>
          </w:p>
        </w:tc>
      </w:tr>
    </w:tbl>
    <w:p>
      <w:pPr>
        <w:pStyle w:val="3"/>
        <w:widowControl w:val="0"/>
        <w:numPr>
          <w:ilvl w:val="0"/>
          <w:numId w:val="0"/>
        </w:numPr>
        <w:kinsoku/>
        <w:autoSpaceDE/>
        <w:autoSpaceDN/>
        <w:adjustRightInd/>
        <w:snapToGrid/>
        <w:jc w:val="center"/>
        <w:textAlignment w:val="auto"/>
        <w:rPr>
          <w:rFonts w:hint="eastAsia" w:ascii="Calibri" w:hAnsi="Calibri" w:cs="Times New Roman"/>
          <w:snapToGrid/>
          <w:color w:val="000000"/>
          <w:kern w:val="2"/>
          <w:szCs w:val="24"/>
          <w:highlight w:val="none"/>
          <w:lang w:val="en-US" w:eastAsia="zh-CN"/>
        </w:rPr>
      </w:pPr>
      <w:bookmarkStart w:id="330" w:name="_Toc12087"/>
      <w:r>
        <w:rPr>
          <w:rFonts w:hint="eastAsia" w:ascii="Calibri" w:hAnsi="Calibri" w:cs="Times New Roman"/>
          <w:snapToGrid/>
          <w:color w:val="000000"/>
          <w:kern w:val="2"/>
          <w:szCs w:val="24"/>
          <w:highlight w:val="none"/>
          <w:lang w:val="en-US" w:eastAsia="zh-CN"/>
        </w:rPr>
        <w:t>第五章 重点病种（术种）质量控制指标</w:t>
      </w:r>
      <w:bookmarkEnd w:id="330"/>
    </w:p>
    <w:p>
      <w:pPr>
        <w:numPr>
          <w:ilvl w:val="0"/>
          <w:numId w:val="0"/>
        </w:numPr>
        <w:ind w:left="0" w:leftChars="0" w:firstLine="0" w:firstLineChars="0"/>
        <w:jc w:val="both"/>
        <w:rPr>
          <w:rFonts w:hint="eastAsia"/>
          <w:color w:val="000000"/>
          <w:spacing w:val="0"/>
          <w:highlight w:val="none"/>
          <w:lang w:val="en-US" w:eastAsia="zh-CN"/>
        </w:rPr>
      </w:pPr>
      <w:r>
        <w:rPr>
          <w:rFonts w:hint="eastAsia" w:ascii="仿宋" w:hAnsi="仿宋" w:eastAsia="仿宋" w:cs="仿宋"/>
          <w:b/>
          <w:bCs/>
          <w:snapToGrid/>
          <w:color w:val="000000"/>
          <w:spacing w:val="0"/>
          <w:kern w:val="2"/>
          <w:sz w:val="28"/>
          <w:szCs w:val="28"/>
          <w:highlight w:val="none"/>
          <w:lang w:eastAsia="zh-CN"/>
        </w:rPr>
        <w:t>以下</w:t>
      </w:r>
      <w:r>
        <w:rPr>
          <w:rFonts w:hint="eastAsia" w:ascii="仿宋" w:hAnsi="仿宋" w:eastAsia="仿宋" w:cs="仿宋"/>
          <w:b/>
          <w:bCs/>
          <w:snapToGrid/>
          <w:color w:val="000000"/>
          <w:spacing w:val="0"/>
          <w:kern w:val="2"/>
          <w:sz w:val="28"/>
          <w:szCs w:val="28"/>
          <w:highlight w:val="none"/>
          <w:lang w:val="en-US" w:eastAsia="zh-CN"/>
        </w:rPr>
        <w:t>6个重点病种（术种），</w:t>
      </w:r>
      <w:r>
        <w:rPr>
          <w:rFonts w:hint="eastAsia" w:ascii="仿宋" w:hAnsi="仿宋" w:eastAsia="仿宋" w:cs="仿宋"/>
          <w:b/>
          <w:bCs/>
          <w:snapToGrid/>
          <w:color w:val="000000"/>
          <w:spacing w:val="0"/>
          <w:kern w:val="2"/>
          <w:sz w:val="28"/>
          <w:szCs w:val="28"/>
          <w:highlight w:val="none"/>
          <w:lang w:eastAsia="zh-CN"/>
        </w:rPr>
        <w:t>对每个病种（术种）各监测</w:t>
      </w:r>
      <w:r>
        <w:rPr>
          <w:rFonts w:hint="eastAsia" w:ascii="仿宋" w:hAnsi="仿宋" w:eastAsia="仿宋" w:cs="仿宋"/>
          <w:b/>
          <w:bCs/>
          <w:snapToGrid/>
          <w:color w:val="000000"/>
          <w:spacing w:val="0"/>
          <w:kern w:val="2"/>
          <w:sz w:val="28"/>
          <w:szCs w:val="28"/>
          <w:highlight w:val="none"/>
          <w:lang w:val="en-US" w:eastAsia="zh-CN"/>
        </w:rPr>
        <w:t>4</w:t>
      </w:r>
      <w:r>
        <w:rPr>
          <w:rFonts w:hint="eastAsia" w:ascii="仿宋" w:hAnsi="仿宋" w:eastAsia="仿宋" w:cs="仿宋"/>
          <w:b/>
          <w:bCs/>
          <w:snapToGrid/>
          <w:color w:val="000000"/>
          <w:spacing w:val="0"/>
          <w:kern w:val="2"/>
          <w:sz w:val="28"/>
          <w:szCs w:val="28"/>
          <w:highlight w:val="none"/>
          <w:lang w:eastAsia="zh-CN"/>
        </w:rPr>
        <w:t>个一级指标，</w:t>
      </w:r>
      <w:r>
        <w:rPr>
          <w:rFonts w:hint="eastAsia" w:ascii="仿宋" w:hAnsi="仿宋" w:eastAsia="仿宋" w:cs="仿宋"/>
          <w:b/>
          <w:bCs/>
          <w:snapToGrid/>
          <w:color w:val="000000"/>
          <w:spacing w:val="0"/>
          <w:kern w:val="2"/>
          <w:sz w:val="28"/>
          <w:szCs w:val="28"/>
          <w:highlight w:val="none"/>
          <w:lang w:val="en-US" w:eastAsia="zh-CN"/>
        </w:rPr>
        <w:t>共</w:t>
      </w:r>
      <w:r>
        <w:rPr>
          <w:rFonts w:hint="default" w:ascii="仿宋" w:hAnsi="仿宋" w:eastAsia="仿宋" w:cs="仿宋"/>
          <w:b/>
          <w:bCs/>
          <w:snapToGrid/>
          <w:color w:val="000000"/>
          <w:spacing w:val="0"/>
          <w:kern w:val="2"/>
          <w:sz w:val="28"/>
          <w:szCs w:val="28"/>
          <w:highlight w:val="none"/>
          <w:lang w:val="en-US" w:eastAsia="zh-CN"/>
        </w:rPr>
        <w:t>24</w:t>
      </w:r>
      <w:r>
        <w:rPr>
          <w:rFonts w:hint="eastAsia" w:ascii="仿宋" w:hAnsi="仿宋" w:eastAsia="仿宋" w:cs="仿宋"/>
          <w:b/>
          <w:bCs/>
          <w:snapToGrid/>
          <w:color w:val="000000"/>
          <w:spacing w:val="0"/>
          <w:kern w:val="2"/>
          <w:sz w:val="28"/>
          <w:szCs w:val="28"/>
          <w:highlight w:val="none"/>
          <w:lang w:val="en-US" w:eastAsia="zh-CN"/>
        </w:rPr>
        <w:t>个指标，分别为平均住院日、次均住院费用、病死率、手术患者并发症发</w:t>
      </w:r>
      <w:r>
        <w:rPr>
          <w:rFonts w:hint="eastAsia" w:ascii="仿宋" w:hAnsi="仿宋" w:eastAsia="仿宋" w:cs="仿宋"/>
          <w:b/>
          <w:bCs/>
          <w:snapToGrid/>
          <w:color w:val="000000"/>
          <w:spacing w:val="0"/>
          <w:kern w:val="2"/>
          <w:sz w:val="28"/>
          <w:szCs w:val="28"/>
          <w:highlight w:val="none"/>
          <w:lang w:eastAsia="zh-CN"/>
        </w:rPr>
        <w:t>生率</w:t>
      </w:r>
      <w:r>
        <w:rPr>
          <w:rFonts w:hint="eastAsia" w:ascii="仿宋" w:hAnsi="仿宋" w:eastAsia="仿宋" w:cs="仿宋"/>
          <w:snapToGrid/>
          <w:color w:val="000000"/>
          <w:spacing w:val="0"/>
          <w:kern w:val="2"/>
          <w:sz w:val="28"/>
          <w:szCs w:val="28"/>
          <w:highlight w:val="none"/>
          <w:lang w:eastAsia="zh-CN"/>
        </w:rPr>
        <w:t>。</w:t>
      </w:r>
    </w:p>
    <w:tbl>
      <w:tblPr>
        <w:tblStyle w:val="18"/>
        <w:tblW w:w="89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6"/>
        <w:gridCol w:w="2837"/>
        <w:gridCol w:w="26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3" w:type="dxa"/>
            <w:gridSpan w:val="3"/>
            <w:noWrap w:val="0"/>
            <w:vAlign w:val="top"/>
          </w:tcPr>
          <w:p>
            <w:pPr>
              <w:pStyle w:val="19"/>
              <w:keepNext w:val="0"/>
              <w:keepLines w:val="0"/>
              <w:widowControl/>
              <w:suppressLineNumbers w:val="0"/>
              <w:kinsoku/>
              <w:spacing w:before="38" w:beforeAutospacing="0" w:after="0" w:afterAutospacing="0"/>
              <w:ind w:left="115" w:right="0"/>
              <w:jc w:val="left"/>
              <w:rPr>
                <w:rFonts w:hint="eastAsia"/>
                <w:color w:val="000000"/>
                <w:spacing w:val="-2"/>
                <w:sz w:val="24"/>
                <w:szCs w:val="24"/>
                <w:highlight w:val="none"/>
                <w:lang w:eastAsia="zh-CN"/>
              </w:rPr>
            </w:pPr>
            <w:r>
              <w:rPr>
                <w:rFonts w:hint="default"/>
                <w:color w:val="000000"/>
                <w:spacing w:val="-2"/>
                <w:sz w:val="24"/>
                <w:szCs w:val="24"/>
                <w:highlight w:val="none"/>
                <w:lang w:eastAsia="zh-CN"/>
              </w:rPr>
              <w:t>5.1唇裂（手术治疗）</w:t>
            </w:r>
          </w:p>
          <w:p>
            <w:pPr>
              <w:pStyle w:val="19"/>
              <w:keepNext w:val="0"/>
              <w:keepLines w:val="0"/>
              <w:widowControl/>
              <w:suppressLineNumbers w:val="0"/>
              <w:spacing w:before="38" w:beforeAutospacing="0" w:after="0" w:afterAutospacing="0"/>
              <w:ind w:left="115" w:right="0"/>
              <w:jc w:val="left"/>
              <w:rPr>
                <w:rFonts w:hint="default"/>
                <w:color w:val="000000"/>
                <w:spacing w:val="-16"/>
                <w:sz w:val="24"/>
                <w:szCs w:val="24"/>
                <w:highlight w:val="none"/>
                <w:lang w:eastAsia="zh-CN"/>
              </w:rPr>
            </w:pPr>
            <w:r>
              <w:rPr>
                <w:rFonts w:hint="default"/>
                <w:color w:val="000000"/>
                <w:spacing w:val="-2"/>
                <w:sz w:val="24"/>
                <w:szCs w:val="24"/>
                <w:highlight w:val="none"/>
                <w:lang w:eastAsia="zh-CN"/>
              </w:rPr>
              <w:t>主要诊断ICD-10编码</w:t>
            </w:r>
            <w:r>
              <w:rPr>
                <w:rFonts w:hint="eastAsia"/>
                <w:color w:val="000000"/>
                <w:spacing w:val="-2"/>
                <w:sz w:val="24"/>
                <w:szCs w:val="24"/>
                <w:highlight w:val="none"/>
                <w:lang w:eastAsia="zh-CN"/>
              </w:rPr>
              <w:t>：</w:t>
            </w:r>
            <w:r>
              <w:rPr>
                <w:rFonts w:hint="default"/>
                <w:color w:val="000000"/>
                <w:spacing w:val="-2"/>
                <w:sz w:val="24"/>
                <w:szCs w:val="24"/>
                <w:highlight w:val="none"/>
                <w:lang w:eastAsia="zh-CN"/>
              </w:rPr>
              <w:t>Q36</w:t>
            </w:r>
            <w:r>
              <w:rPr>
                <w:rFonts w:hint="eastAsia"/>
                <w:color w:val="000000"/>
                <w:spacing w:val="-2"/>
                <w:sz w:val="24"/>
                <w:szCs w:val="24"/>
                <w:highlight w:val="none"/>
                <w:lang w:eastAsia="zh-CN"/>
              </w:rPr>
              <w:t>，</w:t>
            </w:r>
            <w:r>
              <w:rPr>
                <w:rFonts w:hint="default"/>
                <w:color w:val="000000"/>
                <w:spacing w:val="-2"/>
                <w:sz w:val="24"/>
                <w:szCs w:val="24"/>
                <w:highlight w:val="none"/>
                <w:lang w:eastAsia="zh-CN"/>
              </w:rPr>
              <w:t>且伴主要手术ICD-9-CM-3编码：27.5400的手术出院患者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5.1</w:t>
            </w:r>
            <w:r>
              <w:rPr>
                <w:rFonts w:hint="default"/>
                <w:color w:val="000000"/>
                <w:spacing w:val="-2"/>
                <w:sz w:val="24"/>
                <w:szCs w:val="24"/>
                <w:highlight w:val="none"/>
              </w:rPr>
              <w:t>.</w:t>
            </w:r>
            <w:r>
              <w:rPr>
                <w:rFonts w:hint="eastAsia"/>
                <w:color w:val="000000"/>
                <w:spacing w:val="-2"/>
                <w:sz w:val="24"/>
                <w:szCs w:val="24"/>
                <w:highlight w:val="none"/>
                <w:lang w:eastAsia="zh-CN"/>
              </w:rPr>
              <w:t>1</w:t>
            </w:r>
            <w:r>
              <w:rPr>
                <w:rFonts w:hint="default"/>
                <w:color w:val="000000"/>
                <w:spacing w:val="-2"/>
                <w:sz w:val="24"/>
                <w:szCs w:val="24"/>
                <w:highlight w:val="none"/>
              </w:rPr>
              <w:t>平均住院日</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5.1</w:t>
            </w:r>
            <w:r>
              <w:rPr>
                <w:rFonts w:hint="default"/>
                <w:color w:val="000000"/>
                <w:spacing w:val="-2"/>
                <w:sz w:val="24"/>
                <w:szCs w:val="24"/>
                <w:highlight w:val="none"/>
              </w:rPr>
              <w:t>.</w:t>
            </w:r>
            <w:r>
              <w:rPr>
                <w:rFonts w:hint="eastAsia"/>
                <w:color w:val="000000"/>
                <w:spacing w:val="-2"/>
                <w:sz w:val="24"/>
                <w:szCs w:val="24"/>
                <w:highlight w:val="none"/>
                <w:lang w:eastAsia="zh-CN"/>
              </w:rPr>
              <w:t>2</w:t>
            </w:r>
            <w:r>
              <w:rPr>
                <w:rFonts w:hint="default"/>
                <w:color w:val="000000"/>
                <w:spacing w:val="-2"/>
                <w:sz w:val="24"/>
                <w:szCs w:val="24"/>
                <w:highlight w:val="none"/>
              </w:rPr>
              <w:t>次均住院费用</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5.1</w:t>
            </w:r>
            <w:r>
              <w:rPr>
                <w:rFonts w:hint="default"/>
                <w:color w:val="000000"/>
                <w:spacing w:val="-2"/>
                <w:sz w:val="24"/>
                <w:szCs w:val="24"/>
                <w:highlight w:val="none"/>
              </w:rPr>
              <w:t>.</w:t>
            </w:r>
            <w:r>
              <w:rPr>
                <w:rFonts w:hint="eastAsia"/>
                <w:color w:val="000000"/>
                <w:spacing w:val="-2"/>
                <w:sz w:val="24"/>
                <w:szCs w:val="24"/>
                <w:highlight w:val="none"/>
                <w:lang w:eastAsia="zh-CN"/>
              </w:rPr>
              <w:t>3</w:t>
            </w:r>
            <w:r>
              <w:rPr>
                <w:rFonts w:hint="default"/>
                <w:color w:val="000000"/>
                <w:spacing w:val="-2"/>
                <w:sz w:val="24"/>
                <w:szCs w:val="24"/>
                <w:highlight w:val="none"/>
              </w:rPr>
              <w:t>病死率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lang w:eastAsia="zh-CN"/>
              </w:rPr>
            </w:pPr>
            <w:r>
              <w:rPr>
                <w:rFonts w:hint="default"/>
                <w:color w:val="000000"/>
                <w:spacing w:val="-2"/>
                <w:sz w:val="24"/>
                <w:szCs w:val="24"/>
                <w:highlight w:val="none"/>
                <w:lang w:eastAsia="zh-CN"/>
              </w:rPr>
              <w:t>5.1.</w:t>
            </w:r>
            <w:r>
              <w:rPr>
                <w:rFonts w:hint="eastAsia"/>
                <w:color w:val="000000"/>
                <w:spacing w:val="-2"/>
                <w:sz w:val="24"/>
                <w:szCs w:val="24"/>
                <w:highlight w:val="none"/>
                <w:lang w:eastAsia="zh-CN"/>
              </w:rPr>
              <w:t>4</w:t>
            </w:r>
            <w:r>
              <w:rPr>
                <w:rFonts w:hint="default"/>
                <w:color w:val="000000"/>
                <w:spacing w:val="-2"/>
                <w:sz w:val="24"/>
                <w:szCs w:val="24"/>
                <w:highlight w:val="none"/>
                <w:lang w:eastAsia="zh-CN"/>
              </w:rPr>
              <w:t>手术患者并发症发生率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3" w:type="dxa"/>
            <w:gridSpan w:val="3"/>
            <w:noWrap w:val="0"/>
            <w:vAlign w:val="top"/>
          </w:tcPr>
          <w:p>
            <w:pPr>
              <w:pStyle w:val="19"/>
              <w:keepNext w:val="0"/>
              <w:keepLines w:val="0"/>
              <w:widowControl/>
              <w:suppressLineNumbers w:val="0"/>
              <w:kinsoku/>
              <w:spacing w:before="38" w:beforeAutospacing="0" w:after="0" w:afterAutospacing="0"/>
              <w:ind w:left="115" w:right="0"/>
              <w:jc w:val="left"/>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2</w:t>
            </w:r>
            <w:r>
              <w:rPr>
                <w:rFonts w:hint="eastAsia"/>
                <w:color w:val="000000"/>
                <w:spacing w:val="-2"/>
                <w:sz w:val="24"/>
                <w:szCs w:val="24"/>
                <w:highlight w:val="none"/>
                <w:lang w:eastAsia="zh-CN"/>
              </w:rPr>
              <w:t>腭裂</w:t>
            </w:r>
            <w:r>
              <w:rPr>
                <w:rFonts w:hint="default"/>
                <w:color w:val="000000"/>
                <w:spacing w:val="-2"/>
                <w:sz w:val="24"/>
                <w:szCs w:val="24"/>
                <w:highlight w:val="none"/>
                <w:lang w:eastAsia="zh-CN"/>
              </w:rPr>
              <w:t>（手术治疗）</w:t>
            </w:r>
          </w:p>
          <w:p>
            <w:pPr>
              <w:pStyle w:val="19"/>
              <w:keepNext w:val="0"/>
              <w:keepLines w:val="0"/>
              <w:widowControl/>
              <w:suppressLineNumbers w:val="0"/>
              <w:kinsoku/>
              <w:spacing w:before="38" w:beforeAutospacing="0" w:after="0" w:afterAutospacing="0"/>
              <w:ind w:left="115" w:right="0"/>
              <w:jc w:val="center"/>
              <w:rPr>
                <w:rFonts w:hint="default"/>
                <w:color w:val="000000"/>
                <w:spacing w:val="-16"/>
                <w:sz w:val="24"/>
                <w:szCs w:val="24"/>
                <w:highlight w:val="none"/>
                <w:lang w:eastAsia="zh-CN"/>
              </w:rPr>
            </w:pPr>
            <w:r>
              <w:rPr>
                <w:rFonts w:hint="default"/>
                <w:color w:val="000000"/>
                <w:spacing w:val="-2"/>
                <w:sz w:val="24"/>
                <w:szCs w:val="24"/>
                <w:highlight w:val="none"/>
                <w:lang w:eastAsia="zh-CN"/>
              </w:rPr>
              <w:t>主要诊断ICD-10编码</w:t>
            </w:r>
            <w:r>
              <w:rPr>
                <w:rFonts w:hint="eastAsia"/>
                <w:color w:val="000000"/>
                <w:spacing w:val="-2"/>
                <w:sz w:val="24"/>
                <w:szCs w:val="24"/>
                <w:highlight w:val="none"/>
                <w:lang w:eastAsia="zh-CN"/>
              </w:rPr>
              <w:t>：</w:t>
            </w:r>
            <w:r>
              <w:rPr>
                <w:rFonts w:hint="default"/>
                <w:color w:val="000000"/>
                <w:spacing w:val="-2"/>
                <w:sz w:val="24"/>
                <w:szCs w:val="24"/>
                <w:highlight w:val="none"/>
                <w:lang w:eastAsia="zh-CN"/>
              </w:rPr>
              <w:t>Q35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且伴主要手术ICD-9-CM-3编码：27.62的手术出院患者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2</w:t>
            </w:r>
            <w:r>
              <w:rPr>
                <w:rFonts w:hint="default"/>
                <w:color w:val="000000"/>
                <w:spacing w:val="-2"/>
                <w:sz w:val="24"/>
                <w:szCs w:val="24"/>
                <w:highlight w:val="none"/>
              </w:rPr>
              <w:t>.</w:t>
            </w:r>
            <w:r>
              <w:rPr>
                <w:rFonts w:hint="eastAsia"/>
                <w:color w:val="000000"/>
                <w:spacing w:val="-2"/>
                <w:sz w:val="24"/>
                <w:szCs w:val="24"/>
                <w:highlight w:val="none"/>
                <w:lang w:eastAsia="zh-CN"/>
              </w:rPr>
              <w:t>1</w:t>
            </w:r>
            <w:r>
              <w:rPr>
                <w:rFonts w:hint="default"/>
                <w:color w:val="000000"/>
                <w:spacing w:val="-2"/>
                <w:sz w:val="24"/>
                <w:szCs w:val="24"/>
                <w:highlight w:val="none"/>
              </w:rPr>
              <w:t>平均住院日</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2</w:t>
            </w:r>
            <w:r>
              <w:rPr>
                <w:rFonts w:hint="default"/>
                <w:color w:val="000000"/>
                <w:spacing w:val="-2"/>
                <w:sz w:val="24"/>
                <w:szCs w:val="24"/>
                <w:highlight w:val="none"/>
              </w:rPr>
              <w:t>.</w:t>
            </w:r>
            <w:r>
              <w:rPr>
                <w:rFonts w:hint="eastAsia"/>
                <w:color w:val="000000"/>
                <w:spacing w:val="-2"/>
                <w:sz w:val="24"/>
                <w:szCs w:val="24"/>
                <w:highlight w:val="none"/>
                <w:lang w:eastAsia="zh-CN"/>
              </w:rPr>
              <w:t>2</w:t>
            </w:r>
            <w:r>
              <w:rPr>
                <w:rFonts w:hint="default"/>
                <w:color w:val="000000"/>
                <w:spacing w:val="-2"/>
                <w:sz w:val="24"/>
                <w:szCs w:val="24"/>
                <w:highlight w:val="none"/>
              </w:rPr>
              <w:t>次均住院费用</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2</w:t>
            </w:r>
            <w:r>
              <w:rPr>
                <w:rFonts w:hint="default"/>
                <w:color w:val="000000"/>
                <w:spacing w:val="-2"/>
                <w:sz w:val="24"/>
                <w:szCs w:val="24"/>
                <w:highlight w:val="none"/>
              </w:rPr>
              <w:t>.</w:t>
            </w:r>
            <w:r>
              <w:rPr>
                <w:rFonts w:hint="eastAsia"/>
                <w:color w:val="000000"/>
                <w:spacing w:val="-2"/>
                <w:sz w:val="24"/>
                <w:szCs w:val="24"/>
                <w:highlight w:val="none"/>
                <w:lang w:eastAsia="zh-CN"/>
              </w:rPr>
              <w:t>3</w:t>
            </w:r>
            <w:r>
              <w:rPr>
                <w:rFonts w:hint="default"/>
                <w:color w:val="000000"/>
                <w:spacing w:val="-2"/>
                <w:sz w:val="24"/>
                <w:szCs w:val="24"/>
                <w:highlight w:val="none"/>
              </w:rPr>
              <w:t>病死率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2.</w:t>
            </w:r>
            <w:r>
              <w:rPr>
                <w:rFonts w:hint="eastAsia"/>
                <w:color w:val="000000"/>
                <w:spacing w:val="-2"/>
                <w:sz w:val="24"/>
                <w:szCs w:val="24"/>
                <w:highlight w:val="none"/>
                <w:lang w:eastAsia="zh-CN"/>
              </w:rPr>
              <w:t>4</w:t>
            </w:r>
            <w:r>
              <w:rPr>
                <w:rFonts w:hint="default"/>
                <w:color w:val="000000"/>
                <w:spacing w:val="-2"/>
                <w:sz w:val="24"/>
                <w:szCs w:val="24"/>
                <w:highlight w:val="none"/>
                <w:lang w:eastAsia="zh-CN"/>
              </w:rPr>
              <w:t>手术患者并发症发生率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3" w:type="dxa"/>
            <w:gridSpan w:val="3"/>
            <w:noWrap w:val="0"/>
            <w:vAlign w:val="top"/>
          </w:tcPr>
          <w:p>
            <w:pPr>
              <w:pStyle w:val="19"/>
              <w:keepNext w:val="0"/>
              <w:keepLines w:val="0"/>
              <w:widowControl/>
              <w:suppressLineNumbers w:val="0"/>
              <w:kinsoku/>
              <w:spacing w:before="38" w:beforeAutospacing="0" w:after="0" w:afterAutospacing="0"/>
              <w:ind w:left="115" w:right="0"/>
              <w:jc w:val="left"/>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3牙槽突裂（手术治疗）</w:t>
            </w:r>
          </w:p>
          <w:p>
            <w:pPr>
              <w:pStyle w:val="19"/>
              <w:keepNext w:val="0"/>
              <w:keepLines w:val="0"/>
              <w:widowControl/>
              <w:suppressLineNumbers w:val="0"/>
              <w:spacing w:before="38" w:beforeAutospacing="0" w:after="0" w:afterAutospacing="0"/>
              <w:ind w:left="115" w:right="0"/>
              <w:jc w:val="left"/>
              <w:rPr>
                <w:rFonts w:hint="default"/>
                <w:color w:val="000000"/>
                <w:spacing w:val="-16"/>
                <w:sz w:val="24"/>
                <w:szCs w:val="24"/>
                <w:highlight w:val="none"/>
                <w:lang w:eastAsia="zh-CN"/>
              </w:rPr>
            </w:pPr>
            <w:r>
              <w:rPr>
                <w:rFonts w:hint="default"/>
                <w:color w:val="000000"/>
                <w:spacing w:val="-2"/>
                <w:sz w:val="24"/>
                <w:szCs w:val="24"/>
                <w:highlight w:val="none"/>
                <w:lang w:eastAsia="zh-CN"/>
              </w:rPr>
              <w:t>主要诊断ICD-10编码</w:t>
            </w:r>
            <w:r>
              <w:rPr>
                <w:rFonts w:hint="eastAsia"/>
                <w:color w:val="000000"/>
                <w:spacing w:val="-2"/>
                <w:sz w:val="24"/>
                <w:szCs w:val="24"/>
                <w:highlight w:val="none"/>
                <w:lang w:eastAsia="zh-CN"/>
              </w:rPr>
              <w:t>：</w:t>
            </w:r>
            <w:r>
              <w:rPr>
                <w:rFonts w:hint="default"/>
                <w:color w:val="000000"/>
                <w:spacing w:val="-2"/>
                <w:sz w:val="24"/>
                <w:szCs w:val="24"/>
                <w:highlight w:val="none"/>
                <w:lang w:eastAsia="zh-CN"/>
              </w:rPr>
              <w:t>K08.805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且伴主要手术ICD-9-CM-3编码：24.5x00x003，24.5x01，24.5x02，24.5x04，24.5x05的手术出院患者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3</w:t>
            </w:r>
            <w:r>
              <w:rPr>
                <w:rFonts w:hint="default"/>
                <w:color w:val="000000"/>
                <w:spacing w:val="-2"/>
                <w:sz w:val="24"/>
                <w:szCs w:val="24"/>
                <w:highlight w:val="none"/>
              </w:rPr>
              <w:t>.</w:t>
            </w:r>
            <w:r>
              <w:rPr>
                <w:rFonts w:hint="eastAsia"/>
                <w:color w:val="000000"/>
                <w:spacing w:val="-2"/>
                <w:sz w:val="24"/>
                <w:szCs w:val="24"/>
                <w:highlight w:val="none"/>
                <w:lang w:eastAsia="zh-CN"/>
              </w:rPr>
              <w:t>1</w:t>
            </w:r>
            <w:r>
              <w:rPr>
                <w:rFonts w:hint="default"/>
                <w:color w:val="000000"/>
                <w:spacing w:val="-2"/>
                <w:sz w:val="24"/>
                <w:szCs w:val="24"/>
                <w:highlight w:val="none"/>
              </w:rPr>
              <w:t>平均住院日</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3</w:t>
            </w:r>
            <w:r>
              <w:rPr>
                <w:rFonts w:hint="default"/>
                <w:color w:val="000000"/>
                <w:spacing w:val="-2"/>
                <w:sz w:val="24"/>
                <w:szCs w:val="24"/>
                <w:highlight w:val="none"/>
              </w:rPr>
              <w:t>.</w:t>
            </w:r>
            <w:r>
              <w:rPr>
                <w:rFonts w:hint="eastAsia"/>
                <w:color w:val="000000"/>
                <w:spacing w:val="-2"/>
                <w:sz w:val="24"/>
                <w:szCs w:val="24"/>
                <w:highlight w:val="none"/>
                <w:lang w:eastAsia="zh-CN"/>
              </w:rPr>
              <w:t>2</w:t>
            </w:r>
            <w:r>
              <w:rPr>
                <w:rFonts w:hint="default"/>
                <w:color w:val="000000"/>
                <w:spacing w:val="-2"/>
                <w:sz w:val="24"/>
                <w:szCs w:val="24"/>
                <w:highlight w:val="none"/>
              </w:rPr>
              <w:t>次均住院费用</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3</w:t>
            </w:r>
            <w:r>
              <w:rPr>
                <w:rFonts w:hint="default"/>
                <w:color w:val="000000"/>
                <w:spacing w:val="-2"/>
                <w:sz w:val="24"/>
                <w:szCs w:val="24"/>
                <w:highlight w:val="none"/>
              </w:rPr>
              <w:t>.</w:t>
            </w:r>
            <w:r>
              <w:rPr>
                <w:rFonts w:hint="eastAsia"/>
                <w:color w:val="000000"/>
                <w:spacing w:val="-2"/>
                <w:sz w:val="24"/>
                <w:szCs w:val="24"/>
                <w:highlight w:val="none"/>
                <w:lang w:eastAsia="zh-CN"/>
              </w:rPr>
              <w:t>3</w:t>
            </w:r>
            <w:r>
              <w:rPr>
                <w:rFonts w:hint="default"/>
                <w:color w:val="000000"/>
                <w:spacing w:val="-2"/>
                <w:sz w:val="24"/>
                <w:szCs w:val="24"/>
                <w:highlight w:val="none"/>
              </w:rPr>
              <w:t>病死率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3.</w:t>
            </w:r>
            <w:r>
              <w:rPr>
                <w:rFonts w:hint="eastAsia"/>
                <w:color w:val="000000"/>
                <w:spacing w:val="-2"/>
                <w:sz w:val="24"/>
                <w:szCs w:val="24"/>
                <w:highlight w:val="none"/>
                <w:lang w:eastAsia="zh-CN"/>
              </w:rPr>
              <w:t>4</w:t>
            </w:r>
            <w:r>
              <w:rPr>
                <w:rFonts w:hint="default"/>
                <w:color w:val="000000"/>
                <w:spacing w:val="-2"/>
                <w:sz w:val="24"/>
                <w:szCs w:val="24"/>
                <w:highlight w:val="none"/>
                <w:lang w:eastAsia="zh-CN"/>
              </w:rPr>
              <w:t>手术患者并发症发生率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3" w:type="dxa"/>
            <w:gridSpan w:val="3"/>
            <w:noWrap w:val="0"/>
            <w:vAlign w:val="top"/>
          </w:tcPr>
          <w:p>
            <w:pPr>
              <w:pStyle w:val="19"/>
              <w:keepNext w:val="0"/>
              <w:keepLines w:val="0"/>
              <w:widowControl/>
              <w:suppressLineNumbers w:val="0"/>
              <w:kinsoku/>
              <w:spacing w:before="38" w:beforeAutospacing="0" w:after="0" w:afterAutospacing="0"/>
              <w:ind w:left="115" w:right="0"/>
              <w:jc w:val="left"/>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4舌下腺囊肿（手术治疗）</w:t>
            </w:r>
          </w:p>
          <w:p>
            <w:pPr>
              <w:pStyle w:val="19"/>
              <w:keepNext w:val="0"/>
              <w:keepLines w:val="0"/>
              <w:widowControl/>
              <w:suppressLineNumbers w:val="0"/>
              <w:spacing w:before="38" w:beforeAutospacing="0" w:after="0" w:afterAutospacing="0"/>
              <w:ind w:left="115" w:right="0"/>
              <w:jc w:val="left"/>
              <w:rPr>
                <w:rFonts w:hint="default"/>
                <w:color w:val="000000"/>
                <w:spacing w:val="-16"/>
                <w:sz w:val="24"/>
                <w:szCs w:val="24"/>
                <w:highlight w:val="none"/>
                <w:lang w:eastAsia="zh-CN"/>
              </w:rPr>
            </w:pPr>
            <w:r>
              <w:rPr>
                <w:rFonts w:hint="default"/>
                <w:color w:val="000000"/>
                <w:spacing w:val="-2"/>
                <w:sz w:val="24"/>
                <w:szCs w:val="24"/>
                <w:highlight w:val="none"/>
                <w:lang w:eastAsia="zh-CN"/>
              </w:rPr>
              <w:t>主要诊断ICD-10编码</w:t>
            </w:r>
            <w:r>
              <w:rPr>
                <w:rFonts w:hint="eastAsia"/>
                <w:color w:val="000000"/>
                <w:spacing w:val="-2"/>
                <w:sz w:val="24"/>
                <w:szCs w:val="24"/>
                <w:highlight w:val="none"/>
                <w:lang w:eastAsia="zh-CN"/>
              </w:rPr>
              <w:t>：</w:t>
            </w:r>
            <w:r>
              <w:rPr>
                <w:rFonts w:hint="default"/>
                <w:color w:val="000000"/>
                <w:spacing w:val="-2"/>
                <w:sz w:val="24"/>
                <w:szCs w:val="24"/>
                <w:highlight w:val="none"/>
                <w:lang w:eastAsia="zh-CN"/>
              </w:rPr>
              <w:t>K11.603，K11.600x008</w:t>
            </w:r>
            <w:r>
              <w:rPr>
                <w:rFonts w:hint="eastAsia"/>
                <w:color w:val="000000"/>
                <w:spacing w:val="-2"/>
                <w:sz w:val="24"/>
                <w:szCs w:val="24"/>
                <w:highlight w:val="none"/>
                <w:lang w:eastAsia="zh-CN"/>
              </w:rPr>
              <w:t>，</w:t>
            </w:r>
            <w:r>
              <w:rPr>
                <w:rFonts w:hint="default"/>
                <w:color w:val="000000"/>
                <w:spacing w:val="-2"/>
                <w:sz w:val="24"/>
                <w:szCs w:val="24"/>
                <w:highlight w:val="none"/>
                <w:lang w:eastAsia="zh-CN"/>
              </w:rPr>
              <w:t>且伴主要手术ICD-9-CM-3编码：26.2903，26.3103，26.3202的手术出院患者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4</w:t>
            </w:r>
            <w:r>
              <w:rPr>
                <w:rFonts w:hint="default"/>
                <w:color w:val="000000"/>
                <w:spacing w:val="-2"/>
                <w:sz w:val="24"/>
                <w:szCs w:val="24"/>
                <w:highlight w:val="none"/>
              </w:rPr>
              <w:t>.</w:t>
            </w:r>
            <w:r>
              <w:rPr>
                <w:rFonts w:hint="eastAsia"/>
                <w:color w:val="000000"/>
                <w:spacing w:val="-2"/>
                <w:sz w:val="24"/>
                <w:szCs w:val="24"/>
                <w:highlight w:val="none"/>
                <w:lang w:eastAsia="zh-CN"/>
              </w:rPr>
              <w:t>1</w:t>
            </w:r>
            <w:r>
              <w:rPr>
                <w:rFonts w:hint="default"/>
                <w:color w:val="000000"/>
                <w:spacing w:val="-2"/>
                <w:sz w:val="24"/>
                <w:szCs w:val="24"/>
                <w:highlight w:val="none"/>
              </w:rPr>
              <w:t>平均住院日</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4</w:t>
            </w:r>
            <w:r>
              <w:rPr>
                <w:rFonts w:hint="default"/>
                <w:color w:val="000000"/>
                <w:spacing w:val="-2"/>
                <w:sz w:val="24"/>
                <w:szCs w:val="24"/>
                <w:highlight w:val="none"/>
              </w:rPr>
              <w:t>.</w:t>
            </w:r>
            <w:r>
              <w:rPr>
                <w:rFonts w:hint="eastAsia"/>
                <w:color w:val="000000"/>
                <w:spacing w:val="-2"/>
                <w:sz w:val="24"/>
                <w:szCs w:val="24"/>
                <w:highlight w:val="none"/>
                <w:lang w:eastAsia="zh-CN"/>
              </w:rPr>
              <w:t>2</w:t>
            </w:r>
            <w:r>
              <w:rPr>
                <w:rFonts w:hint="default"/>
                <w:color w:val="000000"/>
                <w:spacing w:val="-2"/>
                <w:sz w:val="24"/>
                <w:szCs w:val="24"/>
                <w:highlight w:val="none"/>
              </w:rPr>
              <w:t>次均住院费用</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4</w:t>
            </w:r>
            <w:r>
              <w:rPr>
                <w:rFonts w:hint="default"/>
                <w:color w:val="000000"/>
                <w:spacing w:val="-2"/>
                <w:sz w:val="24"/>
                <w:szCs w:val="24"/>
                <w:highlight w:val="none"/>
              </w:rPr>
              <w:t>.</w:t>
            </w:r>
            <w:r>
              <w:rPr>
                <w:rFonts w:hint="eastAsia"/>
                <w:color w:val="000000"/>
                <w:spacing w:val="-2"/>
                <w:sz w:val="24"/>
                <w:szCs w:val="24"/>
                <w:highlight w:val="none"/>
                <w:lang w:eastAsia="zh-CN"/>
              </w:rPr>
              <w:t>3</w:t>
            </w:r>
            <w:r>
              <w:rPr>
                <w:rFonts w:hint="default"/>
                <w:color w:val="000000"/>
                <w:spacing w:val="-2"/>
                <w:sz w:val="24"/>
                <w:szCs w:val="24"/>
                <w:highlight w:val="none"/>
              </w:rPr>
              <w:t>病死率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4.</w:t>
            </w:r>
            <w:r>
              <w:rPr>
                <w:rFonts w:hint="eastAsia"/>
                <w:color w:val="000000"/>
                <w:spacing w:val="-2"/>
                <w:sz w:val="24"/>
                <w:szCs w:val="24"/>
                <w:highlight w:val="none"/>
                <w:lang w:eastAsia="zh-CN"/>
              </w:rPr>
              <w:t>4</w:t>
            </w:r>
            <w:r>
              <w:rPr>
                <w:rFonts w:hint="default"/>
                <w:color w:val="000000"/>
                <w:spacing w:val="-2"/>
                <w:sz w:val="24"/>
                <w:szCs w:val="24"/>
                <w:highlight w:val="none"/>
                <w:lang w:eastAsia="zh-CN"/>
              </w:rPr>
              <w:t>手术患者并发症发生率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3" w:type="dxa"/>
            <w:gridSpan w:val="3"/>
            <w:noWrap w:val="0"/>
            <w:vAlign w:val="top"/>
          </w:tcPr>
          <w:p>
            <w:pPr>
              <w:pStyle w:val="19"/>
              <w:keepNext w:val="0"/>
              <w:keepLines w:val="0"/>
              <w:widowControl/>
              <w:suppressLineNumbers w:val="0"/>
              <w:kinsoku/>
              <w:spacing w:before="38" w:beforeAutospacing="0" w:after="0" w:afterAutospacing="0"/>
              <w:ind w:left="115" w:right="0"/>
              <w:jc w:val="left"/>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5颌骨囊肿（手术治疗）</w:t>
            </w:r>
          </w:p>
          <w:p>
            <w:pPr>
              <w:pStyle w:val="19"/>
              <w:keepNext w:val="0"/>
              <w:keepLines w:val="0"/>
              <w:widowControl/>
              <w:suppressLineNumbers w:val="0"/>
              <w:spacing w:before="38" w:beforeAutospacing="0" w:after="0" w:afterAutospacing="0"/>
              <w:ind w:left="115" w:right="0"/>
              <w:jc w:val="left"/>
              <w:rPr>
                <w:rFonts w:hint="default"/>
                <w:color w:val="000000"/>
                <w:spacing w:val="-16"/>
                <w:sz w:val="24"/>
                <w:szCs w:val="24"/>
                <w:highlight w:val="none"/>
                <w:lang w:eastAsia="zh-CN"/>
              </w:rPr>
            </w:pPr>
            <w:r>
              <w:rPr>
                <w:rFonts w:hint="default"/>
                <w:color w:val="000000"/>
                <w:spacing w:val="-2"/>
                <w:sz w:val="24"/>
                <w:szCs w:val="24"/>
                <w:highlight w:val="none"/>
                <w:lang w:eastAsia="zh-CN"/>
              </w:rPr>
              <w:t>主要诊断ICD-10编码</w:t>
            </w:r>
            <w:r>
              <w:rPr>
                <w:rFonts w:hint="eastAsia"/>
                <w:color w:val="000000"/>
                <w:spacing w:val="-2"/>
                <w:sz w:val="24"/>
                <w:szCs w:val="24"/>
                <w:highlight w:val="none"/>
                <w:lang w:eastAsia="zh-CN"/>
              </w:rPr>
              <w:t>：</w:t>
            </w:r>
            <w:r>
              <w:rPr>
                <w:rFonts w:hint="default"/>
                <w:color w:val="000000"/>
                <w:spacing w:val="-2"/>
                <w:sz w:val="24"/>
                <w:szCs w:val="24"/>
                <w:highlight w:val="none"/>
                <w:lang w:eastAsia="zh-CN"/>
              </w:rPr>
              <w:t>K09.0，K09.1，K09.2，K04.8且伴主要手术ICD-9-CM-3编码：24.4，76.0904，76.2，76.3的手术出院患者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5</w:t>
            </w:r>
            <w:r>
              <w:rPr>
                <w:rFonts w:hint="default"/>
                <w:color w:val="000000"/>
                <w:spacing w:val="-2"/>
                <w:sz w:val="24"/>
                <w:szCs w:val="24"/>
                <w:highlight w:val="none"/>
              </w:rPr>
              <w:t>.</w:t>
            </w:r>
            <w:r>
              <w:rPr>
                <w:rFonts w:hint="eastAsia"/>
                <w:color w:val="000000"/>
                <w:spacing w:val="-2"/>
                <w:sz w:val="24"/>
                <w:szCs w:val="24"/>
                <w:highlight w:val="none"/>
                <w:lang w:eastAsia="zh-CN"/>
              </w:rPr>
              <w:t>1</w:t>
            </w:r>
            <w:r>
              <w:rPr>
                <w:rFonts w:hint="default"/>
                <w:color w:val="000000"/>
                <w:spacing w:val="-2"/>
                <w:sz w:val="24"/>
                <w:szCs w:val="24"/>
                <w:highlight w:val="none"/>
              </w:rPr>
              <w:t>平均住院日</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5</w:t>
            </w:r>
            <w:r>
              <w:rPr>
                <w:rFonts w:hint="default"/>
                <w:color w:val="000000"/>
                <w:spacing w:val="-2"/>
                <w:sz w:val="24"/>
                <w:szCs w:val="24"/>
                <w:highlight w:val="none"/>
              </w:rPr>
              <w:t>.</w:t>
            </w:r>
            <w:r>
              <w:rPr>
                <w:rFonts w:hint="eastAsia"/>
                <w:color w:val="000000"/>
                <w:spacing w:val="-2"/>
                <w:sz w:val="24"/>
                <w:szCs w:val="24"/>
                <w:highlight w:val="none"/>
                <w:lang w:eastAsia="zh-CN"/>
              </w:rPr>
              <w:t>2</w:t>
            </w:r>
            <w:r>
              <w:rPr>
                <w:rFonts w:hint="default"/>
                <w:color w:val="000000"/>
                <w:spacing w:val="-2"/>
                <w:sz w:val="24"/>
                <w:szCs w:val="24"/>
                <w:highlight w:val="none"/>
              </w:rPr>
              <w:t>次均住院费用</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5</w:t>
            </w:r>
            <w:r>
              <w:rPr>
                <w:rFonts w:hint="default"/>
                <w:color w:val="000000"/>
                <w:spacing w:val="-2"/>
                <w:sz w:val="24"/>
                <w:szCs w:val="24"/>
                <w:highlight w:val="none"/>
              </w:rPr>
              <w:t>.</w:t>
            </w:r>
            <w:r>
              <w:rPr>
                <w:rFonts w:hint="eastAsia"/>
                <w:color w:val="000000"/>
                <w:spacing w:val="-2"/>
                <w:sz w:val="24"/>
                <w:szCs w:val="24"/>
                <w:highlight w:val="none"/>
                <w:lang w:eastAsia="zh-CN"/>
              </w:rPr>
              <w:t>3</w:t>
            </w:r>
            <w:r>
              <w:rPr>
                <w:rFonts w:hint="default"/>
                <w:color w:val="000000"/>
                <w:spacing w:val="-2"/>
                <w:sz w:val="24"/>
                <w:szCs w:val="24"/>
                <w:highlight w:val="none"/>
              </w:rPr>
              <w:t>病死率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5.</w:t>
            </w:r>
            <w:r>
              <w:rPr>
                <w:rFonts w:hint="eastAsia"/>
                <w:color w:val="000000"/>
                <w:spacing w:val="-2"/>
                <w:sz w:val="24"/>
                <w:szCs w:val="24"/>
                <w:highlight w:val="none"/>
                <w:lang w:eastAsia="zh-CN"/>
              </w:rPr>
              <w:t>4</w:t>
            </w:r>
            <w:r>
              <w:rPr>
                <w:rFonts w:hint="default"/>
                <w:color w:val="000000"/>
                <w:spacing w:val="-2"/>
                <w:sz w:val="24"/>
                <w:szCs w:val="24"/>
                <w:highlight w:val="none"/>
                <w:lang w:eastAsia="zh-CN"/>
              </w:rPr>
              <w:t>手术患者并发症发生率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923" w:type="dxa"/>
            <w:gridSpan w:val="3"/>
            <w:noWrap w:val="0"/>
            <w:vAlign w:val="top"/>
          </w:tcPr>
          <w:p>
            <w:pPr>
              <w:pStyle w:val="19"/>
              <w:keepNext w:val="0"/>
              <w:keepLines w:val="0"/>
              <w:widowControl/>
              <w:suppressLineNumbers w:val="0"/>
              <w:kinsoku/>
              <w:spacing w:before="38" w:beforeAutospacing="0" w:after="0" w:afterAutospacing="0"/>
              <w:ind w:left="115" w:right="0"/>
              <w:jc w:val="left"/>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6颌骨良性肿瘤（手术治疗）</w:t>
            </w:r>
          </w:p>
          <w:p>
            <w:pPr>
              <w:pStyle w:val="19"/>
              <w:keepNext w:val="0"/>
              <w:keepLines w:val="0"/>
              <w:widowControl/>
              <w:suppressLineNumbers w:val="0"/>
              <w:kinsoku/>
              <w:spacing w:before="38" w:beforeAutospacing="0" w:after="0" w:afterAutospacing="0"/>
              <w:ind w:left="115" w:right="0"/>
              <w:jc w:val="left"/>
              <w:rPr>
                <w:rFonts w:hint="default"/>
                <w:color w:val="000000"/>
                <w:spacing w:val="-16"/>
                <w:sz w:val="24"/>
                <w:szCs w:val="24"/>
                <w:highlight w:val="none"/>
                <w:lang w:eastAsia="zh-CN"/>
              </w:rPr>
            </w:pPr>
            <w:r>
              <w:rPr>
                <w:rFonts w:hint="default"/>
                <w:color w:val="000000"/>
                <w:spacing w:val="-2"/>
                <w:sz w:val="24"/>
                <w:szCs w:val="24"/>
                <w:highlight w:val="none"/>
                <w:lang w:eastAsia="zh-CN"/>
              </w:rPr>
              <w:t>主要诊断ICD-10编码</w:t>
            </w:r>
            <w:r>
              <w:rPr>
                <w:rFonts w:hint="eastAsia"/>
                <w:color w:val="000000"/>
                <w:spacing w:val="-2"/>
                <w:sz w:val="24"/>
                <w:szCs w:val="24"/>
                <w:highlight w:val="none"/>
                <w:lang w:eastAsia="zh-CN"/>
              </w:rPr>
              <w:t>：</w:t>
            </w:r>
            <w:r>
              <w:rPr>
                <w:rFonts w:hint="default"/>
                <w:color w:val="000000"/>
                <w:spacing w:val="-2"/>
                <w:sz w:val="24"/>
                <w:szCs w:val="24"/>
                <w:highlight w:val="none"/>
                <w:lang w:eastAsia="zh-CN"/>
              </w:rPr>
              <w:t>D16.411，D16.500且伴主要手术ICD-9-CM-3编码：76.2，76.3，24.4的手术出院患者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eastAsia"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6</w:t>
            </w:r>
            <w:r>
              <w:rPr>
                <w:rFonts w:hint="default"/>
                <w:color w:val="000000"/>
                <w:spacing w:val="-2"/>
                <w:sz w:val="24"/>
                <w:szCs w:val="24"/>
                <w:highlight w:val="none"/>
              </w:rPr>
              <w:t>.</w:t>
            </w:r>
            <w:r>
              <w:rPr>
                <w:rFonts w:hint="eastAsia"/>
                <w:color w:val="000000"/>
                <w:spacing w:val="-2"/>
                <w:sz w:val="24"/>
                <w:szCs w:val="24"/>
                <w:highlight w:val="none"/>
                <w:lang w:eastAsia="zh-CN"/>
              </w:rPr>
              <w:t>1</w:t>
            </w:r>
            <w:r>
              <w:rPr>
                <w:rFonts w:hint="default"/>
                <w:color w:val="000000"/>
                <w:spacing w:val="-2"/>
                <w:sz w:val="24"/>
                <w:szCs w:val="24"/>
                <w:highlight w:val="none"/>
              </w:rPr>
              <w:t>平均住院日</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eastAsia"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eastAsia"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leftChars="0" w:right="0" w:rightChars="0"/>
              <w:rPr>
                <w:rFonts w:hint="default" w:ascii="仿宋" w:hAnsi="仿宋" w:eastAsia="仿宋" w:cs="仿宋"/>
                <w:snapToGrid w:val="0"/>
                <w:color w:val="000000"/>
                <w:spacing w:val="-2"/>
                <w:kern w:val="0"/>
                <w:sz w:val="24"/>
                <w:szCs w:val="24"/>
                <w:highlight w:val="none"/>
                <w:lang w:val="en-US" w:eastAsia="zh-CN" w:bidi="ar-SA"/>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6</w:t>
            </w:r>
            <w:r>
              <w:rPr>
                <w:rFonts w:hint="default"/>
                <w:color w:val="000000"/>
                <w:spacing w:val="-2"/>
                <w:sz w:val="24"/>
                <w:szCs w:val="24"/>
                <w:highlight w:val="none"/>
              </w:rPr>
              <w:t>.</w:t>
            </w:r>
            <w:r>
              <w:rPr>
                <w:rFonts w:hint="eastAsia"/>
                <w:color w:val="000000"/>
                <w:spacing w:val="-2"/>
                <w:sz w:val="24"/>
                <w:szCs w:val="24"/>
                <w:highlight w:val="none"/>
                <w:lang w:eastAsia="zh-CN"/>
              </w:rPr>
              <w:t>2</w:t>
            </w:r>
            <w:r>
              <w:rPr>
                <w:rFonts w:hint="default"/>
                <w:color w:val="000000"/>
                <w:spacing w:val="-2"/>
                <w:sz w:val="24"/>
                <w:szCs w:val="24"/>
                <w:highlight w:val="none"/>
              </w:rPr>
              <w:t>次均住院费用</w:t>
            </w:r>
          </w:p>
        </w:tc>
        <w:tc>
          <w:tcPr>
            <w:tcW w:w="2837"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2"/>
                <w:kern w:val="0"/>
                <w:sz w:val="24"/>
                <w:szCs w:val="24"/>
                <w:highlight w:val="none"/>
                <w:lang w:val="en-US" w:eastAsia="en-US" w:bidi="ar-SA"/>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leftChars="0" w:right="0" w:rightChars="0"/>
              <w:jc w:val="center"/>
              <w:rPr>
                <w:rFonts w:hint="default" w:ascii="仿宋" w:hAnsi="仿宋" w:eastAsia="仿宋" w:cs="仿宋"/>
                <w:snapToGrid w:val="0"/>
                <w:color w:val="000000"/>
                <w:spacing w:val="-16"/>
                <w:kern w:val="0"/>
                <w:sz w:val="24"/>
                <w:szCs w:val="24"/>
                <w:highlight w:val="none"/>
                <w:lang w:val="en-US" w:eastAsia="zh-CN" w:bidi="ar-SA"/>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6</w:t>
            </w:r>
            <w:r>
              <w:rPr>
                <w:rFonts w:hint="default"/>
                <w:color w:val="000000"/>
                <w:spacing w:val="-2"/>
                <w:sz w:val="24"/>
                <w:szCs w:val="24"/>
                <w:highlight w:val="none"/>
              </w:rPr>
              <w:t>.</w:t>
            </w:r>
            <w:r>
              <w:rPr>
                <w:rFonts w:hint="eastAsia"/>
                <w:color w:val="000000"/>
                <w:spacing w:val="-2"/>
                <w:sz w:val="24"/>
                <w:szCs w:val="24"/>
                <w:highlight w:val="none"/>
                <w:lang w:eastAsia="zh-CN"/>
              </w:rPr>
              <w:t>3</w:t>
            </w:r>
            <w:r>
              <w:rPr>
                <w:rFonts w:hint="default"/>
                <w:color w:val="000000"/>
                <w:spacing w:val="-2"/>
                <w:sz w:val="24"/>
                <w:szCs w:val="24"/>
                <w:highlight w:val="none"/>
              </w:rPr>
              <w:t>病死率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406" w:type="dxa"/>
            <w:noWrap w:val="0"/>
            <w:vAlign w:val="top"/>
          </w:tcPr>
          <w:p>
            <w:pPr>
              <w:pStyle w:val="19"/>
              <w:keepNext w:val="0"/>
              <w:keepLines w:val="0"/>
              <w:widowControl/>
              <w:suppressLineNumbers w:val="0"/>
              <w:kinsoku/>
              <w:spacing w:before="38" w:beforeAutospacing="0" w:after="0" w:afterAutospacing="0"/>
              <w:ind w:left="115" w:right="0"/>
              <w:rPr>
                <w:rFonts w:hint="eastAsia"/>
                <w:color w:val="000000"/>
                <w:spacing w:val="-2"/>
                <w:sz w:val="24"/>
                <w:szCs w:val="24"/>
                <w:highlight w:val="none"/>
                <w:lang w:eastAsia="zh-CN"/>
              </w:rPr>
            </w:pPr>
            <w:r>
              <w:rPr>
                <w:rFonts w:hint="default"/>
                <w:color w:val="000000"/>
                <w:spacing w:val="-2"/>
                <w:sz w:val="24"/>
                <w:szCs w:val="24"/>
                <w:highlight w:val="none"/>
                <w:lang w:eastAsia="zh-CN"/>
              </w:rPr>
              <w:t>5</w:t>
            </w:r>
            <w:r>
              <w:rPr>
                <w:rFonts w:hint="eastAsia"/>
                <w:color w:val="000000"/>
                <w:spacing w:val="-2"/>
                <w:sz w:val="24"/>
                <w:szCs w:val="24"/>
                <w:highlight w:val="none"/>
                <w:lang w:eastAsia="zh-CN"/>
              </w:rPr>
              <w:t>.</w:t>
            </w:r>
            <w:r>
              <w:rPr>
                <w:rFonts w:hint="default"/>
                <w:color w:val="000000"/>
                <w:spacing w:val="-2"/>
                <w:sz w:val="24"/>
                <w:szCs w:val="24"/>
                <w:highlight w:val="none"/>
                <w:lang w:eastAsia="zh-CN"/>
              </w:rPr>
              <w:t>6.</w:t>
            </w:r>
            <w:r>
              <w:rPr>
                <w:rFonts w:hint="eastAsia"/>
                <w:color w:val="000000"/>
                <w:spacing w:val="-2"/>
                <w:sz w:val="24"/>
                <w:szCs w:val="24"/>
                <w:highlight w:val="none"/>
                <w:lang w:eastAsia="zh-CN"/>
              </w:rPr>
              <w:t>4</w:t>
            </w:r>
            <w:r>
              <w:rPr>
                <w:rFonts w:hint="default"/>
                <w:color w:val="000000"/>
                <w:spacing w:val="-2"/>
                <w:sz w:val="24"/>
                <w:szCs w:val="24"/>
                <w:highlight w:val="none"/>
                <w:lang w:eastAsia="zh-CN"/>
              </w:rPr>
              <w:t>手术患者并发症发生率</w:t>
            </w:r>
          </w:p>
        </w:tc>
        <w:tc>
          <w:tcPr>
            <w:tcW w:w="2837"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2"/>
                <w:sz w:val="24"/>
                <w:szCs w:val="24"/>
                <w:highlight w:val="none"/>
              </w:rPr>
            </w:pPr>
            <w:r>
              <w:rPr>
                <w:rFonts w:hint="default"/>
                <w:color w:val="000000"/>
                <w:spacing w:val="-2"/>
                <w:sz w:val="24"/>
                <w:szCs w:val="24"/>
                <w:highlight w:val="none"/>
              </w:rPr>
              <w:t>定量指标</w:t>
            </w:r>
          </w:p>
        </w:tc>
        <w:tc>
          <w:tcPr>
            <w:tcW w:w="2680" w:type="dxa"/>
            <w:noWrap w:val="0"/>
            <w:vAlign w:val="top"/>
          </w:tcPr>
          <w:p>
            <w:pPr>
              <w:pStyle w:val="19"/>
              <w:keepNext w:val="0"/>
              <w:keepLines w:val="0"/>
              <w:widowControl/>
              <w:suppressLineNumbers w:val="0"/>
              <w:kinsoku/>
              <w:spacing w:before="38" w:beforeAutospacing="0" w:after="0" w:afterAutospacing="0"/>
              <w:ind w:left="115" w:right="0"/>
              <w:jc w:val="center"/>
              <w:rPr>
                <w:rFonts w:hint="eastAsia"/>
                <w:color w:val="000000"/>
                <w:spacing w:val="-16"/>
                <w:sz w:val="24"/>
                <w:szCs w:val="24"/>
                <w:highlight w:val="none"/>
                <w:lang w:eastAsia="zh-CN"/>
              </w:rPr>
            </w:pPr>
            <w:r>
              <w:rPr>
                <w:rFonts w:hint="default"/>
                <w:color w:val="000000"/>
                <w:spacing w:val="-16"/>
                <w:sz w:val="24"/>
                <w:szCs w:val="24"/>
                <w:highlight w:val="none"/>
                <w:lang w:eastAsia="zh-CN"/>
              </w:rPr>
              <w:t>监测比较。</w:t>
            </w:r>
          </w:p>
        </w:tc>
      </w:tr>
    </w:tbl>
    <w:p>
      <w:pPr>
        <w:pStyle w:val="6"/>
        <w:kinsoku/>
        <w:ind w:right="136"/>
        <w:rPr>
          <w:color w:val="000000"/>
          <w:spacing w:val="9"/>
          <w:sz w:val="28"/>
          <w:szCs w:val="28"/>
          <w:highlight w:val="none"/>
          <w:lang w:eastAsia="zh-CN"/>
        </w:rPr>
      </w:pPr>
    </w:p>
    <w:p>
      <w:pPr>
        <w:pStyle w:val="3"/>
        <w:widowControl w:val="0"/>
        <w:kinsoku/>
        <w:autoSpaceDE/>
        <w:autoSpaceDN/>
        <w:adjustRightInd/>
        <w:snapToGrid/>
        <w:jc w:val="center"/>
        <w:textAlignment w:val="auto"/>
        <w:rPr>
          <w:rFonts w:hint="eastAsia"/>
          <w:color w:val="000000"/>
          <w:sz w:val="28"/>
          <w:szCs w:val="28"/>
          <w:highlight w:val="none"/>
          <w:lang w:eastAsia="zh-CN"/>
        </w:rPr>
      </w:pPr>
      <w:bookmarkStart w:id="331" w:name="_Toc12744"/>
      <w:bookmarkStart w:id="332" w:name="_Toc9681"/>
      <w:bookmarkStart w:id="333" w:name="_Toc31741"/>
      <w:bookmarkStart w:id="334" w:name="_Toc10887"/>
      <w:bookmarkStart w:id="335" w:name="_Toc16067"/>
      <w:bookmarkStart w:id="336" w:name="_Toc16914"/>
      <w:bookmarkStart w:id="337" w:name="_Toc165"/>
      <w:r>
        <w:rPr>
          <w:rFonts w:hint="eastAsia" w:ascii="Calibri" w:hAnsi="Calibri" w:cs="Times New Roman"/>
          <w:snapToGrid/>
          <w:color w:val="000000"/>
          <w:kern w:val="2"/>
          <w:szCs w:val="24"/>
          <w:highlight w:val="none"/>
          <w:lang w:eastAsia="zh-CN"/>
        </w:rPr>
        <w:br w:type="page"/>
      </w:r>
      <w:r>
        <w:rPr>
          <w:rFonts w:hint="eastAsia" w:ascii="Calibri" w:hAnsi="Calibri" w:cs="Times New Roman"/>
          <w:snapToGrid/>
          <w:color w:val="000000"/>
          <w:kern w:val="2"/>
          <w:szCs w:val="24"/>
          <w:highlight w:val="none"/>
          <w:lang w:eastAsia="zh-CN"/>
        </w:rPr>
        <w:t>第</w:t>
      </w:r>
      <w:r>
        <w:rPr>
          <w:rFonts w:hint="default" w:ascii="Calibri" w:hAnsi="Calibri" w:cs="Times New Roman"/>
          <w:snapToGrid/>
          <w:color w:val="000000"/>
          <w:kern w:val="2"/>
          <w:szCs w:val="24"/>
          <w:highlight w:val="none"/>
          <w:lang w:eastAsia="zh-CN"/>
        </w:rPr>
        <w:t>六</w:t>
      </w:r>
      <w:r>
        <w:rPr>
          <w:rFonts w:hint="eastAsia" w:ascii="Calibri" w:hAnsi="Calibri" w:cs="Times New Roman"/>
          <w:snapToGrid/>
          <w:color w:val="000000"/>
          <w:kern w:val="2"/>
          <w:szCs w:val="24"/>
          <w:highlight w:val="none"/>
          <w:lang w:eastAsia="zh-CN"/>
        </w:rPr>
        <w:t>章 重点医疗技术临床应用质量控制指标</w:t>
      </w:r>
      <w:bookmarkEnd w:id="331"/>
      <w:bookmarkEnd w:id="332"/>
      <w:bookmarkEnd w:id="333"/>
      <w:bookmarkEnd w:id="334"/>
      <w:bookmarkEnd w:id="335"/>
      <w:bookmarkEnd w:id="336"/>
      <w:bookmarkEnd w:id="337"/>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数据来源：</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1.国家医疗质量管理与控制信息网（NCIS）</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2.全国医院质量监测系统（HQMS）</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3.医疗技术临床应用管理信息系统</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4.医疗机构电子化注册信息系统</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5.自治区卫生健康统计信息网络直报系统</w:t>
      </w:r>
    </w:p>
    <w:p>
      <w:pPr>
        <w:widowControl w:val="0"/>
        <w:kinsoku/>
        <w:autoSpaceDE/>
        <w:autoSpaceDN/>
        <w:adjustRightInd/>
        <w:snapToGrid/>
        <w:spacing w:line="360" w:lineRule="exact"/>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6.医院填报</w:t>
      </w:r>
    </w:p>
    <w:p>
      <w:pPr>
        <w:numPr>
          <w:ilvl w:val="0"/>
          <w:numId w:val="0"/>
        </w:numPr>
        <w:kinsoku w:val="0"/>
        <w:autoSpaceDE w:val="0"/>
        <w:autoSpaceDN w:val="0"/>
        <w:adjustRightInd w:val="0"/>
        <w:snapToGrid w:val="0"/>
        <w:spacing w:line="240" w:lineRule="auto"/>
        <w:jc w:val="left"/>
        <w:textAlignment w:val="baseline"/>
        <w:rPr>
          <w:rFonts w:hint="eastAsia"/>
          <w:color w:val="000000"/>
          <w:spacing w:val="0"/>
          <w:highlight w:val="none"/>
          <w:lang w:eastAsia="zh-CN"/>
        </w:rPr>
      </w:pPr>
      <w:bookmarkStart w:id="338" w:name="_Toc2948"/>
      <w:bookmarkStart w:id="339" w:name="_Toc30491"/>
      <w:bookmarkStart w:id="340" w:name="_Toc32212"/>
      <w:bookmarkStart w:id="341" w:name="_Toc29492"/>
      <w:bookmarkStart w:id="342" w:name="_Toc7354"/>
      <w:bookmarkStart w:id="343" w:name="_Toc1085"/>
    </w:p>
    <w:p>
      <w:pPr>
        <w:pStyle w:val="4"/>
        <w:widowControl w:val="0"/>
        <w:kinsoku/>
        <w:autoSpaceDE/>
        <w:autoSpaceDN/>
        <w:adjustRightInd/>
        <w:snapToGrid/>
        <w:jc w:val="both"/>
        <w:textAlignment w:val="auto"/>
        <w:rPr>
          <w:rFonts w:ascii="Calibri" w:hAnsi="Calibri" w:cs="Times New Roman"/>
          <w:snapToGrid/>
          <w:color w:val="000000"/>
          <w:spacing w:val="0"/>
          <w:kern w:val="2"/>
          <w:szCs w:val="24"/>
          <w:highlight w:val="none"/>
          <w:lang w:eastAsia="zh-CN"/>
        </w:rPr>
      </w:pPr>
      <w:bookmarkStart w:id="344" w:name="_Toc27656"/>
      <w:r>
        <w:rPr>
          <w:rFonts w:hint="eastAsia" w:ascii="Calibri" w:hAnsi="Calibri" w:cs="Times New Roman"/>
          <w:snapToGrid/>
          <w:color w:val="000000"/>
          <w:spacing w:val="0"/>
          <w:kern w:val="2"/>
          <w:szCs w:val="24"/>
          <w:highlight w:val="none"/>
          <w:lang w:val="en-US" w:eastAsia="zh-CN"/>
        </w:rPr>
        <w:t>一</w:t>
      </w:r>
      <w:r>
        <w:rPr>
          <w:rFonts w:hint="eastAsia" w:ascii="Calibri" w:hAnsi="Calibri" w:cs="Times New Roman"/>
          <w:snapToGrid/>
          <w:color w:val="000000"/>
          <w:spacing w:val="0"/>
          <w:kern w:val="2"/>
          <w:szCs w:val="24"/>
          <w:highlight w:val="none"/>
          <w:lang w:eastAsia="zh-CN"/>
        </w:rPr>
        <w:t>、血管化游离皮瓣移植术医疗质量控制指标</w:t>
      </w:r>
      <w:bookmarkEnd w:id="338"/>
      <w:bookmarkEnd w:id="339"/>
      <w:bookmarkEnd w:id="340"/>
      <w:bookmarkEnd w:id="341"/>
      <w:bookmarkEnd w:id="342"/>
      <w:bookmarkEnd w:id="343"/>
      <w:bookmarkEnd w:id="344"/>
    </w:p>
    <w:p>
      <w:pPr>
        <w:widowControl w:val="0"/>
        <w:kinsoku/>
        <w:autoSpaceDE/>
        <w:autoSpaceDN/>
        <w:jc w:val="both"/>
        <w:textAlignment w:val="auto"/>
        <w:rPr>
          <w:rFonts w:hint="eastAsia" w:ascii="仿宋" w:hAnsi="仿宋" w:eastAsia="仿宋" w:cs="仿宋"/>
          <w:snapToGrid/>
          <w:color w:val="000000"/>
          <w:spacing w:val="0"/>
          <w:kern w:val="2"/>
          <w:sz w:val="28"/>
          <w:szCs w:val="28"/>
          <w:highlight w:val="none"/>
          <w:lang w:eastAsia="zh-CN"/>
        </w:rPr>
      </w:pPr>
      <w:r>
        <w:rPr>
          <w:rFonts w:hint="eastAsia" w:ascii="仿宋" w:hAnsi="仿宋" w:eastAsia="仿宋" w:cs="仿宋"/>
          <w:snapToGrid/>
          <w:color w:val="000000"/>
          <w:spacing w:val="0"/>
          <w:kern w:val="2"/>
          <w:sz w:val="28"/>
          <w:szCs w:val="28"/>
          <w:highlight w:val="none"/>
          <w:lang w:eastAsia="zh-CN"/>
        </w:rPr>
        <w:t>本节评审设8条8个指标，均为数据评审指标。</w:t>
      </w:r>
    </w:p>
    <w:tbl>
      <w:tblPr>
        <w:tblStyle w:val="18"/>
        <w:tblW w:w="89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5"/>
        <w:gridCol w:w="3396"/>
        <w:gridCol w:w="1369"/>
        <w:gridCol w:w="24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blHeader/>
          <w:jc w:val="center"/>
        </w:trPr>
        <w:tc>
          <w:tcPr>
            <w:tcW w:w="1755"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监测指标</w:t>
            </w:r>
          </w:p>
        </w:tc>
        <w:tc>
          <w:tcPr>
            <w:tcW w:w="339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计算方法</w:t>
            </w:r>
          </w:p>
        </w:tc>
        <w:tc>
          <w:tcPr>
            <w:tcW w:w="1369"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指标设定</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b/>
                <w:bCs/>
                <w:color w:val="000000"/>
                <w:sz w:val="24"/>
                <w:szCs w:val="24"/>
                <w:highlight w:val="none"/>
                <w:lang w:eastAsia="zh-CN"/>
              </w:rPr>
            </w:pPr>
            <w:r>
              <w:rPr>
                <w:rFonts w:hint="eastAsia"/>
                <w:b/>
                <w:bCs/>
                <w:color w:val="000000"/>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rPr>
              <w:t>.1</w:t>
            </w:r>
            <w:r>
              <w:rPr>
                <w:rFonts w:hint="eastAsia"/>
                <w:color w:val="000000"/>
                <w:spacing w:val="-2"/>
                <w:sz w:val="24"/>
                <w:szCs w:val="24"/>
                <w:highlight w:val="none"/>
                <w:lang w:eastAsia="zh-CN"/>
              </w:rPr>
              <w:t>术前病</w:t>
            </w:r>
            <w:r>
              <w:rPr>
                <w:rFonts w:hint="eastAsia"/>
                <w:color w:val="000000"/>
                <w:spacing w:val="-2"/>
                <w:sz w:val="24"/>
                <w:szCs w:val="24"/>
                <w:highlight w:val="none"/>
                <w:lang w:val="en-US" w:eastAsia="zh-CN"/>
              </w:rPr>
              <w:t>例</w:t>
            </w:r>
            <w:r>
              <w:rPr>
                <w:rFonts w:hint="eastAsia"/>
                <w:color w:val="000000"/>
                <w:spacing w:val="-2"/>
                <w:sz w:val="24"/>
                <w:szCs w:val="24"/>
                <w:highlight w:val="none"/>
                <w:lang w:eastAsia="zh-CN"/>
              </w:rPr>
              <w:t>讨论率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游离移植皮瓣手术</w:t>
            </w:r>
            <w:r>
              <w:rPr>
                <w:rFonts w:hint="eastAsia"/>
                <w:color w:val="000000"/>
                <w:spacing w:val="-2"/>
                <w:sz w:val="24"/>
                <w:szCs w:val="24"/>
                <w:highlight w:val="none"/>
                <w:lang w:eastAsia="zh-CN"/>
              </w:rPr>
              <w:t>术前讨论的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rPr>
              <w:t>.</w:t>
            </w:r>
            <w:r>
              <w:rPr>
                <w:rFonts w:hint="eastAsia"/>
                <w:color w:val="000000"/>
                <w:spacing w:val="-2"/>
                <w:sz w:val="24"/>
                <w:szCs w:val="24"/>
                <w:highlight w:val="none"/>
                <w:lang w:eastAsia="zh-CN"/>
              </w:rPr>
              <w:t>2</w:t>
            </w:r>
            <w:r>
              <w:rPr>
                <w:rFonts w:hint="eastAsia"/>
                <w:color w:val="000000"/>
                <w:spacing w:val="-2"/>
                <w:sz w:val="24"/>
                <w:szCs w:val="24"/>
                <w:highlight w:val="none"/>
              </w:rPr>
              <w:t>游离</w:t>
            </w:r>
            <w:r>
              <w:rPr>
                <w:rFonts w:hint="eastAsia"/>
                <w:color w:val="000000"/>
                <w:spacing w:val="-2"/>
                <w:sz w:val="24"/>
                <w:szCs w:val="24"/>
                <w:highlight w:val="none"/>
                <w:lang w:val="en-US" w:eastAsia="zh-CN"/>
              </w:rPr>
              <w:t>移植</w:t>
            </w:r>
            <w:r>
              <w:rPr>
                <w:rFonts w:hint="eastAsia"/>
                <w:color w:val="000000"/>
                <w:spacing w:val="-2"/>
                <w:sz w:val="24"/>
                <w:szCs w:val="24"/>
                <w:highlight w:val="none"/>
              </w:rPr>
              <w:t>皮瓣移植成功率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游离移植皮瓣</w:t>
            </w:r>
            <w:r>
              <w:rPr>
                <w:rFonts w:hint="eastAsia"/>
                <w:color w:val="000000"/>
                <w:spacing w:val="-2"/>
                <w:sz w:val="24"/>
                <w:szCs w:val="24"/>
                <w:highlight w:val="none"/>
                <w:lang w:eastAsia="zh-CN"/>
              </w:rPr>
              <w:t>存活皮瓣的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监测比较，逐步提高。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rPr>
              <w:t>.</w:t>
            </w:r>
            <w:r>
              <w:rPr>
                <w:rFonts w:hint="eastAsia"/>
                <w:color w:val="000000"/>
                <w:spacing w:val="-2"/>
                <w:sz w:val="24"/>
                <w:szCs w:val="24"/>
                <w:highlight w:val="none"/>
                <w:lang w:eastAsia="zh-CN"/>
              </w:rPr>
              <w:t>3</w:t>
            </w:r>
            <w:r>
              <w:rPr>
                <w:rFonts w:hint="eastAsia"/>
                <w:color w:val="000000"/>
                <w:spacing w:val="-2"/>
                <w:sz w:val="24"/>
                <w:szCs w:val="24"/>
                <w:highlight w:val="none"/>
              </w:rPr>
              <w:t>游离</w:t>
            </w:r>
            <w:r>
              <w:rPr>
                <w:rFonts w:hint="eastAsia"/>
                <w:color w:val="000000"/>
                <w:spacing w:val="-2"/>
                <w:sz w:val="24"/>
                <w:szCs w:val="24"/>
                <w:highlight w:val="none"/>
                <w:lang w:val="en-US" w:eastAsia="zh-CN"/>
              </w:rPr>
              <w:t>移植</w:t>
            </w:r>
            <w:r>
              <w:rPr>
                <w:rFonts w:hint="eastAsia"/>
                <w:color w:val="000000"/>
                <w:spacing w:val="-2"/>
                <w:sz w:val="24"/>
                <w:szCs w:val="24"/>
                <w:highlight w:val="none"/>
              </w:rPr>
              <w:t>皮瓣移植坏死率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游离移植皮瓣</w:t>
            </w:r>
            <w:r>
              <w:rPr>
                <w:rFonts w:hint="eastAsia"/>
                <w:color w:val="000000"/>
                <w:spacing w:val="-2"/>
                <w:sz w:val="24"/>
                <w:szCs w:val="24"/>
                <w:highlight w:val="none"/>
                <w:lang w:eastAsia="zh-CN"/>
              </w:rPr>
              <w:t>坏死皮瓣的总</w:t>
            </w:r>
            <w:r>
              <w:rPr>
                <w:rFonts w:hint="eastAsia"/>
                <w:color w:val="000000"/>
                <w:spacing w:val="-2"/>
                <w:sz w:val="24"/>
                <w:szCs w:val="24"/>
                <w:highlight w:val="none"/>
                <w:lang w:val="en-US" w:eastAsia="zh-CN"/>
              </w:rPr>
              <w:t>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移植皮瓣的总</w:t>
            </w:r>
            <w:r>
              <w:rPr>
                <w:rFonts w:hint="eastAsia"/>
                <w:color w:val="000000"/>
                <w:spacing w:val="-2"/>
                <w:sz w:val="24"/>
                <w:szCs w:val="24"/>
                <w:highlight w:val="none"/>
                <w:lang w:val="en-US" w:eastAsia="zh-CN"/>
              </w:rPr>
              <w:t>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rPr>
              <w:t>.</w:t>
            </w:r>
            <w:r>
              <w:rPr>
                <w:rFonts w:hint="eastAsia"/>
                <w:color w:val="000000"/>
                <w:spacing w:val="-2"/>
                <w:sz w:val="24"/>
                <w:szCs w:val="24"/>
                <w:highlight w:val="none"/>
                <w:lang w:eastAsia="zh-CN"/>
              </w:rPr>
              <w:t>4</w:t>
            </w:r>
            <w:r>
              <w:rPr>
                <w:rFonts w:hint="eastAsia"/>
                <w:color w:val="000000"/>
                <w:spacing w:val="-2"/>
                <w:sz w:val="24"/>
                <w:szCs w:val="24"/>
                <w:highlight w:val="none"/>
              </w:rPr>
              <w:t>游离</w:t>
            </w:r>
            <w:r>
              <w:rPr>
                <w:rFonts w:hint="eastAsia"/>
                <w:color w:val="000000"/>
                <w:spacing w:val="-2"/>
                <w:sz w:val="24"/>
                <w:szCs w:val="24"/>
                <w:highlight w:val="none"/>
                <w:lang w:val="en-US" w:eastAsia="zh-CN"/>
              </w:rPr>
              <w:t>移植</w:t>
            </w:r>
            <w:r>
              <w:rPr>
                <w:rFonts w:hint="eastAsia"/>
                <w:color w:val="000000"/>
                <w:spacing w:val="-2"/>
                <w:sz w:val="24"/>
                <w:szCs w:val="24"/>
                <w:highlight w:val="none"/>
              </w:rPr>
              <w:t>皮瓣移植危象率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游离移植</w:t>
            </w:r>
            <w:r>
              <w:rPr>
                <w:rFonts w:hint="eastAsia"/>
                <w:color w:val="000000"/>
                <w:spacing w:val="-2"/>
                <w:sz w:val="24"/>
                <w:szCs w:val="24"/>
                <w:highlight w:val="none"/>
                <w:lang w:eastAsia="zh-CN"/>
              </w:rPr>
              <w:t>皮瓣危象的总</w:t>
            </w:r>
            <w:r>
              <w:rPr>
                <w:rFonts w:hint="eastAsia"/>
                <w:color w:val="000000"/>
                <w:spacing w:val="-2"/>
                <w:sz w:val="24"/>
                <w:szCs w:val="24"/>
                <w:highlight w:val="none"/>
                <w:lang w:val="en-US" w:eastAsia="zh-CN"/>
              </w:rPr>
              <w:t>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lang w:eastAsia="zh-CN"/>
              </w:rPr>
              <w:t>.5游离</w:t>
            </w:r>
            <w:r>
              <w:rPr>
                <w:rFonts w:hint="eastAsia"/>
                <w:color w:val="000000"/>
                <w:spacing w:val="-2"/>
                <w:sz w:val="24"/>
                <w:szCs w:val="24"/>
                <w:highlight w:val="none"/>
                <w:lang w:val="en-US" w:eastAsia="zh-CN"/>
              </w:rPr>
              <w:t>移植</w:t>
            </w:r>
            <w:r>
              <w:rPr>
                <w:rFonts w:hint="eastAsia"/>
                <w:color w:val="000000"/>
                <w:spacing w:val="-2"/>
                <w:sz w:val="24"/>
                <w:szCs w:val="24"/>
                <w:highlight w:val="none"/>
                <w:lang w:eastAsia="zh-CN"/>
              </w:rPr>
              <w:t>皮瓣</w:t>
            </w:r>
            <w:r>
              <w:rPr>
                <w:rFonts w:hint="eastAsia"/>
                <w:color w:val="000000"/>
                <w:spacing w:val="-2"/>
                <w:sz w:val="24"/>
                <w:szCs w:val="24"/>
                <w:highlight w:val="none"/>
                <w:lang w:val="en-US" w:eastAsia="zh-CN"/>
              </w:rPr>
              <w:t>术后</w:t>
            </w:r>
            <w:r>
              <w:rPr>
                <w:rFonts w:hint="eastAsia"/>
                <w:color w:val="000000"/>
                <w:spacing w:val="-2"/>
                <w:sz w:val="24"/>
                <w:szCs w:val="24"/>
                <w:highlight w:val="none"/>
                <w:lang w:eastAsia="zh-CN"/>
              </w:rPr>
              <w:t>切口感染率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w:t>
            </w:r>
            <w:r>
              <w:rPr>
                <w:rFonts w:hint="eastAsia"/>
                <w:color w:val="000000"/>
                <w:spacing w:val="-2"/>
                <w:sz w:val="24"/>
                <w:szCs w:val="24"/>
                <w:highlight w:val="none"/>
                <w:lang w:val="en-US" w:eastAsia="zh-CN"/>
              </w:rPr>
              <w:t>术</w:t>
            </w:r>
            <w:r>
              <w:rPr>
                <w:rFonts w:hint="eastAsia"/>
                <w:color w:val="000000"/>
                <w:spacing w:val="-2"/>
                <w:sz w:val="24"/>
                <w:szCs w:val="24"/>
                <w:highlight w:val="none"/>
                <w:lang w:eastAsia="zh-CN"/>
              </w:rPr>
              <w:t>后切口感染的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rPr>
              <w:t>.</w:t>
            </w:r>
            <w:r>
              <w:rPr>
                <w:rFonts w:hint="eastAsia"/>
                <w:color w:val="000000"/>
                <w:spacing w:val="-2"/>
                <w:sz w:val="24"/>
                <w:szCs w:val="24"/>
                <w:highlight w:val="none"/>
                <w:lang w:eastAsia="zh-CN"/>
              </w:rPr>
              <w:t>6</w:t>
            </w:r>
            <w:r>
              <w:rPr>
                <w:rFonts w:hint="eastAsia"/>
                <w:color w:val="000000"/>
                <w:spacing w:val="-2"/>
                <w:sz w:val="24"/>
                <w:szCs w:val="24"/>
                <w:highlight w:val="none"/>
              </w:rPr>
              <w:t>游离</w:t>
            </w:r>
            <w:r>
              <w:rPr>
                <w:rFonts w:hint="eastAsia"/>
                <w:color w:val="000000"/>
                <w:spacing w:val="-2"/>
                <w:sz w:val="24"/>
                <w:szCs w:val="24"/>
                <w:highlight w:val="none"/>
                <w:lang w:val="en-US" w:eastAsia="zh-CN"/>
              </w:rPr>
              <w:t>移植</w:t>
            </w:r>
            <w:r>
              <w:rPr>
                <w:rFonts w:hint="eastAsia"/>
                <w:color w:val="000000"/>
                <w:spacing w:val="-2"/>
                <w:sz w:val="24"/>
                <w:szCs w:val="24"/>
                <w:highlight w:val="none"/>
              </w:rPr>
              <w:t>皮瓣病例平均住院日</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移植皮瓣病例总住院天数/同期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lang w:eastAsia="zh-CN"/>
              </w:rPr>
            </w:pPr>
            <w:r>
              <w:rPr>
                <w:rFonts w:hint="default"/>
                <w:color w:val="000000"/>
                <w:spacing w:val="-2"/>
                <w:sz w:val="24"/>
                <w:szCs w:val="24"/>
                <w:highlight w:val="none"/>
                <w:lang w:eastAsia="zh-CN"/>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lang w:eastAsia="zh-CN"/>
              </w:rPr>
              <w:t>.7游离移植皮瓣</w:t>
            </w:r>
            <w:r>
              <w:rPr>
                <w:rFonts w:hint="eastAsia"/>
                <w:color w:val="000000"/>
                <w:spacing w:val="-2"/>
                <w:sz w:val="24"/>
                <w:szCs w:val="24"/>
                <w:highlight w:val="none"/>
                <w:lang w:val="en-US" w:eastAsia="zh-CN"/>
              </w:rPr>
              <w:t>患者</w:t>
            </w:r>
            <w:r>
              <w:rPr>
                <w:rFonts w:hint="eastAsia"/>
                <w:color w:val="000000"/>
                <w:spacing w:val="-2"/>
                <w:sz w:val="24"/>
                <w:szCs w:val="24"/>
                <w:highlight w:val="none"/>
                <w:lang w:eastAsia="zh-CN"/>
              </w:rPr>
              <w:t>输血率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w:t>
            </w:r>
            <w:r>
              <w:rPr>
                <w:rFonts w:hint="eastAsia"/>
                <w:color w:val="000000"/>
                <w:spacing w:val="-2"/>
                <w:sz w:val="24"/>
                <w:szCs w:val="24"/>
                <w:highlight w:val="none"/>
                <w:lang w:val="en-US" w:eastAsia="zh-CN"/>
              </w:rPr>
              <w:t>输血</w:t>
            </w:r>
            <w:r>
              <w:rPr>
                <w:rFonts w:hint="eastAsia"/>
                <w:color w:val="000000"/>
                <w:spacing w:val="-2"/>
                <w:sz w:val="24"/>
                <w:szCs w:val="24"/>
                <w:highlight w:val="none"/>
                <w:lang w:eastAsia="zh-CN"/>
              </w:rPr>
              <w:t>总</w:t>
            </w:r>
            <w:r>
              <w:rPr>
                <w:rFonts w:hint="eastAsia"/>
                <w:color w:val="000000"/>
                <w:spacing w:val="-2"/>
                <w:sz w:val="24"/>
                <w:szCs w:val="24"/>
                <w:highlight w:val="none"/>
                <w:lang w:val="en-US" w:eastAsia="zh-CN"/>
              </w:rPr>
              <w:t>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755"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eastAsia="zh-CN"/>
              </w:rPr>
              <w:t>6.</w:t>
            </w:r>
            <w:r>
              <w:rPr>
                <w:rFonts w:hint="eastAsia"/>
                <w:color w:val="000000"/>
                <w:spacing w:val="-2"/>
                <w:sz w:val="24"/>
                <w:szCs w:val="24"/>
                <w:highlight w:val="none"/>
                <w:lang w:val="en-US" w:eastAsia="zh-CN"/>
              </w:rPr>
              <w:t>1</w:t>
            </w:r>
            <w:r>
              <w:rPr>
                <w:rFonts w:hint="eastAsia"/>
                <w:color w:val="000000"/>
                <w:spacing w:val="-2"/>
                <w:sz w:val="24"/>
                <w:szCs w:val="24"/>
                <w:highlight w:val="none"/>
                <w:lang w:eastAsia="zh-CN"/>
              </w:rPr>
              <w:t>.8术后31天内非计划重返手术室再手术率</w:t>
            </w:r>
          </w:p>
        </w:tc>
        <w:tc>
          <w:tcPr>
            <w:tcW w:w="3396" w:type="dxa"/>
            <w:noWrap w:val="0"/>
            <w:vAlign w:val="center"/>
          </w:tcPr>
          <w:p>
            <w:pPr>
              <w:pStyle w:val="19"/>
              <w:keepNext w:val="0"/>
              <w:keepLines w:val="0"/>
              <w:widowControl/>
              <w:suppressLineNumbers w:val="0"/>
              <w:spacing w:before="38" w:beforeAutospacing="0" w:after="0" w:afterAutospacing="0"/>
              <w:ind w:left="115" w:right="0"/>
              <w:rPr>
                <w:rFonts w:hint="eastAsia"/>
                <w:color w:val="000000"/>
                <w:spacing w:val="-2"/>
                <w:sz w:val="24"/>
                <w:szCs w:val="24"/>
                <w:highlight w:val="none"/>
                <w:lang w:eastAsia="zh-CN"/>
              </w:rPr>
            </w:pPr>
            <w:r>
              <w:rPr>
                <w:rFonts w:hint="eastAsia"/>
                <w:color w:val="000000"/>
                <w:spacing w:val="-2"/>
                <w:sz w:val="24"/>
                <w:szCs w:val="24"/>
                <w:highlight w:val="none"/>
                <w:lang w:val="en-US" w:eastAsia="zh-CN"/>
              </w:rPr>
              <w:t>游离皮瓣移植</w:t>
            </w:r>
            <w:r>
              <w:rPr>
                <w:rFonts w:hint="eastAsia"/>
                <w:color w:val="000000"/>
                <w:spacing w:val="-2"/>
                <w:sz w:val="24"/>
                <w:szCs w:val="24"/>
                <w:highlight w:val="none"/>
                <w:lang w:eastAsia="zh-CN"/>
              </w:rPr>
              <w:t>术后31天内非计划重返手术室再手术</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/同期</w:t>
            </w:r>
            <w:r>
              <w:rPr>
                <w:rFonts w:hint="eastAsia"/>
                <w:color w:val="000000"/>
                <w:spacing w:val="-2"/>
                <w:sz w:val="24"/>
                <w:szCs w:val="24"/>
                <w:highlight w:val="none"/>
                <w:lang w:val="en-US" w:eastAsia="zh-CN"/>
              </w:rPr>
              <w:t>游离</w:t>
            </w:r>
            <w:r>
              <w:rPr>
                <w:rFonts w:hint="eastAsia"/>
                <w:color w:val="000000"/>
                <w:spacing w:val="-2"/>
                <w:sz w:val="24"/>
                <w:szCs w:val="24"/>
                <w:highlight w:val="none"/>
                <w:lang w:eastAsia="zh-CN"/>
              </w:rPr>
              <w:t>移植皮瓣的</w:t>
            </w:r>
            <w:r>
              <w:rPr>
                <w:rFonts w:hint="eastAsia"/>
                <w:color w:val="000000"/>
                <w:spacing w:val="-2"/>
                <w:sz w:val="24"/>
                <w:szCs w:val="24"/>
                <w:highlight w:val="none"/>
                <w:lang w:val="en-US" w:eastAsia="zh-CN"/>
              </w:rPr>
              <w:t>总人次</w:t>
            </w:r>
            <w:r>
              <w:rPr>
                <w:rFonts w:hint="eastAsia"/>
                <w:color w:val="000000"/>
                <w:spacing w:val="-2"/>
                <w:sz w:val="24"/>
                <w:szCs w:val="24"/>
                <w:highlight w:val="none"/>
                <w:lang w:eastAsia="zh-CN"/>
              </w:rPr>
              <w:t>×100%</w:t>
            </w:r>
          </w:p>
        </w:tc>
        <w:tc>
          <w:tcPr>
            <w:tcW w:w="1369" w:type="dxa"/>
            <w:noWrap w:val="0"/>
            <w:vAlign w:val="center"/>
          </w:tcPr>
          <w:p>
            <w:pPr>
              <w:pStyle w:val="19"/>
              <w:keepNext w:val="0"/>
              <w:keepLines w:val="0"/>
              <w:widowControl/>
              <w:suppressLineNumbers w:val="0"/>
              <w:spacing w:before="38" w:beforeAutospacing="0" w:after="0" w:afterAutospacing="0"/>
              <w:ind w:left="0" w:right="0"/>
              <w:jc w:val="center"/>
              <w:rPr>
                <w:rFonts w:hint="eastAsia"/>
                <w:color w:val="000000"/>
                <w:spacing w:val="-2"/>
                <w:sz w:val="24"/>
                <w:szCs w:val="24"/>
                <w:highlight w:val="none"/>
              </w:rPr>
            </w:pPr>
            <w:r>
              <w:rPr>
                <w:rFonts w:hint="eastAsia"/>
                <w:color w:val="000000"/>
                <w:spacing w:val="-2"/>
                <w:sz w:val="24"/>
                <w:szCs w:val="24"/>
                <w:highlight w:val="none"/>
              </w:rPr>
              <w:t>定量指标</w:t>
            </w:r>
          </w:p>
        </w:tc>
        <w:tc>
          <w:tcPr>
            <w:tcW w:w="2479" w:type="dxa"/>
            <w:noWrap w:val="0"/>
            <w:vAlign w:val="center"/>
          </w:tcPr>
          <w:p>
            <w:pPr>
              <w:pStyle w:val="19"/>
              <w:keepNext w:val="0"/>
              <w:keepLines w:val="0"/>
              <w:widowControl/>
              <w:suppressLineNumbers w:val="0"/>
              <w:spacing w:before="38" w:beforeAutospacing="0" w:after="0" w:afterAutospacing="0"/>
              <w:ind w:left="115" w:right="0"/>
              <w:jc w:val="center"/>
              <w:rPr>
                <w:rFonts w:hint="eastAsia"/>
                <w:color w:val="000000"/>
                <w:spacing w:val="-2"/>
                <w:sz w:val="24"/>
                <w:szCs w:val="24"/>
                <w:highlight w:val="none"/>
                <w:lang w:eastAsia="zh-CN"/>
              </w:rPr>
            </w:pPr>
            <w:r>
              <w:rPr>
                <w:rFonts w:hint="eastAsia"/>
                <w:color w:val="000000"/>
                <w:spacing w:val="-2"/>
                <w:sz w:val="24"/>
                <w:szCs w:val="24"/>
                <w:highlight w:val="none"/>
                <w:lang w:eastAsia="zh-CN"/>
              </w:rPr>
              <w:t>监测比较，逐步降低。</w:t>
            </w:r>
          </w:p>
        </w:tc>
      </w:tr>
    </w:tbl>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bookmarkStart w:id="345" w:name="_Toc2946"/>
      <w:r>
        <w:rPr>
          <w:rFonts w:hint="eastAsia" w:ascii="Calibri" w:hAnsi="Calibri" w:cs="Times New Roman"/>
          <w:snapToGrid/>
          <w:color w:val="000000"/>
          <w:kern w:val="2"/>
          <w:szCs w:val="24"/>
          <w:highlight w:val="none"/>
          <w:lang w:val="en-US" w:eastAsia="zh-CN"/>
        </w:rPr>
        <w:t>二</w:t>
      </w:r>
      <w:r>
        <w:rPr>
          <w:rFonts w:ascii="Calibri" w:hAnsi="Calibri" w:cs="Times New Roman"/>
          <w:snapToGrid/>
          <w:color w:val="000000"/>
          <w:kern w:val="2"/>
          <w:szCs w:val="24"/>
          <w:highlight w:val="none"/>
          <w:lang w:eastAsia="zh-CN"/>
        </w:rPr>
        <w:t>、牙颌面畸形正颌外科矫治技术医疗质量控制指标</w:t>
      </w:r>
      <w:bookmarkEnd w:id="345"/>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本节评审设8条1</w:t>
      </w:r>
      <w:r>
        <w:rPr>
          <w:rFonts w:hint="default" w:ascii="仿宋" w:hAnsi="仿宋" w:eastAsia="仿宋" w:cs="仿宋"/>
          <w:snapToGrid/>
          <w:color w:val="000000"/>
          <w:kern w:val="2"/>
          <w:sz w:val="28"/>
          <w:szCs w:val="28"/>
          <w:highlight w:val="none"/>
          <w:lang w:val="en-US" w:eastAsia="zh-CN"/>
        </w:rPr>
        <w:t>5</w:t>
      </w:r>
      <w:r>
        <w:rPr>
          <w:rFonts w:hint="eastAsia" w:ascii="仿宋" w:hAnsi="仿宋" w:eastAsia="仿宋" w:cs="仿宋"/>
          <w:snapToGrid/>
          <w:color w:val="000000"/>
          <w:kern w:val="2"/>
          <w:sz w:val="28"/>
          <w:szCs w:val="28"/>
          <w:highlight w:val="none"/>
          <w:lang w:eastAsia="zh-CN"/>
        </w:rPr>
        <w:t>个指标，均为数据评审指标。</w:t>
      </w:r>
    </w:p>
    <w:tbl>
      <w:tblPr>
        <w:tblStyle w:val="15"/>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3449"/>
        <w:gridCol w:w="1222"/>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896"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监测指标</w:t>
            </w:r>
          </w:p>
        </w:tc>
        <w:tc>
          <w:tcPr>
            <w:tcW w:w="3449"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计算方法</w:t>
            </w:r>
          </w:p>
        </w:tc>
        <w:tc>
          <w:tcPr>
            <w:tcW w:w="1222"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指标设定</w:t>
            </w:r>
          </w:p>
        </w:tc>
        <w:tc>
          <w:tcPr>
            <w:tcW w:w="2644" w:type="dxa"/>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评审指标导向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.1正颌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rPr>
              <w:t>术前正畸比例</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rPr>
              <w:t>术前给予正畸治疗的</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rPr>
              <w:t>监测比较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.2正颌手术患者术前螺旋CT检查率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完成术前螺旋CT检查的正颌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.3正颌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rPr>
              <w:t>术前计算机辅助设计系统使用率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术前使用计算机辅助设计系统的正颌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w:t>
            </w:r>
            <w:r>
              <w:rPr>
                <w:rFonts w:hint="default" w:ascii="仿宋" w:hAnsi="仿宋" w:eastAsia="仿宋" w:cs="仿宋"/>
                <w:color w:val="000000"/>
                <w:sz w:val="24"/>
                <w:highlight w:val="none"/>
              </w:rPr>
              <w:t>0</w:t>
            </w:r>
            <w:r>
              <w:rPr>
                <w:rFonts w:hint="eastAsia" w:ascii="仿宋" w:hAnsi="仿宋" w:eastAsia="仿宋" w:cs="仿宋"/>
                <w:color w:val="000000"/>
                <w:sz w:val="24"/>
                <w:highlight w:val="none"/>
              </w:rPr>
              <w:t>%</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.4意外骨折发生率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术中</w:t>
            </w:r>
            <w:r>
              <w:rPr>
                <w:rFonts w:hint="eastAsia" w:ascii="仿宋" w:hAnsi="仿宋" w:eastAsia="仿宋" w:cs="仿宋"/>
                <w:color w:val="000000"/>
                <w:sz w:val="24"/>
                <w:highlight w:val="none"/>
              </w:rPr>
              <w:t>发生意外骨折的正颌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.5术中自体血输注率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术中接受400ml及以上自体血（包括自体全血及自体血红细胞）输注</w:t>
            </w:r>
            <w:r>
              <w:rPr>
                <w:rFonts w:hint="eastAsia" w:ascii="仿宋" w:hAnsi="仿宋" w:eastAsia="仿宋" w:cs="仿宋"/>
                <w:color w:val="000000"/>
                <w:sz w:val="24"/>
                <w:highlight w:val="none"/>
                <w:lang w:eastAsia="zh-CN"/>
              </w:rPr>
              <w:t>的</w:t>
            </w: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/同期术中接受400ml及以上输血治疗的正颌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.6失血性休克发生率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术中、术后发生失血性休克的正颌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11" w:type="dxa"/>
            <w:gridSpan w:val="4"/>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eastAsia" w:ascii="仿宋" w:hAnsi="仿宋" w:eastAsia="仿宋" w:cs="仿宋"/>
                <w:color w:val="000000"/>
                <w:sz w:val="24"/>
                <w:highlight w:val="none"/>
                <w:lang w:val="en-US" w:eastAsia="zh-CN"/>
              </w:rPr>
              <w:t>正颌手术</w:t>
            </w:r>
            <w:r>
              <w:rPr>
                <w:rFonts w:hint="eastAsia" w:ascii="仿宋" w:hAnsi="仿宋" w:eastAsia="仿宋" w:cs="仿宋"/>
                <w:color w:val="000000"/>
                <w:sz w:val="24"/>
                <w:highlight w:val="none"/>
              </w:rPr>
              <w:t>术后并发症发生率</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rPr>
              <w:t>.1</w:t>
            </w:r>
            <w:r>
              <w:rPr>
                <w:rFonts w:hint="eastAsia" w:ascii="仿宋" w:hAnsi="仿宋" w:eastAsia="仿宋" w:cs="仿宋"/>
                <w:color w:val="000000"/>
                <w:sz w:val="24"/>
                <w:highlight w:val="none"/>
              </w:rPr>
              <w:t>术后并发症发生率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rPr>
              <w:t>术后发生各种并发症的</w:t>
            </w:r>
            <w:r>
              <w:rPr>
                <w:rFonts w:hint="eastAsia" w:ascii="仿宋" w:hAnsi="仿宋" w:eastAsia="仿宋" w:cs="仿宋"/>
                <w:color w:val="000000"/>
                <w:sz w:val="24"/>
                <w:highlight w:val="none"/>
                <w:lang w:val="en-US"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lang w:eastAsia="zh-CN"/>
              </w:rPr>
            </w:pPr>
            <w:r>
              <w:rPr>
                <w:rFonts w:hint="default" w:ascii="仿宋" w:hAnsi="仿宋" w:eastAsia="仿宋" w:cs="仿宋"/>
                <w:color w:val="000000"/>
                <w:sz w:val="24"/>
                <w:highlight w:val="none"/>
                <w:lang w:val="en-US" w:eastAsia="zh-CN"/>
              </w:rPr>
              <w:t>6.2.7.2术后面神经损伤发生率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default" w:ascii="仿宋" w:hAnsi="仿宋" w:eastAsia="仿宋" w:cs="仿宋"/>
                <w:color w:val="000000"/>
                <w:sz w:val="24"/>
                <w:highlight w:val="none"/>
                <w:lang w:val="en-US"/>
              </w:rPr>
              <w:t>术后发生面神经损伤的正颌手术总人次/同期正颌手术总人次×100%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default" w:ascii="仿宋" w:hAnsi="仿宋" w:eastAsia="仿宋" w:cs="仿宋"/>
                <w:color w:val="000000"/>
                <w:sz w:val="24"/>
                <w:highlight w:val="none"/>
                <w:lang w:val="en-US"/>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default" w:ascii="仿宋" w:hAnsi="仿宋" w:eastAsia="仿宋" w:cs="仿宋"/>
                <w:color w:val="000000"/>
                <w:sz w:val="24"/>
                <w:highlight w:val="none"/>
                <w:lang w:val="en-US"/>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lang w:val="en-US"/>
              </w:rPr>
              <w:t>3</w:t>
            </w:r>
            <w:r>
              <w:rPr>
                <w:rFonts w:hint="eastAsia" w:ascii="仿宋" w:hAnsi="仿宋" w:eastAsia="仿宋" w:cs="仿宋"/>
                <w:color w:val="000000"/>
                <w:sz w:val="24"/>
                <w:highlight w:val="none"/>
              </w:rPr>
              <w:t>术后视神经损伤发生率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术后发生视神经损伤</w:t>
            </w:r>
            <w:r>
              <w:rPr>
                <w:rFonts w:hint="eastAsia" w:ascii="仿宋" w:hAnsi="仿宋" w:eastAsia="仿宋" w:cs="仿宋"/>
                <w:color w:val="000000"/>
                <w:sz w:val="24"/>
                <w:highlight w:val="none"/>
                <w:lang w:eastAsia="zh-CN"/>
              </w:rPr>
              <w:t>的</w:t>
            </w: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lang w:val="en-US"/>
              </w:rPr>
              <w:t>4</w:t>
            </w:r>
            <w:r>
              <w:rPr>
                <w:rFonts w:hint="eastAsia" w:ascii="仿宋" w:hAnsi="仿宋" w:eastAsia="仿宋" w:cs="仿宋"/>
                <w:color w:val="000000"/>
                <w:sz w:val="24"/>
                <w:highlight w:val="none"/>
              </w:rPr>
              <w:t>术后下牙槽神经损伤发生率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术后发生下牙槽神经损伤的正颌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lang w:val="en-US"/>
              </w:rPr>
              <w:t>5</w:t>
            </w:r>
            <w:r>
              <w:rPr>
                <w:rFonts w:hint="eastAsia" w:ascii="仿宋" w:hAnsi="仿宋" w:eastAsia="仿宋" w:cs="仿宋"/>
                <w:color w:val="000000"/>
                <w:sz w:val="24"/>
                <w:highlight w:val="none"/>
              </w:rPr>
              <w:t>术后伤口感染发生率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术后发生伤口感染</w:t>
            </w:r>
            <w:r>
              <w:rPr>
                <w:rFonts w:hint="eastAsia" w:ascii="仿宋" w:hAnsi="仿宋" w:eastAsia="仿宋" w:cs="仿宋"/>
                <w:color w:val="000000"/>
                <w:sz w:val="24"/>
                <w:highlight w:val="none"/>
                <w:lang w:eastAsia="zh-CN"/>
              </w:rPr>
              <w:t>的</w:t>
            </w: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lang w:val="en-US"/>
              </w:rPr>
              <w:t>6</w:t>
            </w:r>
            <w:r>
              <w:rPr>
                <w:rFonts w:hint="eastAsia" w:ascii="仿宋" w:hAnsi="仿宋" w:eastAsia="仿宋" w:cs="仿宋"/>
                <w:color w:val="000000"/>
                <w:sz w:val="24"/>
                <w:highlight w:val="none"/>
              </w:rPr>
              <w:t>术后固定装置松脱、折断发生率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术后发生固定装置松脱、折断</w:t>
            </w:r>
            <w:r>
              <w:rPr>
                <w:rFonts w:hint="eastAsia" w:ascii="仿宋" w:hAnsi="仿宋" w:eastAsia="仿宋" w:cs="仿宋"/>
                <w:color w:val="000000"/>
                <w:sz w:val="24"/>
                <w:highlight w:val="none"/>
                <w:lang w:eastAsia="zh-CN"/>
              </w:rPr>
              <w:t>的</w:t>
            </w: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lang w:val="en-US"/>
              </w:rPr>
              <w:t>7</w:t>
            </w:r>
            <w:r>
              <w:rPr>
                <w:rFonts w:hint="eastAsia" w:ascii="仿宋" w:hAnsi="仿宋" w:eastAsia="仿宋" w:cs="仿宋"/>
                <w:color w:val="000000"/>
                <w:sz w:val="24"/>
                <w:highlight w:val="none"/>
              </w:rPr>
              <w:t>术后脑脊液漏发生率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术后发生脑脊液漏</w:t>
            </w:r>
            <w:r>
              <w:rPr>
                <w:rFonts w:hint="eastAsia" w:ascii="仿宋" w:hAnsi="仿宋" w:eastAsia="仿宋" w:cs="仿宋"/>
                <w:color w:val="000000"/>
                <w:sz w:val="24"/>
                <w:highlight w:val="none"/>
                <w:lang w:eastAsia="zh-CN"/>
              </w:rPr>
              <w:t>的</w:t>
            </w: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.7.</w:t>
            </w:r>
            <w:r>
              <w:rPr>
                <w:rFonts w:hint="default" w:ascii="仿宋" w:hAnsi="仿宋" w:eastAsia="仿宋" w:cs="仿宋"/>
                <w:color w:val="000000"/>
                <w:sz w:val="24"/>
                <w:highlight w:val="none"/>
                <w:lang w:val="en-US"/>
              </w:rPr>
              <w:t>8</w:t>
            </w:r>
            <w:r>
              <w:rPr>
                <w:rFonts w:hint="eastAsia" w:ascii="仿宋" w:hAnsi="仿宋" w:eastAsia="仿宋" w:cs="仿宋"/>
                <w:color w:val="000000"/>
                <w:sz w:val="24"/>
                <w:highlight w:val="none"/>
              </w:rPr>
              <w:t>术后颅内感染发生率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术后发生颅内感染</w:t>
            </w:r>
            <w:r>
              <w:rPr>
                <w:rFonts w:hint="eastAsia" w:ascii="仿宋" w:hAnsi="仿宋" w:eastAsia="仿宋" w:cs="仿宋"/>
                <w:color w:val="000000"/>
                <w:sz w:val="24"/>
                <w:highlight w:val="none"/>
                <w:lang w:eastAsia="zh-CN"/>
              </w:rPr>
              <w:t>的</w:t>
            </w:r>
            <w:r>
              <w:rPr>
                <w:rFonts w:hint="eastAsia" w:ascii="仿宋" w:hAnsi="仿宋" w:eastAsia="仿宋" w:cs="仿宋"/>
                <w:color w:val="000000"/>
                <w:sz w:val="24"/>
                <w:highlight w:val="none"/>
              </w:rPr>
              <w:t>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96"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6.</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.8非计划二次手术率</w:t>
            </w:r>
          </w:p>
        </w:tc>
        <w:tc>
          <w:tcPr>
            <w:tcW w:w="3449"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非计划二次手术的正颌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/同期正颌</w:t>
            </w:r>
            <w:r>
              <w:rPr>
                <w:rFonts w:hint="eastAsia" w:ascii="仿宋" w:hAnsi="仿宋" w:eastAsia="仿宋" w:cs="仿宋"/>
                <w:color w:val="000000"/>
                <w:sz w:val="24"/>
                <w:highlight w:val="none"/>
                <w:lang w:val="en-US" w:eastAsia="zh-CN"/>
              </w:rPr>
              <w:t>手术</w:t>
            </w:r>
            <w:r>
              <w:rPr>
                <w:rFonts w:hint="eastAsia" w:ascii="仿宋" w:hAnsi="仿宋" w:eastAsia="仿宋" w:cs="仿宋"/>
                <w:color w:val="000000"/>
                <w:sz w:val="24"/>
                <w:highlight w:val="none"/>
                <w:lang w:eastAsia="zh-CN"/>
              </w:rPr>
              <w:t>总人次</w:t>
            </w:r>
            <w:r>
              <w:rPr>
                <w:rFonts w:hint="eastAsia" w:ascii="仿宋" w:hAnsi="仿宋" w:eastAsia="仿宋" w:cs="仿宋"/>
                <w:color w:val="000000"/>
                <w:sz w:val="24"/>
                <w:highlight w:val="none"/>
              </w:rPr>
              <w:t>×100%</w:t>
            </w:r>
          </w:p>
        </w:tc>
        <w:tc>
          <w:tcPr>
            <w:tcW w:w="1222"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定量指标</w:t>
            </w:r>
          </w:p>
        </w:tc>
        <w:tc>
          <w:tcPr>
            <w:tcW w:w="2644"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00" w:lineRule="exact"/>
              <w:ind w:left="0" w:right="0"/>
              <w:jc w:val="left"/>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监测比较，逐步降低。</w:t>
            </w:r>
          </w:p>
        </w:tc>
      </w:tr>
    </w:tbl>
    <w:p>
      <w:pPr>
        <w:pStyle w:val="4"/>
        <w:widowControl w:val="0"/>
        <w:kinsoku/>
        <w:autoSpaceDE/>
        <w:autoSpaceDN/>
        <w:adjustRightInd/>
        <w:snapToGrid/>
        <w:jc w:val="both"/>
        <w:textAlignment w:val="auto"/>
        <w:rPr>
          <w:rFonts w:hint="eastAsia" w:ascii="Calibri" w:hAnsi="Calibri" w:cs="Times New Roman"/>
          <w:snapToGrid/>
          <w:color w:val="000000"/>
          <w:kern w:val="2"/>
          <w:szCs w:val="24"/>
          <w:highlight w:val="none"/>
          <w:lang w:val="en-US" w:eastAsia="zh-CN"/>
        </w:rPr>
      </w:pPr>
      <w:bookmarkStart w:id="346" w:name="_Toc17975"/>
    </w:p>
    <w:p>
      <w:pPr>
        <w:pStyle w:val="4"/>
        <w:widowControl w:val="0"/>
        <w:kinsoku/>
        <w:autoSpaceDE/>
        <w:autoSpaceDN/>
        <w:adjustRightInd/>
        <w:snapToGrid/>
        <w:jc w:val="both"/>
        <w:textAlignment w:val="auto"/>
        <w:rPr>
          <w:rFonts w:ascii="Calibri" w:hAnsi="Calibri" w:cs="Times New Roman"/>
          <w:snapToGrid/>
          <w:color w:val="000000"/>
          <w:kern w:val="2"/>
          <w:szCs w:val="24"/>
          <w:highlight w:val="none"/>
          <w:lang w:eastAsia="zh-CN"/>
        </w:rPr>
      </w:pPr>
      <w:r>
        <w:rPr>
          <w:rFonts w:hint="eastAsia" w:ascii="Calibri" w:hAnsi="Calibri" w:cs="Times New Roman"/>
          <w:snapToGrid/>
          <w:color w:val="000000"/>
          <w:kern w:val="2"/>
          <w:szCs w:val="24"/>
          <w:highlight w:val="none"/>
          <w:lang w:val="en-US" w:eastAsia="zh-CN"/>
        </w:rPr>
        <w:t>三、</w:t>
      </w:r>
      <w:r>
        <w:rPr>
          <w:rFonts w:hint="eastAsia" w:ascii="Calibri" w:hAnsi="Calibri" w:cs="Times New Roman"/>
          <w:snapToGrid/>
          <w:color w:val="000000"/>
          <w:kern w:val="2"/>
          <w:szCs w:val="24"/>
          <w:highlight w:val="none"/>
          <w:lang w:eastAsia="zh-CN"/>
        </w:rPr>
        <w:t>广西壮族自治区限制类医疗技术</w:t>
      </w:r>
      <w:bookmarkEnd w:id="346"/>
    </w:p>
    <w:p>
      <w:pPr>
        <w:widowControl w:val="0"/>
        <w:kinsoku/>
        <w:autoSpaceDE/>
        <w:autoSpaceDN/>
        <w:jc w:val="both"/>
        <w:textAlignment w:val="auto"/>
        <w:rPr>
          <w:rFonts w:hint="eastAsia" w:ascii="仿宋" w:hAnsi="仿宋" w:eastAsia="仿宋" w:cs="仿宋"/>
          <w:snapToGrid/>
          <w:color w:val="000000"/>
          <w:kern w:val="2"/>
          <w:sz w:val="28"/>
          <w:szCs w:val="28"/>
          <w:highlight w:val="none"/>
          <w:lang w:eastAsia="zh-CN"/>
        </w:rPr>
      </w:pPr>
      <w:r>
        <w:rPr>
          <w:rFonts w:hint="eastAsia" w:ascii="仿宋" w:hAnsi="仿宋" w:eastAsia="仿宋" w:cs="仿宋"/>
          <w:snapToGrid/>
          <w:color w:val="000000"/>
          <w:kern w:val="2"/>
          <w:sz w:val="28"/>
          <w:szCs w:val="28"/>
          <w:highlight w:val="none"/>
          <w:lang w:eastAsia="zh-CN"/>
        </w:rPr>
        <w:t>本节评审设1条5个指标，均为数据评审指标。</w:t>
      </w:r>
    </w:p>
    <w:tbl>
      <w:tblPr>
        <w:tblStyle w:val="18"/>
        <w:tblW w:w="92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49"/>
        <w:gridCol w:w="3185"/>
        <w:gridCol w:w="2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3449"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监测指标</w:t>
            </w:r>
          </w:p>
        </w:tc>
        <w:tc>
          <w:tcPr>
            <w:tcW w:w="3185"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指标设定（评审周期）</w:t>
            </w:r>
          </w:p>
        </w:tc>
        <w:tc>
          <w:tcPr>
            <w:tcW w:w="2625" w:type="dxa"/>
            <w:noWrap w:val="0"/>
            <w:vAlign w:val="center"/>
          </w:tcPr>
          <w:p>
            <w:pPr>
              <w:keepNext w:val="0"/>
              <w:keepLines w:val="0"/>
              <w:widowControl w:val="0"/>
              <w:suppressLineNumbers w:val="0"/>
              <w:kinsoku/>
              <w:autoSpaceDE/>
              <w:autoSpaceDN/>
              <w:spacing w:before="0" w:beforeAutospacing="0" w:after="0" w:afterAutospacing="0"/>
              <w:ind w:left="0" w:right="0"/>
              <w:jc w:val="center"/>
              <w:textAlignment w:val="auto"/>
              <w:rPr>
                <w:rFonts w:hint="eastAsia" w:ascii="仿宋" w:hAnsi="仿宋" w:eastAsia="仿宋" w:cs="仿宋"/>
                <w:b/>
                <w:bCs/>
                <w:snapToGrid/>
                <w:color w:val="000000"/>
                <w:kern w:val="2"/>
                <w:sz w:val="24"/>
                <w:szCs w:val="24"/>
                <w:highlight w:val="none"/>
                <w:lang w:eastAsia="zh-CN"/>
              </w:rPr>
            </w:pPr>
            <w:r>
              <w:rPr>
                <w:rFonts w:hint="default" w:ascii="仿宋" w:hAnsi="仿宋" w:eastAsia="仿宋" w:cs="仿宋"/>
                <w:b/>
                <w:bCs/>
                <w:snapToGrid/>
                <w:color w:val="000000"/>
                <w:kern w:val="2"/>
                <w:sz w:val="24"/>
                <w:szCs w:val="24"/>
                <w:highlight w:val="none"/>
                <w:lang w:eastAsia="zh-CN"/>
              </w:rPr>
              <w:t>评审指标导向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449" w:type="dxa"/>
            <w:noWrap w:val="0"/>
            <w:vAlign w:val="top"/>
          </w:tcPr>
          <w:p>
            <w:pPr>
              <w:pStyle w:val="19"/>
              <w:keepNext w:val="0"/>
              <w:keepLines w:val="0"/>
              <w:widowControl/>
              <w:suppressLineNumbers w:val="0"/>
              <w:kinsoku/>
              <w:spacing w:before="39" w:beforeAutospacing="0" w:after="0" w:afterAutospacing="0"/>
              <w:ind w:left="121" w:right="0"/>
              <w:rPr>
                <w:rFonts w:hint="default" w:ascii="仿宋" w:hAnsi="仿宋" w:eastAsia="仿宋" w:cs="仿宋"/>
                <w:b/>
                <w:bCs/>
                <w:snapToGrid/>
                <w:color w:val="000000"/>
                <w:kern w:val="2"/>
                <w:sz w:val="24"/>
                <w:szCs w:val="24"/>
                <w:highlight w:val="none"/>
                <w:lang w:eastAsia="zh-CN"/>
              </w:rPr>
            </w:pPr>
            <w:r>
              <w:rPr>
                <w:rFonts w:hint="default"/>
                <w:color w:val="000000"/>
                <w:spacing w:val="-4"/>
                <w:sz w:val="24"/>
                <w:szCs w:val="24"/>
                <w:highlight w:val="none"/>
                <w:lang w:eastAsia="zh-CN"/>
              </w:rPr>
              <w:t>6</w:t>
            </w:r>
            <w:r>
              <w:rPr>
                <w:rFonts w:hint="eastAsia"/>
                <w:color w:val="000000"/>
                <w:spacing w:val="-4"/>
                <w:sz w:val="24"/>
                <w:szCs w:val="24"/>
                <w:highlight w:val="none"/>
                <w:lang w:eastAsia="zh-CN"/>
              </w:rPr>
              <w:t>.</w:t>
            </w:r>
            <w:r>
              <w:rPr>
                <w:rFonts w:hint="eastAsia"/>
                <w:color w:val="000000"/>
                <w:spacing w:val="-4"/>
                <w:sz w:val="24"/>
                <w:szCs w:val="24"/>
                <w:highlight w:val="none"/>
                <w:lang w:val="en-US" w:eastAsia="zh-CN"/>
              </w:rPr>
              <w:t>3</w:t>
            </w:r>
            <w:r>
              <w:rPr>
                <w:rFonts w:hint="eastAsia"/>
                <w:color w:val="000000"/>
                <w:spacing w:val="-4"/>
                <w:sz w:val="24"/>
                <w:szCs w:val="24"/>
                <w:highlight w:val="none"/>
                <w:lang w:eastAsia="zh-CN"/>
              </w:rPr>
              <w:t>颌面部轮廓整形技术</w:t>
            </w:r>
          </w:p>
        </w:tc>
        <w:tc>
          <w:tcPr>
            <w:tcW w:w="3185" w:type="dxa"/>
            <w:noWrap w:val="0"/>
            <w:vAlign w:val="top"/>
          </w:tcPr>
          <w:p>
            <w:pPr>
              <w:keepNext w:val="0"/>
              <w:keepLines w:val="0"/>
              <w:widowControl w:val="0"/>
              <w:suppressLineNumbers w:val="0"/>
              <w:kinsoku/>
              <w:autoSpaceDE/>
              <w:autoSpaceDN/>
              <w:spacing w:before="0" w:beforeAutospacing="0" w:after="0" w:afterAutospacing="0"/>
              <w:ind w:left="0" w:right="0"/>
              <w:jc w:val="center"/>
              <w:textAlignment w:val="auto"/>
              <w:rPr>
                <w:rFonts w:hint="default" w:ascii="仿宋" w:hAnsi="仿宋" w:eastAsia="仿宋" w:cs="仿宋"/>
                <w:b/>
                <w:bCs/>
                <w:snapToGrid/>
                <w:color w:val="000000"/>
                <w:kern w:val="2"/>
                <w:sz w:val="24"/>
                <w:szCs w:val="24"/>
                <w:highlight w:val="none"/>
                <w:lang w:eastAsia="zh-CN"/>
              </w:rPr>
            </w:pPr>
          </w:p>
        </w:tc>
        <w:tc>
          <w:tcPr>
            <w:tcW w:w="2625" w:type="dxa"/>
            <w:noWrap w:val="0"/>
            <w:vAlign w:val="top"/>
          </w:tcPr>
          <w:p>
            <w:pPr>
              <w:keepNext w:val="0"/>
              <w:keepLines w:val="0"/>
              <w:widowControl w:val="0"/>
              <w:suppressLineNumbers w:val="0"/>
              <w:kinsoku/>
              <w:autoSpaceDE/>
              <w:autoSpaceDN/>
              <w:spacing w:before="0" w:beforeAutospacing="0" w:after="0" w:afterAutospacing="0"/>
              <w:ind w:left="0" w:right="0"/>
              <w:jc w:val="center"/>
              <w:textAlignment w:val="auto"/>
              <w:rPr>
                <w:rFonts w:hint="default" w:ascii="仿宋" w:hAnsi="仿宋" w:eastAsia="仿宋" w:cs="仿宋"/>
                <w:b/>
                <w:bCs/>
                <w:snapToGrid/>
                <w:color w:val="000000"/>
                <w:kern w:val="2"/>
                <w:sz w:val="24"/>
                <w:szCs w:val="24"/>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449" w:type="dxa"/>
            <w:noWrap w:val="0"/>
            <w:vAlign w:val="top"/>
          </w:tcPr>
          <w:p>
            <w:pPr>
              <w:pStyle w:val="19"/>
              <w:keepNext w:val="0"/>
              <w:keepLines w:val="0"/>
              <w:widowControl/>
              <w:suppressLineNumbers w:val="0"/>
              <w:kinsoku/>
              <w:spacing w:before="39" w:beforeAutospacing="0" w:after="0" w:afterAutospacing="0"/>
              <w:ind w:left="121" w:right="0"/>
              <w:rPr>
                <w:rFonts w:hint="eastAsia"/>
                <w:color w:val="000000"/>
                <w:spacing w:val="-4"/>
                <w:sz w:val="24"/>
                <w:szCs w:val="24"/>
                <w:highlight w:val="none"/>
              </w:rPr>
            </w:pPr>
            <w:r>
              <w:rPr>
                <w:rFonts w:hint="default"/>
                <w:color w:val="000000"/>
                <w:spacing w:val="-4"/>
                <w:sz w:val="24"/>
                <w:szCs w:val="24"/>
                <w:highlight w:val="none"/>
              </w:rPr>
              <w:t>6.</w:t>
            </w:r>
            <w:r>
              <w:rPr>
                <w:rFonts w:hint="eastAsia"/>
                <w:color w:val="000000"/>
                <w:spacing w:val="-4"/>
                <w:sz w:val="24"/>
                <w:szCs w:val="24"/>
                <w:highlight w:val="none"/>
                <w:lang w:val="en-US" w:eastAsia="zh-CN"/>
              </w:rPr>
              <w:t>3</w:t>
            </w:r>
            <w:r>
              <w:rPr>
                <w:rFonts w:hint="default"/>
                <w:color w:val="000000"/>
                <w:spacing w:val="-4"/>
                <w:sz w:val="24"/>
                <w:szCs w:val="24"/>
                <w:highlight w:val="none"/>
              </w:rPr>
              <w:t>.1备案完成率</w:t>
            </w:r>
          </w:p>
        </w:tc>
        <w:tc>
          <w:tcPr>
            <w:tcW w:w="3185" w:type="dxa"/>
            <w:noWrap w:val="0"/>
            <w:vAlign w:val="top"/>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rPr>
            </w:pPr>
            <w:r>
              <w:rPr>
                <w:rFonts w:hint="default"/>
                <w:color w:val="000000"/>
                <w:spacing w:val="-4"/>
                <w:sz w:val="24"/>
                <w:szCs w:val="24"/>
                <w:highlight w:val="none"/>
              </w:rPr>
              <w:t>定量指标</w:t>
            </w:r>
          </w:p>
        </w:tc>
        <w:tc>
          <w:tcPr>
            <w:tcW w:w="2625" w:type="dxa"/>
            <w:noWrap w:val="0"/>
            <w:vAlign w:val="center"/>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lang w:eastAsia="zh-CN"/>
              </w:rPr>
            </w:pPr>
            <w:r>
              <w:rPr>
                <w:rFonts w:hint="default"/>
                <w:color w:val="000000"/>
                <w:spacing w:val="-4"/>
                <w:sz w:val="24"/>
                <w:szCs w:val="24"/>
                <w:highlight w:val="none"/>
                <w:lang w:eastAsia="zh-CN"/>
              </w:rPr>
              <w:t>监测达标。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449" w:type="dxa"/>
            <w:noWrap w:val="0"/>
            <w:vAlign w:val="top"/>
          </w:tcPr>
          <w:p>
            <w:pPr>
              <w:pStyle w:val="19"/>
              <w:keepNext w:val="0"/>
              <w:keepLines w:val="0"/>
              <w:widowControl/>
              <w:suppressLineNumbers w:val="0"/>
              <w:kinsoku/>
              <w:spacing w:before="39" w:beforeAutospacing="0" w:after="0" w:afterAutospacing="0"/>
              <w:ind w:left="121" w:right="0"/>
              <w:rPr>
                <w:rFonts w:hint="eastAsia" w:eastAsia="仿宋"/>
                <w:color w:val="000000"/>
                <w:spacing w:val="-4"/>
                <w:sz w:val="24"/>
                <w:szCs w:val="24"/>
                <w:highlight w:val="none"/>
                <w:lang w:val="en-US" w:eastAsia="zh-CN"/>
              </w:rPr>
            </w:pPr>
            <w:r>
              <w:rPr>
                <w:rFonts w:hint="default"/>
                <w:color w:val="000000"/>
                <w:spacing w:val="-4"/>
                <w:sz w:val="24"/>
                <w:szCs w:val="24"/>
                <w:highlight w:val="none"/>
              </w:rPr>
              <w:t>6.</w:t>
            </w:r>
            <w:r>
              <w:rPr>
                <w:rFonts w:hint="eastAsia"/>
                <w:color w:val="000000"/>
                <w:spacing w:val="-4"/>
                <w:sz w:val="24"/>
                <w:szCs w:val="24"/>
                <w:highlight w:val="none"/>
                <w:lang w:val="en-US" w:eastAsia="zh-CN"/>
              </w:rPr>
              <w:t>3</w:t>
            </w:r>
            <w:r>
              <w:rPr>
                <w:rFonts w:hint="default"/>
                <w:color w:val="000000"/>
                <w:spacing w:val="-4"/>
                <w:sz w:val="24"/>
                <w:szCs w:val="24"/>
                <w:highlight w:val="none"/>
              </w:rPr>
              <w:t>.2手术并发症</w:t>
            </w:r>
            <w:r>
              <w:rPr>
                <w:rFonts w:hint="eastAsia"/>
                <w:color w:val="000000"/>
                <w:spacing w:val="-4"/>
                <w:sz w:val="24"/>
                <w:szCs w:val="24"/>
                <w:highlight w:val="none"/>
                <w:lang w:val="en-US" w:eastAsia="zh-CN"/>
              </w:rPr>
              <w:t>发生率</w:t>
            </w:r>
          </w:p>
        </w:tc>
        <w:tc>
          <w:tcPr>
            <w:tcW w:w="3185" w:type="dxa"/>
            <w:noWrap w:val="0"/>
            <w:vAlign w:val="top"/>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rPr>
            </w:pPr>
            <w:r>
              <w:rPr>
                <w:rFonts w:hint="default"/>
                <w:color w:val="000000"/>
                <w:spacing w:val="-4"/>
                <w:sz w:val="24"/>
                <w:szCs w:val="24"/>
                <w:highlight w:val="none"/>
              </w:rPr>
              <w:t>定量指标</w:t>
            </w:r>
          </w:p>
        </w:tc>
        <w:tc>
          <w:tcPr>
            <w:tcW w:w="2625" w:type="dxa"/>
            <w:noWrap w:val="0"/>
            <w:vAlign w:val="center"/>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lang w:eastAsia="zh-CN"/>
              </w:rPr>
            </w:pPr>
            <w:r>
              <w:rPr>
                <w:rFonts w:hint="default"/>
                <w:color w:val="000000"/>
                <w:spacing w:val="-4"/>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449" w:type="dxa"/>
            <w:noWrap w:val="0"/>
            <w:vAlign w:val="top"/>
          </w:tcPr>
          <w:p>
            <w:pPr>
              <w:pStyle w:val="19"/>
              <w:keepNext w:val="0"/>
              <w:keepLines w:val="0"/>
              <w:widowControl/>
              <w:suppressLineNumbers w:val="0"/>
              <w:kinsoku/>
              <w:spacing w:before="39" w:beforeAutospacing="0" w:after="0" w:afterAutospacing="0"/>
              <w:ind w:left="121" w:right="0"/>
              <w:rPr>
                <w:rFonts w:hint="eastAsia"/>
                <w:color w:val="000000"/>
                <w:spacing w:val="-4"/>
                <w:sz w:val="24"/>
                <w:szCs w:val="24"/>
                <w:highlight w:val="none"/>
              </w:rPr>
            </w:pPr>
            <w:r>
              <w:rPr>
                <w:rFonts w:hint="default"/>
                <w:color w:val="000000"/>
                <w:spacing w:val="-4"/>
                <w:sz w:val="24"/>
                <w:szCs w:val="24"/>
                <w:highlight w:val="none"/>
              </w:rPr>
              <w:t>6.</w:t>
            </w:r>
            <w:r>
              <w:rPr>
                <w:rFonts w:hint="eastAsia"/>
                <w:color w:val="000000"/>
                <w:spacing w:val="-4"/>
                <w:sz w:val="24"/>
                <w:szCs w:val="24"/>
                <w:highlight w:val="none"/>
                <w:lang w:val="en-US" w:eastAsia="zh-CN"/>
              </w:rPr>
              <w:t>3</w:t>
            </w:r>
            <w:r>
              <w:rPr>
                <w:rFonts w:hint="default"/>
                <w:color w:val="000000"/>
                <w:spacing w:val="-4"/>
                <w:sz w:val="24"/>
                <w:szCs w:val="24"/>
                <w:highlight w:val="none"/>
              </w:rPr>
              <w:t>.3死亡率</w:t>
            </w:r>
          </w:p>
        </w:tc>
        <w:tc>
          <w:tcPr>
            <w:tcW w:w="3185" w:type="dxa"/>
            <w:noWrap w:val="0"/>
            <w:vAlign w:val="top"/>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rPr>
            </w:pPr>
            <w:r>
              <w:rPr>
                <w:rFonts w:hint="default"/>
                <w:color w:val="000000"/>
                <w:spacing w:val="-4"/>
                <w:sz w:val="24"/>
                <w:szCs w:val="24"/>
                <w:highlight w:val="none"/>
              </w:rPr>
              <w:t>定量指标</w:t>
            </w:r>
          </w:p>
        </w:tc>
        <w:tc>
          <w:tcPr>
            <w:tcW w:w="2625" w:type="dxa"/>
            <w:noWrap w:val="0"/>
            <w:vAlign w:val="center"/>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lang w:eastAsia="zh-CN"/>
              </w:rPr>
            </w:pPr>
            <w:r>
              <w:rPr>
                <w:rFonts w:hint="default"/>
                <w:color w:val="000000"/>
                <w:spacing w:val="-4"/>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3449" w:type="dxa"/>
            <w:noWrap w:val="0"/>
            <w:vAlign w:val="top"/>
          </w:tcPr>
          <w:p>
            <w:pPr>
              <w:pStyle w:val="19"/>
              <w:keepNext w:val="0"/>
              <w:keepLines w:val="0"/>
              <w:widowControl/>
              <w:suppressLineNumbers w:val="0"/>
              <w:kinsoku/>
              <w:spacing w:before="39" w:beforeAutospacing="0" w:after="0" w:afterAutospacing="0"/>
              <w:ind w:left="121" w:right="0"/>
              <w:rPr>
                <w:rFonts w:hint="eastAsia"/>
                <w:color w:val="000000"/>
                <w:spacing w:val="-4"/>
                <w:sz w:val="24"/>
                <w:szCs w:val="24"/>
                <w:highlight w:val="none"/>
              </w:rPr>
            </w:pPr>
            <w:r>
              <w:rPr>
                <w:rFonts w:hint="default"/>
                <w:color w:val="000000"/>
                <w:spacing w:val="-4"/>
                <w:sz w:val="24"/>
                <w:szCs w:val="24"/>
                <w:highlight w:val="none"/>
              </w:rPr>
              <w:t>6.</w:t>
            </w:r>
            <w:r>
              <w:rPr>
                <w:rFonts w:hint="eastAsia"/>
                <w:color w:val="000000"/>
                <w:spacing w:val="-4"/>
                <w:sz w:val="24"/>
                <w:szCs w:val="24"/>
                <w:highlight w:val="none"/>
                <w:lang w:val="en-US" w:eastAsia="zh-CN"/>
              </w:rPr>
              <w:t>3</w:t>
            </w:r>
            <w:r>
              <w:rPr>
                <w:rFonts w:hint="default"/>
                <w:color w:val="000000"/>
                <w:spacing w:val="-4"/>
                <w:sz w:val="24"/>
                <w:szCs w:val="24"/>
                <w:highlight w:val="none"/>
              </w:rPr>
              <w:t>.4平均住院费用</w:t>
            </w:r>
          </w:p>
        </w:tc>
        <w:tc>
          <w:tcPr>
            <w:tcW w:w="3185" w:type="dxa"/>
            <w:noWrap w:val="0"/>
            <w:vAlign w:val="top"/>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rPr>
            </w:pPr>
            <w:r>
              <w:rPr>
                <w:rFonts w:hint="default"/>
                <w:color w:val="000000"/>
                <w:spacing w:val="-4"/>
                <w:sz w:val="24"/>
                <w:szCs w:val="24"/>
                <w:highlight w:val="none"/>
              </w:rPr>
              <w:t>定量指标</w:t>
            </w:r>
          </w:p>
        </w:tc>
        <w:tc>
          <w:tcPr>
            <w:tcW w:w="2625" w:type="dxa"/>
            <w:noWrap w:val="0"/>
            <w:vAlign w:val="center"/>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lang w:eastAsia="zh-CN"/>
              </w:rPr>
            </w:pPr>
            <w:r>
              <w:rPr>
                <w:rFonts w:hint="default"/>
                <w:color w:val="000000"/>
                <w:spacing w:val="-4"/>
                <w:sz w:val="24"/>
                <w:szCs w:val="24"/>
                <w:highlight w:val="none"/>
                <w:lang w:eastAsia="zh-CN"/>
              </w:rPr>
              <w:t>监测比较。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3449" w:type="dxa"/>
            <w:noWrap w:val="0"/>
            <w:vAlign w:val="top"/>
          </w:tcPr>
          <w:p>
            <w:pPr>
              <w:pStyle w:val="19"/>
              <w:keepNext w:val="0"/>
              <w:keepLines w:val="0"/>
              <w:widowControl/>
              <w:suppressLineNumbers w:val="0"/>
              <w:kinsoku/>
              <w:spacing w:before="39" w:beforeAutospacing="0" w:after="0" w:afterAutospacing="0"/>
              <w:ind w:left="121" w:right="0"/>
              <w:rPr>
                <w:rFonts w:hint="eastAsia"/>
                <w:color w:val="000000"/>
                <w:spacing w:val="-4"/>
                <w:sz w:val="24"/>
                <w:szCs w:val="24"/>
                <w:highlight w:val="none"/>
              </w:rPr>
            </w:pPr>
            <w:r>
              <w:rPr>
                <w:rFonts w:hint="default"/>
                <w:color w:val="000000"/>
                <w:spacing w:val="-4"/>
                <w:sz w:val="24"/>
                <w:szCs w:val="24"/>
                <w:highlight w:val="none"/>
              </w:rPr>
              <w:t>6.</w:t>
            </w:r>
            <w:r>
              <w:rPr>
                <w:rFonts w:hint="eastAsia"/>
                <w:color w:val="000000"/>
                <w:spacing w:val="-4"/>
                <w:sz w:val="24"/>
                <w:szCs w:val="24"/>
                <w:highlight w:val="none"/>
                <w:lang w:val="en-US" w:eastAsia="zh-CN"/>
              </w:rPr>
              <w:t>3</w:t>
            </w:r>
            <w:r>
              <w:rPr>
                <w:rFonts w:hint="default"/>
                <w:color w:val="000000"/>
                <w:spacing w:val="-4"/>
                <w:sz w:val="24"/>
                <w:szCs w:val="24"/>
                <w:highlight w:val="none"/>
              </w:rPr>
              <w:t>.5平均住院日</w:t>
            </w:r>
          </w:p>
        </w:tc>
        <w:tc>
          <w:tcPr>
            <w:tcW w:w="3185" w:type="dxa"/>
            <w:noWrap w:val="0"/>
            <w:vAlign w:val="top"/>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rPr>
            </w:pPr>
            <w:r>
              <w:rPr>
                <w:rFonts w:hint="default"/>
                <w:color w:val="000000"/>
                <w:spacing w:val="-4"/>
                <w:sz w:val="24"/>
                <w:szCs w:val="24"/>
                <w:highlight w:val="none"/>
              </w:rPr>
              <w:t>定量指标</w:t>
            </w:r>
          </w:p>
        </w:tc>
        <w:tc>
          <w:tcPr>
            <w:tcW w:w="2625" w:type="dxa"/>
            <w:noWrap w:val="0"/>
            <w:vAlign w:val="center"/>
          </w:tcPr>
          <w:p>
            <w:pPr>
              <w:pStyle w:val="19"/>
              <w:keepNext w:val="0"/>
              <w:keepLines w:val="0"/>
              <w:widowControl/>
              <w:suppressLineNumbers w:val="0"/>
              <w:kinsoku/>
              <w:spacing w:before="39" w:beforeAutospacing="0" w:after="0" w:afterAutospacing="0"/>
              <w:ind w:left="121" w:right="0"/>
              <w:jc w:val="center"/>
              <w:rPr>
                <w:rFonts w:hint="eastAsia"/>
                <w:color w:val="000000"/>
                <w:spacing w:val="-4"/>
                <w:sz w:val="24"/>
                <w:szCs w:val="24"/>
                <w:highlight w:val="none"/>
                <w:lang w:eastAsia="zh-CN"/>
              </w:rPr>
            </w:pPr>
            <w:r>
              <w:rPr>
                <w:rFonts w:hint="default"/>
                <w:color w:val="000000"/>
                <w:spacing w:val="-4"/>
                <w:sz w:val="24"/>
                <w:szCs w:val="24"/>
                <w:highlight w:val="none"/>
                <w:lang w:eastAsia="zh-CN"/>
              </w:rPr>
              <w:t>监测比较。</w:t>
            </w:r>
          </w:p>
        </w:tc>
      </w:tr>
    </w:tbl>
    <w:p>
      <w:pPr>
        <w:rPr>
          <w:color w:val="000000"/>
          <w:highlight w:val="none"/>
        </w:rPr>
      </w:pPr>
    </w:p>
    <w:p>
      <w:pPr>
        <w:rPr>
          <w:color w:val="000000"/>
          <w:highlight w:val="none"/>
        </w:rPr>
        <w:sectPr>
          <w:footerReference r:id="rId8" w:type="default"/>
          <w:pgSz w:w="11906" w:h="16839"/>
          <w:pgMar w:top="1701" w:right="1417" w:bottom="1417" w:left="1701" w:header="850" w:footer="992" w:gutter="0"/>
          <w:paperSrc/>
          <w:pgBorders>
            <w:top w:val="none" w:sz="0" w:space="0"/>
            <w:left w:val="none" w:sz="0" w:space="0"/>
            <w:bottom w:val="none" w:sz="0" w:space="0"/>
            <w:right w:val="none" w:sz="0" w:space="0"/>
          </w:pgBorders>
          <w:pgNumType w:fmt="decimal"/>
          <w:cols w:space="720" w:num="1"/>
          <w:rtlGutter w:val="0"/>
          <w:docGrid w:linePitch="1" w:charSpace="0"/>
        </w:sectPr>
      </w:pPr>
    </w:p>
    <w:p>
      <w:pPr>
        <w:rPr>
          <w:color w:val="000000"/>
          <w:highlight w:val="none"/>
        </w:rPr>
      </w:pPr>
    </w:p>
    <w:p>
      <w:pPr>
        <w:keepNext w:val="0"/>
        <w:keepLines w:val="0"/>
        <w:pageBreakBefore w:val="0"/>
        <w:widowControl/>
        <w:kinsoku/>
        <w:wordWrap/>
        <w:overflowPunct/>
        <w:topLinePunct w:val="0"/>
        <w:autoSpaceDE w:val="0"/>
        <w:autoSpaceDN w:val="0"/>
        <w:bidi w:val="0"/>
        <w:adjustRightInd w:val="0"/>
        <w:snapToGrid w:val="0"/>
        <w:spacing w:line="324" w:lineRule="auto"/>
        <w:ind w:left="4178"/>
        <w:textAlignment w:val="baseline"/>
        <w:outlineLvl w:val="0"/>
        <w:rPr>
          <w:rFonts w:hint="eastAsia" w:ascii="Calibri" w:hAnsi="Calibri" w:eastAsia="黑体" w:cs="Times New Roman"/>
          <w:b/>
          <w:bCs/>
          <w:snapToGrid/>
          <w:color w:val="000000"/>
          <w:kern w:val="44"/>
          <w:sz w:val="44"/>
          <w:szCs w:val="44"/>
          <w:highlight w:val="none"/>
          <w:lang w:val="en-US" w:eastAsia="zh-CN" w:bidi="ar-SA"/>
        </w:rPr>
      </w:pPr>
      <w:bookmarkStart w:id="347" w:name="bookmark43"/>
      <w:bookmarkEnd w:id="347"/>
      <w:bookmarkStart w:id="348" w:name="bookmark42"/>
      <w:bookmarkEnd w:id="348"/>
      <w:bookmarkStart w:id="349" w:name="_Toc21212"/>
      <w:bookmarkStart w:id="350" w:name="_Toc14087"/>
      <w:bookmarkStart w:id="351" w:name="_Toc14709"/>
      <w:bookmarkStart w:id="352" w:name="_Toc16472"/>
      <w:bookmarkStart w:id="353" w:name="_Toc5617"/>
      <w:bookmarkStart w:id="354" w:name="_Toc21978"/>
      <w:bookmarkStart w:id="355" w:name="_Toc14352"/>
      <w:r>
        <w:rPr>
          <w:rFonts w:hint="eastAsia" w:ascii="Calibri" w:hAnsi="Calibri" w:eastAsia="黑体" w:cs="Times New Roman"/>
          <w:b/>
          <w:bCs/>
          <w:snapToGrid/>
          <w:color w:val="000000"/>
          <w:kern w:val="44"/>
          <w:sz w:val="44"/>
          <w:szCs w:val="44"/>
          <w:highlight w:val="none"/>
          <w:lang w:val="en-US" w:eastAsia="zh-CN" w:bidi="ar-SA"/>
        </w:rPr>
        <w:t>第三部分 现场检查</w:t>
      </w:r>
      <w:bookmarkEnd w:id="349"/>
      <w:bookmarkEnd w:id="350"/>
      <w:bookmarkEnd w:id="351"/>
      <w:bookmarkEnd w:id="352"/>
      <w:bookmarkEnd w:id="353"/>
      <w:bookmarkEnd w:id="354"/>
      <w:bookmarkEnd w:id="355"/>
    </w:p>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356" w:name="_Toc20068"/>
      <w:bookmarkStart w:id="357" w:name="_Toc5153"/>
      <w:bookmarkStart w:id="358" w:name="_Toc11919"/>
      <w:bookmarkStart w:id="359" w:name="_Toc32326"/>
      <w:bookmarkStart w:id="360" w:name="_Toc7700"/>
      <w:bookmarkStart w:id="361" w:name="_Toc13487"/>
      <w:bookmarkStart w:id="362" w:name="_Toc2734"/>
      <w:r>
        <w:rPr>
          <w:rFonts w:hint="eastAsia" w:ascii="Calibri" w:hAnsi="Calibri" w:cs="Times New Roman"/>
          <w:snapToGrid/>
          <w:color w:val="000000"/>
          <w:kern w:val="2"/>
          <w:szCs w:val="24"/>
          <w:highlight w:val="none"/>
          <w:lang w:eastAsia="zh-CN"/>
        </w:rPr>
        <w:t>第一章</w:t>
      </w:r>
      <w:r>
        <w:rPr>
          <w:rFonts w:hint="eastAsia" w:ascii="Calibri" w:hAnsi="Calibri" w:cs="Times New Roman"/>
          <w:snapToGrid/>
          <w:color w:val="000000"/>
          <w:kern w:val="2"/>
          <w:szCs w:val="24"/>
          <w:highlight w:val="none"/>
          <w:lang w:val="en-US" w:eastAsia="zh-CN"/>
        </w:rPr>
        <w:t xml:space="preserve"> </w:t>
      </w:r>
      <w:r>
        <w:rPr>
          <w:rFonts w:hint="eastAsia" w:ascii="Calibri" w:hAnsi="Calibri" w:cs="Times New Roman"/>
          <w:snapToGrid/>
          <w:color w:val="000000"/>
          <w:kern w:val="2"/>
          <w:szCs w:val="24"/>
          <w:highlight w:val="none"/>
          <w:lang w:eastAsia="zh-CN"/>
        </w:rPr>
        <w:t>医院功能与任务</w:t>
      </w:r>
      <w:bookmarkEnd w:id="356"/>
      <w:bookmarkEnd w:id="357"/>
      <w:bookmarkEnd w:id="358"/>
      <w:bookmarkEnd w:id="359"/>
      <w:bookmarkEnd w:id="360"/>
      <w:bookmarkEnd w:id="361"/>
      <w:bookmarkEnd w:id="362"/>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363" w:name="_Toc4731"/>
      <w:bookmarkStart w:id="364" w:name="_Toc12968"/>
      <w:bookmarkStart w:id="365" w:name="_Toc24242"/>
      <w:bookmarkStart w:id="366" w:name="_Toc1522"/>
      <w:bookmarkStart w:id="367" w:name="_Toc7816"/>
      <w:bookmarkStart w:id="368" w:name="_Toc26631"/>
      <w:bookmarkStart w:id="369" w:name="_Toc2574"/>
      <w:r>
        <w:rPr>
          <w:rFonts w:hint="eastAsia" w:ascii="仿宋" w:hAnsi="仿宋" w:eastAsia="仿宋" w:cs="仿宋"/>
          <w:snapToGrid/>
          <w:color w:val="000000"/>
          <w:kern w:val="2"/>
          <w:szCs w:val="24"/>
          <w:highlight w:val="none"/>
          <w:lang w:eastAsia="zh-CN"/>
        </w:rPr>
        <w:t>一、依据医院的功能任务，确定医院的发展目标和中长期发展规划</w:t>
      </w:r>
      <w:bookmarkEnd w:id="363"/>
      <w:bookmarkEnd w:id="364"/>
      <w:bookmarkEnd w:id="365"/>
      <w:bookmarkEnd w:id="366"/>
      <w:bookmarkEnd w:id="367"/>
      <w:bookmarkEnd w:id="368"/>
      <w:bookmarkEnd w:id="369"/>
    </w:p>
    <w:p>
      <w:pPr>
        <w:keepNext w:val="0"/>
        <w:keepLines w:val="0"/>
        <w:pageBreakBefore w:val="0"/>
        <w:widowControl/>
        <w:kinsoku/>
        <w:wordWrap/>
        <w:overflowPunct/>
        <w:topLinePunct w:val="0"/>
        <w:bidi w:val="0"/>
        <w:snapToGrid w:val="0"/>
        <w:spacing w:line="28" w:lineRule="auto"/>
        <w:rPr>
          <w:rFonts w:ascii="Arial"/>
          <w:color w:val="000000"/>
          <w:sz w:val="2"/>
          <w:highlight w:val="none"/>
        </w:rPr>
      </w:pPr>
    </w:p>
    <w:tbl>
      <w:tblPr>
        <w:tblStyle w:val="18"/>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6"/>
        <w:gridCol w:w="3153"/>
        <w:gridCol w:w="1414"/>
        <w:gridCol w:w="83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37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41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838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417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(一)医院的功能与任务，符合本区域卫生发展规划。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26"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"1.1.1.1"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1.1.1.1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153"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医院有明确的功能和任务。</w:t>
            </w:r>
          </w:p>
        </w:tc>
        <w:tc>
          <w:tcPr>
            <w:tcW w:w="1414"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838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1.查阅医院章程，体现明确的功能与任务。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26"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3153"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1414"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8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2.医疗诊疗科目满足医院功能与任务的需要。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26"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"1.1.1.2"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1.1.1.2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153"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功能和任务符合本区域卫生发展规划。</w:t>
            </w:r>
          </w:p>
        </w:tc>
        <w:tc>
          <w:tcPr>
            <w:tcW w:w="1414"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人员访谈</w:t>
            </w:r>
          </w:p>
        </w:tc>
        <w:tc>
          <w:tcPr>
            <w:tcW w:w="838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both"/>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1.查阅医院中长期规划是否依据上级及区域卫生发展规划制定。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26" w:type="dxa"/>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3153" w:type="dxa"/>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1414" w:type="dxa"/>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8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2.医院中长期规划目标、步骤、工作措施符合当地区域卫生发展规划要求。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26"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3153"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1414"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8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3.访谈员工知晓医院的宗旨、核心理念、目标和功能定位。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417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(二)制定医院中长期规划与年度计划，医院规模和发展目标与医院的功能任务一致。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26"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"1.1.2.1"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1.1.2.1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153"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医院制定中长期规划及年度计划，并经职工代表大会或院长办公会通过。</w:t>
            </w:r>
          </w:p>
        </w:tc>
        <w:tc>
          <w:tcPr>
            <w:tcW w:w="1414"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838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1.查看医院近两个五年规划</w:t>
            </w:r>
            <w:r>
              <w:rPr>
                <w:rFonts w:hint="eastAsia" w:cs="仿宋"/>
                <w:i w:val="0"/>
                <w:iCs w:val="0"/>
                <w:snapToGrid w:val="0"/>
                <w:color w:val="000000"/>
                <w:kern w:val="0"/>
                <w:sz w:val="24"/>
                <w:szCs w:val="24"/>
                <w:highlight w:val="none"/>
                <w:u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26" w:type="dxa"/>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3153" w:type="dxa"/>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1414" w:type="dxa"/>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8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2.查看医院评审周期各年度的计划。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26"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3153"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1414"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rPr>
                <w:rFonts w:hint="eastAsia" w:ascii="仿宋" w:hAnsi="仿宋" w:eastAsia="仿宋" w:cs="仿宋"/>
                <w:color w:val="000000"/>
                <w:spacing w:val="0"/>
                <w:sz w:val="24"/>
                <w:szCs w:val="24"/>
                <w:highlight w:val="none"/>
              </w:rPr>
            </w:pPr>
          </w:p>
        </w:tc>
        <w:tc>
          <w:tcPr>
            <w:tcW w:w="8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3.经职工代表大会或院长办公、院党委会通过的会议资料。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226"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"1.1.2.2"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1.1.2.2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153"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医院规模和发展目标与医院的功能任务一致。</w:t>
            </w:r>
          </w:p>
        </w:tc>
        <w:tc>
          <w:tcPr>
            <w:tcW w:w="1414" w:type="dxa"/>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838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1.医院中长期发展规划和年度工作计划符合医院高质量发展的要求，有推动“ 三个转变 、三个提高 ”的具体措施，即：逐步实现发展方式从规模扩张转向提质增效，运行模式从粗放管理转向精细化管理，资源配置从注重物质要素转向更加注重人才技术要素；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226"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3153"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1414" w:type="dxa"/>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rPr>
                <w:rFonts w:hint="eastAsia" w:ascii="仿宋" w:hAnsi="仿宋" w:eastAsia="仿宋" w:cs="仿宋"/>
                <w:color w:val="000000"/>
                <w:spacing w:val="0"/>
                <w:sz w:val="24"/>
                <w:szCs w:val="24"/>
                <w:highlight w:val="none"/>
              </w:rPr>
            </w:pPr>
          </w:p>
        </w:tc>
        <w:tc>
          <w:tcPr>
            <w:tcW w:w="838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05" w:leftChars="50" w:right="105" w:rightChars="5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2.医院规模和发展目标与医院的功能任务一致，充分体现医院的宗旨与愿景，并采取多形式、多途径公示和宣传。</w:t>
            </w:r>
          </w:p>
        </w:tc>
      </w:tr>
    </w:tbl>
    <w:p>
      <w:pPr>
        <w:keepNext w:val="0"/>
        <w:keepLines w:val="0"/>
        <w:pageBreakBefore w:val="0"/>
        <w:widowControl/>
        <w:kinsoku/>
        <w:wordWrap/>
        <w:overflowPunct/>
        <w:topLinePunct w:val="0"/>
        <w:autoSpaceDE w:val="0"/>
        <w:autoSpaceDN w:val="0"/>
        <w:bidi w:val="0"/>
        <w:adjustRightInd w:val="0"/>
        <w:snapToGrid w:val="0"/>
        <w:spacing w:line="240" w:lineRule="exact"/>
        <w:ind w:left="105" w:leftChars="50" w:right="105" w:rightChars="50"/>
        <w:rPr>
          <w:rFonts w:ascii="宋体" w:hAnsi="宋体" w:eastAsia="宋体" w:cs="宋体"/>
          <w:color w:val="000000"/>
          <w:spacing w:val="0"/>
          <w:sz w:val="28"/>
          <w:szCs w:val="28"/>
          <w:highlight w:val="none"/>
        </w:rPr>
        <w:sectPr>
          <w:pgSz w:w="16839" w:h="11906" w:orient="landscape"/>
          <w:pgMar w:top="1701" w:right="1417" w:bottom="1417" w:left="1417" w:header="850" w:footer="850" w:gutter="0"/>
          <w:paperSrc/>
          <w:pgBorders>
            <w:top w:val="none" w:sz="0" w:space="0"/>
            <w:left w:val="none" w:sz="0" w:space="0"/>
            <w:bottom w:val="none" w:sz="0" w:space="0"/>
            <w:right w:val="none" w:sz="0" w:space="0"/>
          </w:pgBorders>
          <w:pgNumType w:fmt="decimal"/>
          <w:cols w:space="720" w:num="1"/>
          <w:rtlGutter w:val="0"/>
          <w:docGrid w:linePitch="1" w:charSpace="0"/>
        </w:sectPr>
      </w:pPr>
    </w:p>
    <w:tbl>
      <w:tblPr>
        <w:tblStyle w:val="18"/>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2976"/>
        <w:gridCol w:w="1431"/>
        <w:gridCol w:w="83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37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评审指标细则</w:t>
            </w:r>
          </w:p>
        </w:tc>
        <w:tc>
          <w:tcPr>
            <w:tcW w:w="14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评审方法</w:t>
            </w:r>
          </w:p>
        </w:tc>
        <w:tc>
          <w:tcPr>
            <w:tcW w:w="836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417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color w:val="000000"/>
                <w:spacing w:val="0"/>
                <w:sz w:val="24"/>
                <w:szCs w:val="24"/>
                <w:highlight w:val="none"/>
              </w:rPr>
            </w:pPr>
            <w:r>
              <w:rPr>
                <w:rFonts w:hint="default"/>
                <w:color w:val="000000"/>
                <w:spacing w:val="0"/>
                <w:sz w:val="24"/>
                <w:szCs w:val="24"/>
                <w:highlight w:val="none"/>
              </w:rPr>
              <w:t>(三)医院有承担服务区域内</w:t>
            </w:r>
            <w:r>
              <w:rPr>
                <w:rFonts w:hint="eastAsia"/>
                <w:color w:val="000000"/>
                <w:spacing w:val="0"/>
                <w:sz w:val="24"/>
                <w:szCs w:val="24"/>
                <w:highlight w:val="none"/>
                <w:lang w:val="en-US" w:eastAsia="zh-CN"/>
              </w:rPr>
              <w:t>口腔</w:t>
            </w:r>
            <w:r>
              <w:rPr>
                <w:rFonts w:hint="default"/>
                <w:color w:val="000000"/>
                <w:spacing w:val="0"/>
                <w:sz w:val="24"/>
                <w:szCs w:val="24"/>
                <w:highlight w:val="none"/>
              </w:rPr>
              <w:t>急危重症和疑难疾病诊疗的设施设备、技术梯队与处置能力。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03" w:type="dxa"/>
            <w:vMerge w:val="restart"/>
            <w:tcBorders>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"1.1.3.1"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1.1.3.1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2976" w:type="dxa"/>
            <w:vMerge w:val="restart"/>
            <w:tcBorders>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Style w:val="29"/>
                <w:snapToGrid w:val="0"/>
                <w:color w:val="000000"/>
                <w:highlight w:val="none"/>
                <w:lang w:val="en-US" w:eastAsia="zh-CN"/>
              </w:rPr>
              <w:t>医院具备服务区域内</w:t>
            </w:r>
            <w:r>
              <w:rPr>
                <w:rStyle w:val="30"/>
                <w:snapToGrid w:val="0"/>
                <w:color w:val="000000"/>
                <w:highlight w:val="none"/>
                <w:lang w:val="en-US" w:eastAsia="zh-CN"/>
              </w:rPr>
              <w:t>口腔</w:t>
            </w:r>
            <w:r>
              <w:rPr>
                <w:rStyle w:val="29"/>
                <w:snapToGrid w:val="0"/>
                <w:color w:val="000000"/>
                <w:highlight w:val="none"/>
                <w:lang w:val="en-US" w:eastAsia="zh-CN"/>
              </w:rPr>
              <w:t>急危重症和疑难疾病诊疗的设施设备和技术梯队。</w:t>
            </w:r>
          </w:p>
        </w:tc>
        <w:tc>
          <w:tcPr>
            <w:tcW w:w="1431" w:type="dxa"/>
            <w:vMerge w:val="restart"/>
            <w:tcBorders>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现场查看</w:t>
            </w:r>
          </w:p>
        </w:tc>
        <w:tc>
          <w:tcPr>
            <w:tcW w:w="836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1.查看评审周期年度内门诊、住院、手术疾病前20顺位，包含本地区常见病、多发病、急危重症和疑难疾病</w:t>
            </w:r>
            <w:r>
              <w:rPr>
                <w:rFonts w:hint="eastAsia" w:cs="仿宋"/>
                <w:i w:val="0"/>
                <w:iCs w:val="0"/>
                <w:snapToGrid w:val="0"/>
                <w:color w:val="000000"/>
                <w:kern w:val="0"/>
                <w:sz w:val="24"/>
                <w:szCs w:val="24"/>
                <w:highlight w:val="none"/>
                <w:u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03" w:type="dxa"/>
            <w:vMerge w:val="continue"/>
            <w:tcBorders>
              <w:top w:val="nil"/>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2976" w:type="dxa"/>
            <w:vMerge w:val="continue"/>
            <w:tcBorders>
              <w:top w:val="nil"/>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vMerge w:val="continue"/>
            <w:tcBorders>
              <w:top w:val="nil"/>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836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ascii="Arial"/>
                <w:color w:val="000000"/>
                <w:spacing w:val="0"/>
                <w:sz w:val="21"/>
                <w:highlight w:val="none"/>
              </w:rPr>
            </w:pPr>
            <w:r>
              <w:rPr>
                <w:rStyle w:val="29"/>
                <w:snapToGrid w:val="0"/>
                <w:color w:val="000000"/>
                <w:highlight w:val="none"/>
                <w:lang w:val="en-US" w:eastAsia="zh-CN"/>
              </w:rPr>
              <w:t>2.</w:t>
            </w:r>
            <w:r>
              <w:rPr>
                <w:rStyle w:val="30"/>
                <w:snapToGrid w:val="0"/>
                <w:color w:val="000000"/>
                <w:highlight w:val="none"/>
                <w:lang w:val="en-US" w:eastAsia="zh-CN"/>
              </w:rPr>
              <w:t>口腔颌面外科、口腔急诊科</w:t>
            </w:r>
            <w:r>
              <w:rPr>
                <w:rStyle w:val="29"/>
                <w:snapToGrid w:val="0"/>
                <w:color w:val="000000"/>
                <w:highlight w:val="none"/>
                <w:lang w:val="en-US" w:eastAsia="zh-CN"/>
              </w:rPr>
              <w:t>设置与医院功能定位符合，满足区域口腔急危重症救治任务需要。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403" w:type="dxa"/>
            <w:vMerge w:val="continue"/>
            <w:tcBorders>
              <w:top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2976" w:type="dxa"/>
            <w:vMerge w:val="continue"/>
            <w:tcBorders>
              <w:top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vMerge w:val="continue"/>
            <w:tcBorders>
              <w:top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836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ascii="Arial"/>
                <w:color w:val="000000"/>
                <w:spacing w:val="0"/>
                <w:sz w:val="21"/>
                <w:highlight w:val="none"/>
              </w:rPr>
            </w:pPr>
            <w:r>
              <w:rPr>
                <w:rStyle w:val="29"/>
                <w:snapToGrid w:val="0"/>
                <w:color w:val="000000"/>
                <w:highlight w:val="none"/>
                <w:lang w:val="en-US" w:eastAsia="zh-CN"/>
              </w:rPr>
              <w:t>3.具备承担本区域</w:t>
            </w:r>
            <w:r>
              <w:rPr>
                <w:rStyle w:val="30"/>
                <w:snapToGrid w:val="0"/>
                <w:color w:val="000000"/>
                <w:highlight w:val="none"/>
                <w:lang w:val="en-US" w:eastAsia="zh-CN"/>
              </w:rPr>
              <w:t>口腔</w:t>
            </w:r>
            <w:r>
              <w:rPr>
                <w:rStyle w:val="29"/>
                <w:snapToGrid w:val="0"/>
                <w:color w:val="000000"/>
                <w:highlight w:val="none"/>
                <w:lang w:val="en-US" w:eastAsia="zh-CN"/>
              </w:rPr>
              <w:t>急危重症和疑难疾病诊疗的设施设备、技术梯队与处置能力。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403" w:type="dxa"/>
            <w:vMerge w:val="restart"/>
            <w:tcBorders>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"1.1.3.2"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1.1.3.2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2976" w:type="dxa"/>
            <w:vMerge w:val="restart"/>
            <w:tcBorders>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Style w:val="29"/>
                <w:snapToGrid w:val="0"/>
                <w:color w:val="000000"/>
                <w:highlight w:val="none"/>
                <w:lang w:val="en-US" w:eastAsia="zh-CN"/>
              </w:rPr>
              <w:t>医院具备服务区域内</w:t>
            </w:r>
            <w:r>
              <w:rPr>
                <w:rStyle w:val="30"/>
                <w:snapToGrid w:val="0"/>
                <w:color w:val="000000"/>
                <w:highlight w:val="none"/>
                <w:lang w:val="en-US" w:eastAsia="zh-CN"/>
              </w:rPr>
              <w:t>口腔</w:t>
            </w:r>
            <w:r>
              <w:rPr>
                <w:rStyle w:val="29"/>
                <w:snapToGrid w:val="0"/>
                <w:color w:val="000000"/>
                <w:highlight w:val="none"/>
                <w:lang w:val="en-US" w:eastAsia="zh-CN"/>
              </w:rPr>
              <w:t>急危重症和疑难疾病诊疗的处置能力，提供24小时急危重症诊疗服务。</w:t>
            </w:r>
          </w:p>
        </w:tc>
        <w:tc>
          <w:tcPr>
            <w:tcW w:w="1431" w:type="dxa"/>
            <w:vMerge w:val="restart"/>
            <w:tcBorders>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现场查看</w:t>
            </w:r>
          </w:p>
        </w:tc>
        <w:tc>
          <w:tcPr>
            <w:tcW w:w="836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eastAsia="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1.查看评审周期内开展实际救治工作的记录</w:t>
            </w:r>
            <w:r>
              <w:rPr>
                <w:rFonts w:hint="eastAsia" w:cs="仿宋"/>
                <w:i w:val="0"/>
                <w:iCs w:val="0"/>
                <w:snapToGrid w:val="0"/>
                <w:color w:val="000000"/>
                <w:kern w:val="0"/>
                <w:sz w:val="24"/>
                <w:szCs w:val="24"/>
                <w:highlight w:val="none"/>
                <w:u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403" w:type="dxa"/>
            <w:vMerge w:val="continue"/>
            <w:tcBorders>
              <w:top w:val="nil"/>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76" w:type="dxa"/>
            <w:vMerge w:val="continue"/>
            <w:tcBorders>
              <w:top w:val="nil"/>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vMerge w:val="continue"/>
            <w:tcBorders>
              <w:top w:val="nil"/>
              <w:bottom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836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ascii="Arial"/>
                <w:color w:val="000000"/>
                <w:spacing w:val="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2.获重点专科、重点学科、疑难病会诊中心等。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03" w:type="dxa"/>
            <w:vMerge w:val="continue"/>
            <w:tcBorders>
              <w:top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76" w:type="dxa"/>
            <w:vMerge w:val="continue"/>
            <w:tcBorders>
              <w:top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vMerge w:val="continue"/>
            <w:tcBorders>
              <w:top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8368"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ascii="Arial"/>
                <w:color w:val="000000"/>
                <w:spacing w:val="0"/>
                <w:sz w:val="21"/>
                <w:highlight w:val="none"/>
              </w:rPr>
            </w:pPr>
            <w:r>
              <w:rPr>
                <w:rStyle w:val="29"/>
                <w:snapToGrid w:val="0"/>
                <w:color w:val="000000"/>
                <w:highlight w:val="none"/>
                <w:lang w:val="en-US" w:eastAsia="zh-CN"/>
              </w:rPr>
              <w:t>3.</w:t>
            </w:r>
            <w:r>
              <w:rPr>
                <w:rStyle w:val="30"/>
                <w:snapToGrid w:val="0"/>
                <w:color w:val="000000"/>
                <w:highlight w:val="none"/>
                <w:lang w:val="en-US" w:eastAsia="zh-CN"/>
              </w:rPr>
              <w:t>口腔急诊科、口腔颌面外科相关</w:t>
            </w:r>
            <w:r>
              <w:rPr>
                <w:rStyle w:val="29"/>
                <w:snapToGrid w:val="0"/>
                <w:color w:val="000000"/>
                <w:highlight w:val="none"/>
                <w:lang w:val="en-US" w:eastAsia="zh-CN"/>
              </w:rPr>
              <w:t>诊疗科室排班表，体现24小时值班。</w:t>
            </w:r>
          </w:p>
        </w:tc>
      </w:tr>
    </w:tbl>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370" w:name="bookmark44"/>
      <w:bookmarkEnd w:id="370"/>
      <w:bookmarkStart w:id="371" w:name="_Toc14301"/>
      <w:bookmarkStart w:id="372" w:name="_Toc8618"/>
      <w:bookmarkStart w:id="373" w:name="_Toc29992"/>
      <w:bookmarkStart w:id="374" w:name="_Toc5947"/>
      <w:bookmarkStart w:id="375" w:name="_Toc30531"/>
      <w:bookmarkStart w:id="376" w:name="_Toc22263"/>
      <w:bookmarkStart w:id="377" w:name="_Toc9597"/>
      <w:r>
        <w:rPr>
          <w:rFonts w:hint="eastAsia" w:ascii="仿宋" w:hAnsi="仿宋" w:eastAsia="仿宋" w:cs="仿宋"/>
          <w:snapToGrid/>
          <w:color w:val="000000"/>
          <w:kern w:val="2"/>
          <w:szCs w:val="24"/>
          <w:highlight w:val="none"/>
          <w:lang w:eastAsia="zh-CN"/>
        </w:rPr>
        <w:t>二、坚持医院的公益性，把社会效益放在首位，履行相应的社会责任和义务</w:t>
      </w:r>
      <w:bookmarkEnd w:id="371"/>
      <w:bookmarkEnd w:id="372"/>
      <w:bookmarkEnd w:id="373"/>
      <w:bookmarkEnd w:id="374"/>
      <w:bookmarkEnd w:id="375"/>
      <w:bookmarkEnd w:id="376"/>
      <w:bookmarkEnd w:id="377"/>
    </w:p>
    <w:p>
      <w:pPr>
        <w:keepNext w:val="0"/>
        <w:keepLines w:val="0"/>
        <w:pageBreakBefore w:val="0"/>
        <w:widowControl/>
        <w:kinsoku/>
        <w:wordWrap/>
        <w:overflowPunct/>
        <w:topLinePunct w:val="0"/>
        <w:bidi w:val="0"/>
        <w:snapToGrid w:val="0"/>
        <w:spacing w:line="57" w:lineRule="auto"/>
        <w:rPr>
          <w:rFonts w:ascii="Arial"/>
          <w:color w:val="000000"/>
          <w:sz w:val="2"/>
          <w:highlight w:val="none"/>
        </w:rPr>
      </w:pPr>
    </w:p>
    <w:tbl>
      <w:tblPr>
        <w:tblStyle w:val="18"/>
        <w:tblW w:w="14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394"/>
        <w:gridCol w:w="81"/>
        <w:gridCol w:w="2903"/>
        <w:gridCol w:w="1037"/>
        <w:gridCol w:w="394"/>
        <w:gridCol w:w="1031"/>
        <w:gridCol w:w="7290"/>
        <w:gridCol w:w="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357" w:hRule="atLeast"/>
        </w:trPr>
        <w:tc>
          <w:tcPr>
            <w:tcW w:w="4379"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评审指标细则</w:t>
            </w:r>
          </w:p>
        </w:tc>
        <w:tc>
          <w:tcPr>
            <w:tcW w:w="143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评审方法</w:t>
            </w:r>
          </w:p>
        </w:tc>
        <w:tc>
          <w:tcPr>
            <w:tcW w:w="8368"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27" w:hRule="atLeast"/>
        </w:trPr>
        <w:tc>
          <w:tcPr>
            <w:tcW w:w="14178" w:type="dxa"/>
            <w:gridSpan w:val="9"/>
            <w:tcBorders>
              <w:bottom w:val="single" w:color="auto" w:sz="4" w:space="0"/>
            </w:tcBorders>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color w:val="000000"/>
                <w:spacing w:val="0"/>
                <w:sz w:val="24"/>
                <w:szCs w:val="24"/>
                <w:highlight w:val="none"/>
              </w:rPr>
            </w:pPr>
            <w:r>
              <w:rPr>
                <w:rFonts w:hint="default"/>
                <w:color w:val="000000"/>
                <w:spacing w:val="0"/>
                <w:sz w:val="24"/>
                <w:szCs w:val="24"/>
                <w:highlight w:val="none"/>
              </w:rPr>
              <w:t>(四)坚持医院的公益性，履行相应的社会责任和义务。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90" w:hRule="atLeast"/>
        </w:trPr>
        <w:tc>
          <w:tcPr>
            <w:tcW w:w="1395" w:type="dxa"/>
            <w:gridSpan w:val="2"/>
            <w:vMerge w:val="restart"/>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"1.2.4.1"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1.2.4.1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2984" w:type="dxa"/>
            <w:gridSpan w:val="2"/>
            <w:vMerge w:val="restar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制定保障基本医疗卫生服务的相关制度与规范。</w:t>
            </w:r>
          </w:p>
        </w:tc>
        <w:tc>
          <w:tcPr>
            <w:tcW w:w="1431" w:type="dxa"/>
            <w:gridSpan w:val="2"/>
            <w:vMerge w:val="restart"/>
            <w:tcBorders>
              <w:top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eastAsia="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1.有系统、规范、符合本院实际的医院工作制度与人员岗位职责。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27" w:hRule="atLeast"/>
        </w:trPr>
        <w:tc>
          <w:tcPr>
            <w:tcW w:w="1395" w:type="dxa"/>
            <w:gridSpan w:val="2"/>
            <w:vMerge w:val="continue"/>
            <w:tcBorders>
              <w:top w:val="single" w:color="auto" w:sz="4" w:space="0"/>
              <w:left w:val="single" w:color="auto" w:sz="4" w:space="0"/>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84" w:type="dxa"/>
            <w:gridSpan w:val="2"/>
            <w:vMerge w:val="continue"/>
            <w:tcBorders>
              <w:top w:val="single" w:color="auto" w:sz="4" w:space="0"/>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gridSpan w:val="2"/>
            <w:vMerge w:val="continue"/>
            <w:tcBorders>
              <w:top w:val="single" w:color="auto" w:sz="4" w:space="0"/>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ascii="Arial"/>
                <w:color w:val="000000"/>
                <w:spacing w:val="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2.有系统、规范、符合本院实际的医院诊疗规范与技术操作规程。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679" w:hRule="exact"/>
        </w:trPr>
        <w:tc>
          <w:tcPr>
            <w:tcW w:w="1395" w:type="dxa"/>
            <w:gridSpan w:val="2"/>
            <w:vMerge w:val="continue"/>
            <w:tcBorders>
              <w:top w:val="nil"/>
              <w:left w:val="single" w:color="auto" w:sz="4" w:space="0"/>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84"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3.有符合医改要求、保障基本医疗服务有效供给、保障患者安全、优化服务流程、便民惠民和合理控制诊疗费用的制度和具体措施。</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ascii="Arial"/>
                <w:color w:val="000000"/>
                <w:spacing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20" w:hRule="exact"/>
        </w:trPr>
        <w:tc>
          <w:tcPr>
            <w:tcW w:w="1395" w:type="dxa"/>
            <w:gridSpan w:val="2"/>
            <w:vMerge w:val="continue"/>
            <w:tcBorders>
              <w:top w:val="nil"/>
              <w:left w:val="single" w:color="auto" w:sz="4" w:space="0"/>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84"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ascii="Arial"/>
                <w:color w:val="000000"/>
                <w:spacing w:val="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4.职能部门进行持续监管并对医保服务执行情况开展分析整改。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346" w:hRule="atLeast"/>
        </w:trPr>
        <w:tc>
          <w:tcPr>
            <w:tcW w:w="1395" w:type="dxa"/>
            <w:gridSpan w:val="2"/>
            <w:vMerge w:val="continue"/>
            <w:tcBorders>
              <w:top w:val="nil"/>
              <w:lef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84"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gridSpan w:val="2"/>
            <w:vMerge w:val="continue"/>
            <w:tcBorders>
              <w:top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ascii="Arial"/>
                <w:color w:val="000000"/>
                <w:spacing w:val="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5.访谈员工知晓医保相关政策情况。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346" w:hRule="atLeast"/>
        </w:trPr>
        <w:tc>
          <w:tcPr>
            <w:tcW w:w="1395"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"1.2.4.2"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1.2.4.2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2984"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参加并完成政府部门指定的社会公益性任务。</w:t>
            </w:r>
          </w:p>
        </w:tc>
        <w:tc>
          <w:tcPr>
            <w:tcW w:w="1431" w:type="dxa"/>
            <w:gridSpan w:val="2"/>
            <w:vMerge w:val="restart"/>
            <w:tcBorders>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1.医院有保障承担政府公益性任务的制度文件。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47" w:hRule="atLeast"/>
        </w:trPr>
        <w:tc>
          <w:tcPr>
            <w:tcW w:w="139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84"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ascii="Arial"/>
                <w:color w:val="000000"/>
                <w:spacing w:val="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2.完成政府指定的公益性任务。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auto"/>
          <w:trHeight w:val="433" w:hRule="atLeast"/>
        </w:trPr>
        <w:tc>
          <w:tcPr>
            <w:tcW w:w="1395"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2984"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31" w:type="dxa"/>
            <w:gridSpan w:val="2"/>
            <w:vMerge w:val="continue"/>
            <w:tcBorders>
              <w:top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836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both"/>
              <w:textAlignment w:val="center"/>
              <w:rPr>
                <w:rFonts w:hint="default" w:ascii="Arial"/>
                <w:color w:val="000000"/>
                <w:spacing w:val="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3.对承担政府公益性任务的分析总结，体现持续改进。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457" w:hRule="atLeast"/>
          <w:tblHeader/>
        </w:trPr>
        <w:tc>
          <w:tcPr>
            <w:tcW w:w="5415"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42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29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1160" w:hRule="atLeast"/>
        </w:trPr>
        <w:tc>
          <w:tcPr>
            <w:tcW w:w="1475" w:type="dxa"/>
            <w:gridSpan w:val="2"/>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"1.2.4.3"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1.2.4.3</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40" w:type="dxa"/>
            <w:gridSpan w:val="2"/>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医疗机构住院和门诊患者平均医疗费用年均增幅低于本区域GDP年均增幅。</w:t>
            </w:r>
          </w:p>
        </w:tc>
        <w:tc>
          <w:tcPr>
            <w:tcW w:w="1425" w:type="dxa"/>
            <w:gridSpan w:val="2"/>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29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color w:val="0000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低于本自治区GDP的每</w:t>
            </w:r>
            <w:r>
              <w:rPr>
                <w:rFonts w:hint="eastAsia" w:cs="仿宋"/>
                <w:i w:val="0"/>
                <w:iCs w:val="0"/>
                <w:snapToGrid w:val="0"/>
                <w:color w:val="000000"/>
                <w:kern w:val="0"/>
                <w:sz w:val="24"/>
                <w:szCs w:val="24"/>
                <w:highlight w:val="none"/>
                <w:u w:val="none"/>
                <w:lang w:val="en-US" w:eastAsia="zh-CN"/>
              </w:rPr>
              <w:t>一</w:t>
            </w:r>
            <w:r>
              <w:rPr>
                <w:rFonts w:hint="eastAsia" w:ascii="仿宋" w:hAnsi="仿宋" w:eastAsia="仿宋" w:cs="仿宋"/>
                <w:i w:val="0"/>
                <w:iCs w:val="0"/>
                <w:snapToGrid w:val="0"/>
                <w:color w:val="000000"/>
                <w:kern w:val="0"/>
                <w:sz w:val="24"/>
                <w:szCs w:val="24"/>
                <w:highlight w:val="none"/>
                <w:u w:val="none"/>
                <w:lang w:val="en-US" w:eastAsia="zh-CN"/>
              </w:rPr>
              <w:t>年度得0.</w:t>
            </w:r>
            <w:r>
              <w:rPr>
                <w:rFonts w:hint="eastAsia" w:cs="仿宋"/>
                <w:i w:val="0"/>
                <w:iCs w:val="0"/>
                <w:snapToGrid w:val="0"/>
                <w:color w:val="000000"/>
                <w:kern w:val="0"/>
                <w:sz w:val="24"/>
                <w:szCs w:val="24"/>
                <w:highlight w:val="none"/>
                <w:u w:val="none"/>
                <w:lang w:val="en-US" w:eastAsia="zh-CN"/>
              </w:rPr>
              <w:t>0</w:t>
            </w:r>
            <w:r>
              <w:rPr>
                <w:rFonts w:hint="eastAsia" w:ascii="仿宋" w:hAnsi="仿宋" w:eastAsia="仿宋" w:cs="仿宋"/>
                <w:i w:val="0"/>
                <w:iCs w:val="0"/>
                <w:snapToGrid w:val="0"/>
                <w:color w:val="000000"/>
                <w:kern w:val="0"/>
                <w:sz w:val="24"/>
                <w:szCs w:val="24"/>
                <w:highlight w:val="none"/>
                <w:u w:val="none"/>
                <w:lang w:val="en-US" w:eastAsia="zh-CN"/>
              </w:rPr>
              <w:t>125</w:t>
            </w:r>
            <w:r>
              <w:rPr>
                <w:rFonts w:hint="eastAsia" w:cs="仿宋"/>
                <w:i w:val="0"/>
                <w:iCs w:val="0"/>
                <w:snapToGrid w:val="0"/>
                <w:color w:val="000000"/>
                <w:kern w:val="0"/>
                <w:sz w:val="24"/>
                <w:szCs w:val="24"/>
                <w:highlight w:val="none"/>
                <w:u w:val="none"/>
                <w:lang w:val="en-US" w:eastAsia="zh-CN"/>
              </w:rPr>
              <w:t>权重</w:t>
            </w:r>
            <w:r>
              <w:rPr>
                <w:rFonts w:hint="eastAsia" w:ascii="仿宋" w:hAnsi="仿宋" w:eastAsia="仿宋" w:cs="仿宋"/>
                <w:i w:val="0"/>
                <w:iCs w:val="0"/>
                <w:snapToGrid w:val="0"/>
                <w:color w:val="000000"/>
                <w:kern w:val="0"/>
                <w:sz w:val="24"/>
                <w:szCs w:val="24"/>
                <w:highlight w:val="none"/>
                <w:u w:val="none"/>
                <w:lang w:val="en-US" w:eastAsia="zh-CN"/>
              </w:rPr>
              <w:t>，共0.</w:t>
            </w:r>
            <w:r>
              <w:rPr>
                <w:rFonts w:hint="eastAsia" w:cs="仿宋"/>
                <w:i w:val="0"/>
                <w:iCs w:val="0"/>
                <w:snapToGrid w:val="0"/>
                <w:color w:val="000000"/>
                <w:kern w:val="0"/>
                <w:sz w:val="24"/>
                <w:szCs w:val="24"/>
                <w:highlight w:val="none"/>
                <w:u w:val="none"/>
                <w:lang w:val="en-US" w:eastAsia="zh-CN"/>
              </w:rPr>
              <w:t>0</w:t>
            </w:r>
            <w:r>
              <w:rPr>
                <w:rFonts w:hint="eastAsia" w:ascii="仿宋" w:hAnsi="仿宋" w:eastAsia="仿宋" w:cs="仿宋"/>
                <w:i w:val="0"/>
                <w:iCs w:val="0"/>
                <w:snapToGrid w:val="0"/>
                <w:color w:val="000000"/>
                <w:kern w:val="0"/>
                <w:sz w:val="24"/>
                <w:szCs w:val="24"/>
                <w:highlight w:val="none"/>
                <w:u w:val="none"/>
                <w:lang w:val="en-US" w:eastAsia="zh-CN"/>
              </w:rPr>
              <w:t>5</w:t>
            </w:r>
            <w:r>
              <w:rPr>
                <w:rFonts w:hint="eastAsia" w:cs="仿宋"/>
                <w:i w:val="0"/>
                <w:iCs w:val="0"/>
                <w:snapToGrid w:val="0"/>
                <w:color w:val="000000"/>
                <w:kern w:val="0"/>
                <w:sz w:val="24"/>
                <w:szCs w:val="24"/>
                <w:highlight w:val="none"/>
                <w:u w:val="none"/>
                <w:lang w:val="en-US" w:eastAsia="zh-CN"/>
              </w:rPr>
              <w:t>权重</w:t>
            </w:r>
            <w:r>
              <w:rPr>
                <w:rFonts w:hint="eastAsia" w:ascii="仿宋" w:hAnsi="仿宋" w:eastAsia="仿宋" w:cs="仿宋"/>
                <w:i w:val="0"/>
                <w:iCs w:val="0"/>
                <w:snapToGrid w:val="0"/>
                <w:color w:val="000000"/>
                <w:kern w:val="0"/>
                <w:sz w:val="24"/>
                <w:szCs w:val="24"/>
                <w:highlight w:val="none"/>
                <w:u w:val="none"/>
                <w:lang w:val="en-US" w:eastAsia="zh-CN"/>
              </w:rPr>
              <w:t>；无各年数据及分析总结不</w:t>
            </w:r>
            <w:r>
              <w:rPr>
                <w:rFonts w:hint="eastAsia" w:cs="仿宋"/>
                <w:i w:val="0"/>
                <w:iCs w:val="0"/>
                <w:snapToGrid w:val="0"/>
                <w:color w:val="000000"/>
                <w:kern w:val="0"/>
                <w:sz w:val="24"/>
                <w:szCs w:val="24"/>
                <w:highlight w:val="none"/>
                <w:u w:val="none"/>
                <w:lang w:val="en-US" w:eastAsia="zh-CN"/>
              </w:rPr>
              <w:t>能获得权重</w:t>
            </w:r>
            <w:r>
              <w:rPr>
                <w:rFonts w:hint="eastAsia" w:ascii="仿宋" w:hAnsi="仿宋" w:eastAsia="仿宋" w:cs="仿宋"/>
                <w:i w:val="0"/>
                <w:iCs w:val="0"/>
                <w:snapToGrid w:val="0"/>
                <w:color w:val="000000"/>
                <w:kern w:val="0"/>
                <w:sz w:val="24"/>
                <w:szCs w:val="24"/>
                <w:highlight w:val="none"/>
                <w:u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890" w:hRule="exact"/>
        </w:trPr>
        <w:tc>
          <w:tcPr>
            <w:tcW w:w="14130" w:type="dxa"/>
            <w:gridSpan w:val="7"/>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2"/>
              <w:jc w:val="both"/>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五)根据《中华人民共和国传染病防治法》《中华人民共和国食品安全法》和《突发公共卫生事件应急条例》等相关法律法规承担传染病发现、报告、预防等任务。定期对全体医务人员进行传染病防治知识和技能培训与处置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772" w:hRule="atLeast"/>
        </w:trPr>
        <w:tc>
          <w:tcPr>
            <w:tcW w:w="1475"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"1.2.5.1"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1.2.5.1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40"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制定传染病发现、报告、预防等制度、流程和规范。</w:t>
            </w:r>
          </w:p>
        </w:tc>
        <w:tc>
          <w:tcPr>
            <w:tcW w:w="1425" w:type="dxa"/>
            <w:gridSpan w:val="2"/>
            <w:vMerge w:val="restart"/>
            <w:tcBorders>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员工访谈</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1.制定传染病发现、报告、预防等制度、流程和规范，成立领导小组、救治专家组；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74" w:hRule="exac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color w:val="000000"/>
                <w:spacing w:val="0"/>
                <w:sz w:val="24"/>
                <w:szCs w:val="24"/>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2.设置预检分诊，有传染病上报部门的职责制度；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739"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color w:val="000000"/>
                <w:spacing w:val="0"/>
                <w:sz w:val="24"/>
                <w:szCs w:val="24"/>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3.有相关人员岗位设置，并知晓其职责；访谈员工，每1人回答不全扣0.05分；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88" w:hRule="atLeast"/>
        </w:trPr>
        <w:tc>
          <w:tcPr>
            <w:tcW w:w="1475"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color w:val="000000"/>
                <w:spacing w:val="0"/>
                <w:sz w:val="24"/>
                <w:szCs w:val="24"/>
                <w:highlight w:val="none"/>
              </w:rPr>
            </w:pPr>
          </w:p>
        </w:tc>
        <w:tc>
          <w:tcPr>
            <w:tcW w:w="3940"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4.有预检分诊及消毒隔离制度；未规范预检分诊扣0.1分。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1000" w:hRule="atLeast"/>
        </w:trPr>
        <w:tc>
          <w:tcPr>
            <w:tcW w:w="1475"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"1.2.5.2"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1.2.5.2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40"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定期对全体医务人员进行传染病防治知识和技能培训与处置演练。</w:t>
            </w:r>
          </w:p>
        </w:tc>
        <w:tc>
          <w:tcPr>
            <w:tcW w:w="1425" w:type="dxa"/>
            <w:gridSpan w:val="2"/>
            <w:vMerge w:val="restart"/>
            <w:tcBorders>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员工访谈</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现场检查</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1.职能部门每年至少开展1次对全体医务人员进行传染病防治知识和技能培训的制度与处置演练；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738"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2.有各类传染病防治知识和技能培训、考试的记录资料（签到表、课件、照片、考试）；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44"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3.培训考试不合格的人员，有补考资料；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34"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4.有传染病处置案例资料；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74" w:hRule="atLeast"/>
        </w:trPr>
        <w:tc>
          <w:tcPr>
            <w:tcW w:w="1475" w:type="dxa"/>
            <w:gridSpan w:val="2"/>
            <w:vMerge w:val="continue"/>
            <w:tcBorders>
              <w:top w:val="nil"/>
              <w:bottom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nil"/>
              <w:bottom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color w:val="000000"/>
                <w:spacing w:val="0"/>
                <w:sz w:val="24"/>
                <w:szCs w:val="24"/>
                <w:highlight w:val="none"/>
              </w:rPr>
            </w:pPr>
          </w:p>
        </w:tc>
        <w:tc>
          <w:tcPr>
            <w:tcW w:w="1425" w:type="dxa"/>
            <w:gridSpan w:val="2"/>
            <w:vMerge w:val="continue"/>
            <w:tcBorders>
              <w:top w:val="nil"/>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5.有应对突发传染病处置的演练、总结分析及改进措施。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74" w:hRule="atLeast"/>
        </w:trPr>
        <w:tc>
          <w:tcPr>
            <w:tcW w:w="541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000000"/>
                <w:spacing w:val="0"/>
                <w:sz w:val="24"/>
                <w:szCs w:val="24"/>
                <w:highlight w:val="none"/>
              </w:rPr>
            </w:pPr>
            <w:r>
              <w:rPr>
                <w:rFonts w:hint="eastAsia" w:ascii="仿宋" w:hAnsi="仿宋" w:eastAsia="仿宋" w:cs="仿宋"/>
                <w:b/>
                <w:bCs/>
                <w:snapToGrid/>
                <w:color w:val="000000"/>
                <w:spacing w:val="14"/>
                <w:kern w:val="2"/>
                <w:sz w:val="24"/>
                <w:szCs w:val="24"/>
                <w:highlight w:val="none"/>
                <w:lang w:eastAsia="zh-CN"/>
              </w:rPr>
              <w:t>评审指标细则</w:t>
            </w:r>
          </w:p>
        </w:tc>
        <w:tc>
          <w:tcPr>
            <w:tcW w:w="142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olor w:val="000000"/>
                <w:spacing w:val="0"/>
                <w:sz w:val="24"/>
                <w:szCs w:val="24"/>
                <w:highlight w:val="none"/>
              </w:rPr>
            </w:pPr>
            <w:r>
              <w:rPr>
                <w:rFonts w:hint="eastAsia" w:ascii="仿宋" w:hAnsi="仿宋" w:eastAsia="仿宋" w:cs="仿宋"/>
                <w:b/>
                <w:bCs/>
                <w:snapToGrid/>
                <w:color w:val="000000"/>
                <w:spacing w:val="14"/>
                <w:kern w:val="2"/>
                <w:sz w:val="24"/>
                <w:szCs w:val="24"/>
                <w:highlight w:val="none"/>
                <w:lang w:eastAsia="zh-CN"/>
              </w:rPr>
              <w:t>评审方法</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752" w:hRule="atLeast"/>
        </w:trPr>
        <w:tc>
          <w:tcPr>
            <w:tcW w:w="147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1.2.5.3</w:t>
            </w:r>
          </w:p>
        </w:tc>
        <w:tc>
          <w:tcPr>
            <w:tcW w:w="394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落实医疗机构传染病防控责任清单各项任务。</w:t>
            </w:r>
          </w:p>
        </w:tc>
        <w:tc>
          <w:tcPr>
            <w:tcW w:w="14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员工访谈</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1.有专门的部门并指定专门的人员负责落实医疗机构传染病防控责任清单各项任务；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812" w:hRule="atLeast"/>
        </w:trPr>
        <w:tc>
          <w:tcPr>
            <w:tcW w:w="14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14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2.纳入全院年度工作计划，开展全院培训，有考试记录资料（签到表、课件、照片、考试）。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64" w:hRule="atLeast"/>
        </w:trPr>
        <w:tc>
          <w:tcPr>
            <w:tcW w:w="14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14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3.查阅监管督查记录，检查整改情况，体现持续改进；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24" w:hRule="atLeast"/>
        </w:trPr>
        <w:tc>
          <w:tcPr>
            <w:tcW w:w="147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39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142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4.有医疗机构传染病防控责任清单落实情况工作总结。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728" w:hRule="atLeast"/>
        </w:trPr>
        <w:tc>
          <w:tcPr>
            <w:tcW w:w="14130" w:type="dxa"/>
            <w:gridSpan w:val="7"/>
            <w:tcBorders>
              <w:top w:val="single" w:color="auto" w:sz="4" w:space="0"/>
            </w:tcBorders>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3"/>
              <w:jc w:val="both"/>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(六)按照《国家基本药物临床应用指南》和《中国国家处方集》及医院药品使用管理有关规定，规范医师处方行为，优先合理使用基本药物。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79" w:hRule="atLeast"/>
        </w:trPr>
        <w:tc>
          <w:tcPr>
            <w:tcW w:w="1475"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"1.2.6.1"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1.2.6.1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40"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制定优先使用基本药物的相关规定。</w:t>
            </w:r>
          </w:p>
        </w:tc>
        <w:tc>
          <w:tcPr>
            <w:tcW w:w="1425" w:type="dxa"/>
            <w:gridSpan w:val="2"/>
            <w:vMerge w:val="restart"/>
            <w:tcBorders>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数据核查</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eastAsia="仿宋"/>
                <w:color w:val="0000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1.制定医院优先使用国家基本药物的相关规定及措施；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414"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2.全院基本药物品种及使用金额比例符合规定；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700" w:hRule="exact"/>
        </w:trPr>
        <w:tc>
          <w:tcPr>
            <w:tcW w:w="1475"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40"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25" w:type="dxa"/>
            <w:gridSpan w:val="2"/>
            <w:vMerge w:val="continue"/>
            <w:tcBorders>
              <w:top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3.《国家基本药物目录》中的品种优先纳入医院《药品处方集》和“基本用药供应目录”，有相应的采购、使用量。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99" w:hRule="atLeast"/>
        </w:trPr>
        <w:tc>
          <w:tcPr>
            <w:tcW w:w="1475"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w w:val="1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"1.2.6.2"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1.2.6.2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40" w:type="dxa"/>
            <w:gridSpan w:val="2"/>
            <w:vMerge w:val="restart"/>
            <w:tcBorders>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w w:val="1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定期对基本药物使用情况进行检查、分析和反馈，规范医师处方行为。</w:t>
            </w:r>
          </w:p>
        </w:tc>
        <w:tc>
          <w:tcPr>
            <w:tcW w:w="1425" w:type="dxa"/>
            <w:gridSpan w:val="2"/>
            <w:vMerge w:val="restart"/>
            <w:tcBorders>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数据核查</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病历检查</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w w:val="1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eastAsia="仿宋"/>
                <w:color w:val="000000"/>
                <w:spacing w:val="0"/>
                <w:w w:val="1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1.开展基本药物使用点评；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64"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pacing w:val="0"/>
                <w:w w:val="1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2.每季度监测基本药物使用品种占比和收入占比达标情</w:t>
            </w:r>
            <w:r>
              <w:rPr>
                <w:rFonts w:hint="eastAsia" w:ascii="宋体" w:hAnsi="宋体" w:eastAsia="宋体" w:cs="宋体"/>
                <w:i w:val="0"/>
                <w:iCs w:val="0"/>
                <w:snapToGrid w:val="0"/>
                <w:color w:val="000000"/>
                <w:kern w:val="0"/>
                <w:sz w:val="24"/>
                <w:szCs w:val="24"/>
                <w:highlight w:val="none"/>
                <w:u w:val="none"/>
                <w:lang w:val="en-US" w:eastAsia="zh-CN"/>
              </w:rPr>
              <w:t>况</w:t>
            </w:r>
            <w:r>
              <w:rPr>
                <w:rFonts w:hint="eastAsia" w:ascii="仿宋" w:hAnsi="仿宋" w:eastAsia="仿宋" w:cs="仿宋"/>
                <w:i w:val="0"/>
                <w:iCs w:val="0"/>
                <w:snapToGrid w:val="0"/>
                <w:color w:val="000000"/>
                <w:kern w:val="0"/>
                <w:sz w:val="24"/>
                <w:szCs w:val="24"/>
                <w:highlight w:val="none"/>
                <w:u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564"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pacing w:val="0"/>
                <w:w w:val="1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3.定期对基本药物使用情况进行检查、分析和反馈；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604" w:hRule="atLeast"/>
        </w:trPr>
        <w:tc>
          <w:tcPr>
            <w:tcW w:w="1475"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3940" w:type="dxa"/>
            <w:gridSpan w:val="2"/>
            <w:vMerge w:val="continue"/>
            <w:tcBorders>
              <w:top w:val="nil"/>
              <w:bottom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1425" w:type="dxa"/>
            <w:gridSpan w:val="2"/>
            <w:vMerge w:val="continue"/>
            <w:tcBorders>
              <w:top w:val="nil"/>
              <w:bottom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pacing w:val="0"/>
                <w:w w:val="1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4.对未达标的指标有分析和整改措施；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gridAfter w:val="1"/>
          <w:wBefore w:w="1" w:type="dxa"/>
          <w:wAfter w:w="47" w:type="dxa"/>
          <w:trHeight w:val="632" w:hRule="atLeast"/>
        </w:trPr>
        <w:tc>
          <w:tcPr>
            <w:tcW w:w="1475"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3940" w:type="dxa"/>
            <w:gridSpan w:val="2"/>
            <w:vMerge w:val="continue"/>
            <w:tcBorders>
              <w:top w:val="nil"/>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1425" w:type="dxa"/>
            <w:gridSpan w:val="2"/>
            <w:vMerge w:val="continue"/>
            <w:tcBorders>
              <w:top w:val="nil"/>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w w:val="100"/>
                <w:sz w:val="21"/>
                <w:highlight w:val="none"/>
              </w:rPr>
            </w:pPr>
          </w:p>
        </w:tc>
        <w:tc>
          <w:tcPr>
            <w:tcW w:w="7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pacing w:val="0"/>
                <w:w w:val="1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5.周期内整改有成效或形成新的制度、规范、流程、举措等。</w:t>
            </w:r>
          </w:p>
        </w:tc>
      </w:tr>
    </w:tbl>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378" w:name="bookmark45"/>
      <w:bookmarkEnd w:id="378"/>
      <w:bookmarkStart w:id="379" w:name="_Toc23418"/>
      <w:bookmarkStart w:id="380" w:name="_Toc710"/>
      <w:bookmarkStart w:id="381" w:name="_Toc28719"/>
      <w:bookmarkStart w:id="382" w:name="_Toc17443"/>
      <w:bookmarkStart w:id="383" w:name="_Toc15427"/>
      <w:bookmarkStart w:id="384" w:name="_Toc27476"/>
      <w:bookmarkStart w:id="385" w:name="_Toc18812"/>
      <w:r>
        <w:rPr>
          <w:rFonts w:hint="eastAsia" w:ascii="仿宋" w:hAnsi="仿宋" w:eastAsia="仿宋" w:cs="仿宋"/>
          <w:snapToGrid/>
          <w:color w:val="000000"/>
          <w:kern w:val="2"/>
          <w:szCs w:val="24"/>
          <w:highlight w:val="none"/>
          <w:lang w:eastAsia="zh-CN"/>
        </w:rPr>
        <w:t>三、促进医疗资源下沉，完成政府指令性任务</w:t>
      </w:r>
      <w:bookmarkEnd w:id="379"/>
      <w:bookmarkEnd w:id="380"/>
      <w:bookmarkEnd w:id="381"/>
      <w:bookmarkEnd w:id="382"/>
      <w:bookmarkEnd w:id="383"/>
      <w:bookmarkEnd w:id="384"/>
      <w:bookmarkEnd w:id="385"/>
    </w:p>
    <w:p>
      <w:pPr>
        <w:keepNext w:val="0"/>
        <w:keepLines w:val="0"/>
        <w:pageBreakBefore w:val="0"/>
        <w:widowControl/>
        <w:kinsoku/>
        <w:wordWrap/>
        <w:overflowPunct/>
        <w:topLinePunct w:val="0"/>
        <w:bidi w:val="0"/>
        <w:snapToGrid w:val="0"/>
        <w:spacing w:line="73" w:lineRule="auto"/>
        <w:rPr>
          <w:rFonts w:ascii="Arial"/>
          <w:color w:val="000000"/>
          <w:sz w:val="2"/>
          <w:highlight w:val="none"/>
        </w:rPr>
      </w:pPr>
    </w:p>
    <w:tbl>
      <w:tblPr>
        <w:tblStyle w:val="18"/>
        <w:tblW w:w="14285"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5"/>
        <w:gridCol w:w="3915"/>
        <w:gridCol w:w="1410"/>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Header/>
        </w:trPr>
        <w:tc>
          <w:tcPr>
            <w:tcW w:w="540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41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4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4285"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(七)加强</w:t>
            </w:r>
            <w:r>
              <w:rPr>
                <w:rFonts w:hint="eastAsia" w:ascii="仿宋" w:hAnsi="仿宋" w:eastAsia="仿宋" w:cs="仿宋"/>
                <w:color w:val="000000"/>
                <w:spacing w:val="0"/>
                <w:sz w:val="24"/>
                <w:szCs w:val="24"/>
                <w:highlight w:val="none"/>
                <w:lang w:val="en-US" w:eastAsia="zh-CN"/>
              </w:rPr>
              <w:t>口腔专科联盟</w:t>
            </w:r>
            <w:r>
              <w:rPr>
                <w:rFonts w:hint="eastAsia" w:ascii="仿宋" w:hAnsi="仿宋" w:eastAsia="仿宋" w:cs="仿宋"/>
                <w:color w:val="000000"/>
                <w:spacing w:val="0"/>
                <w:sz w:val="24"/>
                <w:szCs w:val="24"/>
                <w:highlight w:val="none"/>
              </w:rPr>
              <w:t>建设，实行分级诊疗，建立与实施双向转诊制度与相关服务流程，提升</w:t>
            </w:r>
            <w:r>
              <w:rPr>
                <w:rFonts w:hint="eastAsia" w:ascii="仿宋" w:hAnsi="仿宋" w:eastAsia="仿宋" w:cs="仿宋"/>
                <w:color w:val="000000"/>
                <w:spacing w:val="0"/>
                <w:sz w:val="24"/>
                <w:szCs w:val="24"/>
                <w:highlight w:val="none"/>
                <w:lang w:val="en-US" w:eastAsia="zh-CN"/>
              </w:rPr>
              <w:t>联盟</w:t>
            </w:r>
            <w:r>
              <w:rPr>
                <w:rFonts w:hint="eastAsia" w:ascii="仿宋" w:hAnsi="仿宋" w:eastAsia="仿宋" w:cs="仿宋"/>
                <w:color w:val="000000"/>
                <w:spacing w:val="0"/>
                <w:sz w:val="24"/>
                <w:szCs w:val="24"/>
                <w:highlight w:val="none"/>
              </w:rPr>
              <w:t>内基层医院服务能力。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"1.3.7.1"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1.3.7.1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根据口腔专科联盟建设相关要求，参与联盟建设并制定相关规划。</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1.将口腔专科联盟建设工作纳入医院中长期规划及年度工作规划，有计划和具体实施方案；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2.有专门部门和人员负责口腔专科联盟建设等协调工作。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"1.3.7.2"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1.3.7.2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实行分级诊疗，建立并实施双向转诊制度与相关服务流程。</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1.建立双向转诊制度与服务流程、签订合作协议；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2.有双向转诊病例记录。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"1.3.7.3"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1.3.7.3</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提升口腔专科联盟内基层医疗机构服务能力。</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eastAsia="仿宋"/>
                <w:color w:val="0000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1.有联盟基层医疗机构服务能力的案例（服务能力、学科建设、科研与教学等）；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2.有职能部门监管督查记录、检查整改落实情况；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3.有联盟建设情况工作总结。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14285"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w:t>
            </w:r>
            <w:r>
              <w:rPr>
                <w:rFonts w:hint="eastAsia" w:cs="仿宋"/>
                <w:color w:val="000000"/>
                <w:spacing w:val="0"/>
                <w:sz w:val="24"/>
                <w:szCs w:val="24"/>
                <w:highlight w:val="none"/>
                <w:lang w:eastAsia="zh-CN"/>
              </w:rPr>
              <w:t>）</w:t>
            </w:r>
            <w:r>
              <w:rPr>
                <w:rFonts w:hint="eastAsia" w:ascii="仿宋" w:hAnsi="仿宋" w:eastAsia="仿宋" w:cs="仿宋"/>
                <w:color w:val="000000"/>
                <w:spacing w:val="-6"/>
                <w:sz w:val="24"/>
                <w:szCs w:val="24"/>
                <w:highlight w:val="none"/>
              </w:rPr>
              <w:t>将</w:t>
            </w:r>
            <w:r>
              <w:rPr>
                <w:rFonts w:hint="eastAsia"/>
                <w:color w:val="000000"/>
                <w:spacing w:val="-6"/>
                <w:sz w:val="24"/>
                <w:szCs w:val="24"/>
                <w:highlight w:val="none"/>
              </w:rPr>
              <w:t>对口支援下级医院</w:t>
            </w:r>
            <w:r>
              <w:rPr>
                <w:rFonts w:hint="eastAsia"/>
                <w:color w:val="000000"/>
                <w:spacing w:val="-6"/>
                <w:sz w:val="24"/>
                <w:szCs w:val="24"/>
                <w:highlight w:val="none"/>
                <w:lang w:val="en-US" w:eastAsia="zh-CN"/>
              </w:rPr>
              <w:t>或</w:t>
            </w:r>
            <w:r>
              <w:rPr>
                <w:rFonts w:hint="eastAsia" w:ascii="仿宋" w:hAnsi="仿宋" w:eastAsia="仿宋" w:cs="仿宋"/>
                <w:color w:val="000000"/>
                <w:spacing w:val="-6"/>
                <w:sz w:val="24"/>
                <w:szCs w:val="24"/>
                <w:highlight w:val="none"/>
              </w:rPr>
              <w:t>支援社区卫生服务工作、慢性病管理纳入院长目标责任制与医院年度工作计划，有实施方案，由专人负责。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3"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"1.3.8.1"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1.3.8.1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将对口支援下级医院和支援社区卫生服务工作、慢性病管理工作纳入院长目标责任制与医院年度工作计划内容。</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eastAsia="仿宋"/>
                <w:color w:val="0000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1.根据政府指令性任务制定对口支援任务或支援社区卫生服务计划与执行文件（包括协议书、中长期规划、年度计划、实施方案及工作记录）；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2.纳入院长目标责任制与医院年度工作规划，有双方的实施方案；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3.访谈医院领导及职能部门负责人，相关人员知晓工作规划及实施方案。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"1.3.8.2"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1.3.8.2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2"/>
                <w:szCs w:val="22"/>
                <w:highlight w:val="none"/>
                <w:u w:val="none"/>
                <w:lang w:val="en-US" w:eastAsia="zh-CN"/>
              </w:rPr>
              <w:t>有专人负责对口支援下级医院或支援社区卫生服务工作、慢性病管理工作。</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rPr>
              <w:t>1.有专门部门和人员负责下级医院对口支援或</w:t>
            </w:r>
            <w:r>
              <w:rPr>
                <w:rFonts w:hint="eastAsia" w:ascii="仿宋" w:hAnsi="仿宋" w:eastAsia="仿宋" w:cs="仿宋"/>
                <w:i w:val="0"/>
                <w:iCs w:val="0"/>
                <w:snapToGrid w:val="0"/>
                <w:color w:val="000000"/>
                <w:kern w:val="0"/>
                <w:sz w:val="22"/>
                <w:szCs w:val="22"/>
                <w:highlight w:val="none"/>
                <w:u w:val="none"/>
                <w:lang w:val="en-US" w:eastAsia="zh-CN"/>
              </w:rPr>
              <w:t>支援社区卫生服务工作</w:t>
            </w:r>
            <w:r>
              <w:rPr>
                <w:rFonts w:hint="eastAsia" w:ascii="仿宋" w:hAnsi="仿宋" w:eastAsia="仿宋" w:cs="仿宋"/>
                <w:i w:val="0"/>
                <w:iCs w:val="0"/>
                <w:snapToGrid w:val="0"/>
                <w:color w:val="000000"/>
                <w:kern w:val="0"/>
                <w:sz w:val="24"/>
                <w:szCs w:val="24"/>
                <w:highlight w:val="none"/>
                <w:u w:val="none"/>
                <w:lang w:val="en-US" w:eastAsia="zh-CN"/>
              </w:rPr>
              <w:t>及慢性病管理工作；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rPr>
              <w:t>2.有职能部门的督查记录，对发现的问题进行整改落实；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rPr>
              <w:t>3.有考核机制，参与支援下级医院服务纳入各级人员晋升考评内容；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仿宋" w:hAnsi="仿宋" w:eastAsia="仿宋" w:cs="仿宋"/>
                <w:snapToGrid/>
                <w:color w:val="000000"/>
                <w:spacing w:val="6"/>
                <w:kern w:val="2"/>
                <w:sz w:val="24"/>
                <w:szCs w:val="24"/>
                <w:highlight w:val="none"/>
                <w:lang w:val="en-US" w:eastAsia="zh-CN" w:bidi="ar-SA"/>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仿宋" w:hAnsi="仿宋" w:eastAsia="仿宋" w:cs="仿宋"/>
                <w:snapToGrid/>
                <w:color w:val="000000"/>
                <w:spacing w:val="6"/>
                <w:kern w:val="2"/>
                <w:sz w:val="24"/>
                <w:szCs w:val="24"/>
                <w:highlight w:val="none"/>
                <w:lang w:val="en-US" w:eastAsia="zh-CN" w:bidi="ar-SA"/>
              </w:rPr>
            </w:pPr>
            <w:r>
              <w:rPr>
                <w:rFonts w:hint="eastAsia" w:ascii="仿宋" w:hAnsi="仿宋" w:eastAsia="仿宋" w:cs="仿宋"/>
                <w:i w:val="0"/>
                <w:iCs w:val="0"/>
                <w:snapToGrid w:val="0"/>
                <w:color w:val="000000"/>
                <w:kern w:val="0"/>
                <w:sz w:val="24"/>
                <w:szCs w:val="24"/>
                <w:highlight w:val="none"/>
                <w:u w:val="none"/>
                <w:lang w:val="en-US" w:eastAsia="zh-CN"/>
              </w:rPr>
              <w:t>4.有年度对口支援或</w:t>
            </w:r>
            <w:r>
              <w:rPr>
                <w:rFonts w:hint="eastAsia" w:ascii="仿宋" w:hAnsi="仿宋" w:eastAsia="仿宋" w:cs="仿宋"/>
                <w:i w:val="0"/>
                <w:iCs w:val="0"/>
                <w:snapToGrid w:val="0"/>
                <w:color w:val="000000"/>
                <w:kern w:val="0"/>
                <w:sz w:val="22"/>
                <w:szCs w:val="22"/>
                <w:highlight w:val="none"/>
                <w:u w:val="none"/>
                <w:lang w:val="en-US" w:eastAsia="zh-CN"/>
              </w:rPr>
              <w:t>支援社区卫生服务工作</w:t>
            </w:r>
            <w:r>
              <w:rPr>
                <w:rFonts w:hint="eastAsia" w:ascii="仿宋" w:hAnsi="仿宋" w:eastAsia="仿宋" w:cs="仿宋"/>
                <w:i w:val="0"/>
                <w:iCs w:val="0"/>
                <w:snapToGrid w:val="0"/>
                <w:color w:val="000000"/>
                <w:kern w:val="0"/>
                <w:sz w:val="24"/>
                <w:szCs w:val="24"/>
                <w:highlight w:val="none"/>
                <w:u w:val="none"/>
                <w:lang w:val="en-US" w:eastAsia="zh-CN"/>
              </w:rPr>
              <w:t>总结，有数据或案例资料。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285"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3"/>
              <w:jc w:val="both"/>
              <w:textAlignment w:val="baseline"/>
              <w:rPr>
                <w:rFonts w:hint="default"/>
                <w:color w:val="000000"/>
                <w:spacing w:val="0"/>
                <w:sz w:val="24"/>
                <w:szCs w:val="24"/>
                <w:highlight w:val="none"/>
              </w:rPr>
            </w:pPr>
            <w:r>
              <w:rPr>
                <w:rFonts w:hint="default"/>
                <w:color w:val="000000"/>
                <w:spacing w:val="0"/>
                <w:sz w:val="24"/>
                <w:szCs w:val="24"/>
                <w:highlight w:val="none"/>
              </w:rPr>
              <w:t>(九)</w:t>
            </w:r>
            <w:r>
              <w:rPr>
                <w:rFonts w:hint="eastAsia" w:ascii="仿宋" w:hAnsi="仿宋" w:eastAsia="仿宋" w:cs="仿宋"/>
                <w:color w:val="000000"/>
                <w:spacing w:val="6"/>
                <w:sz w:val="24"/>
                <w:highlight w:val="none"/>
              </w:rPr>
              <w:t>承担援疆援藏、乡村振兴、</w:t>
            </w:r>
            <w:r>
              <w:rPr>
                <w:rFonts w:hint="default"/>
                <w:color w:val="000000"/>
                <w:spacing w:val="0"/>
                <w:sz w:val="24"/>
                <w:szCs w:val="24"/>
                <w:highlight w:val="none"/>
              </w:rPr>
              <w:t>为下级医院培养卫生技术人员等政府指令性任务，制订相关的制度、方案，并有具体措施予以保障。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"1.3.9.1"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1.3.9.1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承担援疆援藏、乡村振兴、为下级医院培养卫生技术人员等政府指令性任务，制订相关的制度、方案，并有具体措施予以保障。</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1.有专门部门和人员负责相关工作；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2.根据政府指令性任务制订相关的制度、方案及保障措施；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3.有具体实施记录；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4.有职能部门进行督导、总结、分析、反馈；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148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5.有数据或事实体现效果。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48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"1.3.9.2"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1.3.9.2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1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承担为下级医院培养卫生技术人员等政府指令性任务，制订相关的制度、方案，并有具体措施予以保障。</w:t>
            </w:r>
          </w:p>
        </w:tc>
        <w:tc>
          <w:tcPr>
            <w:tcW w:w="1410" w:type="dxa"/>
            <w:vMerge w:val="restart"/>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eastAsia="仿宋"/>
                <w:color w:val="0000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1.制定相关项目实施计划、方案；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48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2.为下级单位提供学习进修岗位，开展业务培训及协助开展新技术新项目；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48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3.有专门部门和人员负责落实下级医院技术人员培养；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8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4.有职能部门进行督导、总结、分析、反馈；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48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3915"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1410" w:type="dxa"/>
            <w:vMerge w:val="continue"/>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default" w:ascii="Arial"/>
                <w:color w:val="000000"/>
                <w:spacing w:val="0"/>
                <w:sz w:val="21"/>
                <w:highlight w:val="none"/>
              </w:rPr>
            </w:pPr>
          </w:p>
        </w:tc>
        <w:tc>
          <w:tcPr>
            <w:tcW w:w="7475" w:type="dxa"/>
            <w:noWrap w:val="0"/>
            <w:vAlign w:val="center"/>
          </w:tcPr>
          <w:p>
            <w:pPr>
              <w:keepNext w:val="0"/>
              <w:keepLines w:val="0"/>
              <w:pageBreakBefore w:val="0"/>
              <w:widowControl/>
              <w:suppressLineNumbers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default" w:ascii="Arial"/>
                <w:color w:val="000000"/>
                <w:sz w:val="21"/>
                <w:highlight w:val="none"/>
              </w:rPr>
            </w:pPr>
            <w:r>
              <w:rPr>
                <w:rFonts w:hint="eastAsia" w:ascii="仿宋" w:hAnsi="仿宋" w:eastAsia="仿宋" w:cs="仿宋"/>
                <w:i w:val="0"/>
                <w:iCs w:val="0"/>
                <w:snapToGrid w:val="0"/>
                <w:color w:val="000000"/>
                <w:kern w:val="0"/>
                <w:sz w:val="24"/>
                <w:szCs w:val="24"/>
                <w:highlight w:val="none"/>
                <w:u w:val="none"/>
                <w:lang w:val="en-US" w:eastAsia="zh-CN"/>
              </w:rPr>
              <w:t>5.有年度对口支援工作总结，有数据或事实体现效果。</w:t>
            </w:r>
          </w:p>
        </w:tc>
      </w:tr>
    </w:tbl>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386" w:name="bookmark46"/>
      <w:bookmarkEnd w:id="386"/>
      <w:bookmarkStart w:id="387" w:name="_Toc15160"/>
      <w:bookmarkStart w:id="388" w:name="_Toc10274"/>
      <w:bookmarkStart w:id="389" w:name="_Toc23405"/>
      <w:bookmarkStart w:id="390" w:name="_Toc27585"/>
      <w:bookmarkStart w:id="391" w:name="_Toc3631"/>
      <w:bookmarkStart w:id="392" w:name="_Toc28417"/>
      <w:bookmarkStart w:id="393" w:name="_Toc10038"/>
      <w:r>
        <w:rPr>
          <w:rFonts w:hint="eastAsia" w:ascii="仿宋" w:hAnsi="仿宋" w:eastAsia="仿宋" w:cs="仿宋"/>
          <w:snapToGrid/>
          <w:color w:val="000000"/>
          <w:kern w:val="2"/>
          <w:szCs w:val="24"/>
          <w:highlight w:val="none"/>
          <w:lang w:eastAsia="zh-CN"/>
        </w:rPr>
        <w:t>四、承担突发公共卫生事件和重大事故灾害的紧急医疗救援与紧急救治</w:t>
      </w:r>
      <w:bookmarkEnd w:id="387"/>
      <w:bookmarkEnd w:id="388"/>
      <w:bookmarkEnd w:id="389"/>
      <w:bookmarkEnd w:id="390"/>
      <w:bookmarkEnd w:id="391"/>
      <w:bookmarkEnd w:id="392"/>
      <w:bookmarkEnd w:id="393"/>
    </w:p>
    <w:tbl>
      <w:tblPr>
        <w:tblStyle w:val="18"/>
        <w:tblW w:w="141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3930"/>
        <w:gridCol w:w="1395"/>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543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9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32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14145"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遵守国家法律、法规，严格执行各级政府制定的应急预案，按照“平急结合、防治结合”的要求加强建设，承担突发公共卫生事件和重大事故灾害的紧急医疗救援与紧急救治工作。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150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"1.4.10.1"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1.4.10.1</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3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遵循各级政府制定的应急预案，承担突发公共卫生事件和重大事故灾害的紧急医疗救援与紧急救治。</w:t>
            </w:r>
          </w:p>
        </w:tc>
        <w:tc>
          <w:tcPr>
            <w:tcW w:w="139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1.根据各级政府应急预案，制定医院总体应急预案及专项应急预案；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2.医院各类应急预案中相关部门与人员在应急工作中承担的责任与任务明晰；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3.访谈应急队伍成员，知晓本人承担的任务。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50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"1.4.10.2"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1.4.10.2</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3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完善应对突发公共卫生事件和重大事故灾害的医院紧急医疗救援与紧急救治应急预案。</w:t>
            </w:r>
          </w:p>
        </w:tc>
        <w:tc>
          <w:tcPr>
            <w:tcW w:w="139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现场查看</w:t>
            </w: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1.有医疗救援、突发公共卫生事件防控的工作记录；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2.有医疗救援或防控工作后的总结与分析；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3.有相关应急预案的修订和完善资料。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0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fldChar w:fldCharType="begin"/>
            </w:r>
            <w:r>
              <w:rPr>
                <w:rFonts w:hint="eastAsia" w:ascii="仿宋" w:hAnsi="仿宋" w:eastAsia="仿宋" w:cs="仿宋"/>
                <w:i w:val="0"/>
                <w:iCs w:val="0"/>
                <w:snapToGrid w:val="0"/>
                <w:color w:val="000000"/>
                <w:kern w:val="0"/>
                <w:sz w:val="24"/>
                <w:szCs w:val="24"/>
                <w:highlight w:val="none"/>
                <w:u w:val="none"/>
                <w:lang w:val="en-US" w:eastAsia="zh-CN"/>
              </w:rPr>
              <w:instrText xml:space="preserve"> HYPERLINK "1.4.10.3" </w:instrText>
            </w:r>
            <w:r>
              <w:rPr>
                <w:rFonts w:hint="eastAsia" w:ascii="仿宋" w:hAnsi="仿宋" w:eastAsia="仿宋" w:cs="仿宋"/>
                <w:i w:val="0"/>
                <w:iCs w:val="0"/>
                <w:snapToGrid w:val="0"/>
                <w:color w:val="000000"/>
                <w:kern w:val="0"/>
                <w:sz w:val="24"/>
                <w:szCs w:val="24"/>
                <w:highlight w:val="none"/>
                <w:u w:val="none"/>
                <w:lang w:val="en-US" w:eastAsia="zh-CN"/>
              </w:rPr>
              <w:fldChar w:fldCharType="separate"/>
            </w:r>
            <w:r>
              <w:rPr>
                <w:rFonts w:hint="eastAsia" w:ascii="仿宋" w:hAnsi="仿宋" w:eastAsia="仿宋" w:cs="仿宋"/>
                <w:i w:val="0"/>
                <w:iCs w:val="0"/>
                <w:snapToGrid w:val="0"/>
                <w:color w:val="000000"/>
                <w:kern w:val="0"/>
                <w:sz w:val="24"/>
                <w:szCs w:val="24"/>
                <w:highlight w:val="none"/>
                <w:u w:val="none"/>
                <w:lang w:val="en-US" w:eastAsia="zh-CN"/>
              </w:rPr>
              <w:t>1.4.10.3</w:t>
            </w:r>
            <w:r>
              <w:rPr>
                <w:rFonts w:hint="eastAsia" w:ascii="仿宋" w:hAnsi="仿宋" w:eastAsia="仿宋" w:cs="仿宋"/>
                <w:i w:val="0"/>
                <w:iCs w:val="0"/>
                <w:snapToGrid w:val="0"/>
                <w:color w:val="000000"/>
                <w:kern w:val="0"/>
                <w:sz w:val="24"/>
                <w:szCs w:val="24"/>
                <w:highlight w:val="none"/>
                <w:u w:val="none"/>
                <w:lang w:val="en-US" w:eastAsia="zh-CN"/>
              </w:rPr>
              <w:fldChar w:fldCharType="end"/>
            </w:r>
          </w:p>
        </w:tc>
        <w:tc>
          <w:tcPr>
            <w:tcW w:w="393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定期组织应急预案培训与演练。</w:t>
            </w:r>
          </w:p>
        </w:tc>
        <w:tc>
          <w:tcPr>
            <w:tcW w:w="139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1.有应急演练脚本及照片、录像资料；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2.有医院对职能部门管理人员与相关科室人员进行应急预案培训的资料；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3.全员熟练掌握急救知识，能够进行徒手心肺复苏；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393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139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rPr>
                <w:rFonts w:hint="eastAsia" w:ascii="仿宋" w:hAnsi="仿宋" w:eastAsia="仿宋" w:cs="仿宋"/>
                <w:color w:val="000000"/>
                <w:spacing w:val="0"/>
                <w:sz w:val="24"/>
                <w:szCs w:val="24"/>
                <w:highlight w:val="none"/>
              </w:rPr>
            </w:pPr>
          </w:p>
        </w:tc>
        <w:tc>
          <w:tcPr>
            <w:tcW w:w="7320"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4.有对应急演练的总结、分析及体现持续改进的资料。</w:t>
            </w:r>
          </w:p>
        </w:tc>
      </w:tr>
    </w:tbl>
    <w:p>
      <w:pPr>
        <w:keepNext w:val="0"/>
        <w:keepLines w:val="0"/>
        <w:pageBreakBefore w:val="0"/>
        <w:widowControl/>
        <w:kinsoku/>
        <w:wordWrap/>
        <w:overflowPunct/>
        <w:topLinePunct w:val="0"/>
        <w:bidi w:val="0"/>
        <w:snapToGrid w:val="0"/>
        <w:spacing w:line="243" w:lineRule="auto"/>
        <w:rPr>
          <w:rFonts w:ascii="Arial"/>
          <w:color w:val="000000"/>
          <w:sz w:val="21"/>
          <w:highlight w:val="none"/>
        </w:rPr>
      </w:pPr>
    </w:p>
    <w:p>
      <w:pPr>
        <w:pStyle w:val="3"/>
        <w:widowControl w:val="0"/>
        <w:kinsoku/>
        <w:autoSpaceDE/>
        <w:autoSpaceDN/>
        <w:adjustRightInd/>
        <w:snapToGrid/>
        <w:spacing w:after="160"/>
        <w:jc w:val="center"/>
        <w:textAlignment w:val="auto"/>
        <w:rPr>
          <w:rFonts w:hint="eastAsia" w:ascii="Calibri" w:hAnsi="Calibri" w:cs="Times New Roman"/>
          <w:snapToGrid/>
          <w:color w:val="000000"/>
          <w:kern w:val="2"/>
          <w:szCs w:val="24"/>
          <w:highlight w:val="none"/>
          <w:lang w:eastAsia="zh-CN"/>
        </w:rPr>
      </w:pPr>
      <w:bookmarkStart w:id="394" w:name="bookmark47"/>
      <w:bookmarkEnd w:id="394"/>
      <w:bookmarkStart w:id="395" w:name="_Toc23494"/>
      <w:bookmarkStart w:id="396" w:name="_Toc20742"/>
      <w:bookmarkStart w:id="397" w:name="_Toc23895"/>
      <w:bookmarkStart w:id="398" w:name="_Toc24622"/>
      <w:bookmarkStart w:id="399" w:name="_Toc18274"/>
      <w:bookmarkStart w:id="400" w:name="_Toc30346"/>
      <w:bookmarkStart w:id="401" w:name="_Toc1836"/>
      <w:r>
        <w:rPr>
          <w:rFonts w:hint="eastAsia" w:ascii="Calibri" w:hAnsi="Calibri" w:cs="Times New Roman"/>
          <w:snapToGrid/>
          <w:color w:val="000000"/>
          <w:kern w:val="2"/>
          <w:szCs w:val="24"/>
          <w:highlight w:val="none"/>
          <w:lang w:eastAsia="zh-CN"/>
        </w:rPr>
        <w:t>第二章</w:t>
      </w:r>
      <w:r>
        <w:rPr>
          <w:rFonts w:hint="eastAsia" w:ascii="Calibri" w:hAnsi="Calibri" w:cs="Times New Roman"/>
          <w:snapToGrid/>
          <w:color w:val="000000"/>
          <w:kern w:val="2"/>
          <w:szCs w:val="24"/>
          <w:highlight w:val="none"/>
          <w:lang w:val="en-US" w:eastAsia="zh-CN"/>
        </w:rPr>
        <w:t xml:space="preserve"> </w:t>
      </w:r>
      <w:r>
        <w:rPr>
          <w:rFonts w:hint="eastAsia" w:ascii="Calibri" w:hAnsi="Calibri" w:cs="Times New Roman"/>
          <w:snapToGrid/>
          <w:color w:val="000000"/>
          <w:kern w:val="2"/>
          <w:szCs w:val="24"/>
          <w:highlight w:val="none"/>
          <w:lang w:eastAsia="zh-CN"/>
        </w:rPr>
        <w:t>临床服务质量与安全管理</w:t>
      </w:r>
      <w:bookmarkEnd w:id="395"/>
      <w:bookmarkEnd w:id="396"/>
      <w:bookmarkEnd w:id="397"/>
      <w:bookmarkEnd w:id="398"/>
      <w:bookmarkEnd w:id="399"/>
      <w:bookmarkEnd w:id="400"/>
      <w:bookmarkEnd w:id="401"/>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02" w:name="bookmark48"/>
      <w:bookmarkEnd w:id="402"/>
      <w:bookmarkStart w:id="403" w:name="_Toc5158"/>
      <w:bookmarkStart w:id="404" w:name="_Toc13910"/>
      <w:bookmarkStart w:id="405" w:name="_Toc15808"/>
      <w:bookmarkStart w:id="406" w:name="_Toc3117"/>
      <w:bookmarkStart w:id="407" w:name="_Toc4485"/>
      <w:bookmarkStart w:id="408" w:name="_Toc17698"/>
      <w:bookmarkStart w:id="409" w:name="_Toc16630"/>
      <w:r>
        <w:rPr>
          <w:rFonts w:hint="eastAsia" w:ascii="仿宋" w:hAnsi="仿宋" w:eastAsia="仿宋" w:cs="仿宋"/>
          <w:snapToGrid/>
          <w:color w:val="000000"/>
          <w:kern w:val="2"/>
          <w:szCs w:val="24"/>
          <w:highlight w:val="none"/>
          <w:lang w:eastAsia="zh-CN"/>
        </w:rPr>
        <w:t>一、医疗质量管理体系和工作机制</w:t>
      </w:r>
      <w:bookmarkEnd w:id="403"/>
      <w:bookmarkEnd w:id="404"/>
      <w:bookmarkEnd w:id="405"/>
      <w:bookmarkEnd w:id="406"/>
      <w:bookmarkEnd w:id="407"/>
      <w:bookmarkEnd w:id="408"/>
      <w:bookmarkEnd w:id="409"/>
    </w:p>
    <w:p>
      <w:pPr>
        <w:keepNext w:val="0"/>
        <w:keepLines w:val="0"/>
        <w:pageBreakBefore w:val="0"/>
        <w:widowControl/>
        <w:kinsoku/>
        <w:wordWrap/>
        <w:overflowPunct/>
        <w:topLinePunct w:val="0"/>
        <w:bidi w:val="0"/>
        <w:snapToGrid w:val="0"/>
        <w:spacing w:line="54" w:lineRule="auto"/>
        <w:rPr>
          <w:rFonts w:ascii="Arial"/>
          <w:color w:val="000000"/>
          <w:sz w:val="2"/>
          <w:highlight w:val="none"/>
        </w:rPr>
      </w:pPr>
    </w:p>
    <w:tbl>
      <w:tblPr>
        <w:tblStyle w:val="18"/>
        <w:tblW w:w="1413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3938"/>
        <w:gridCol w:w="1369"/>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blHeader/>
        </w:trPr>
        <w:tc>
          <w:tcPr>
            <w:tcW w:w="5438"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69"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3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105" w:leftChars="50" w:right="105" w:rightChars="50" w:firstLine="0" w:firstLineChars="0"/>
              <w:jc w:val="center"/>
              <w:textAlignment w:val="auto"/>
              <w:rPr>
                <w:rFonts w:hint="eastAsia" w:ascii="仿宋" w:hAnsi="仿宋" w:eastAsia="仿宋" w:cs="仿宋"/>
                <w:b/>
                <w:bCs/>
                <w:snapToGrid/>
                <w:color w:val="000000"/>
                <w:spacing w:val="0"/>
                <w:kern w:val="2"/>
                <w:sz w:val="24"/>
                <w:szCs w:val="24"/>
                <w:highlight w:val="none"/>
                <w:lang w:eastAsia="zh-CN"/>
              </w:rPr>
            </w:pPr>
            <w:r>
              <w:rPr>
                <w:rFonts w:hint="eastAsia" w:ascii="仿宋" w:hAnsi="仿宋" w:eastAsia="仿宋" w:cs="仿宋"/>
                <w:b/>
                <w:bCs/>
                <w:snapToGrid/>
                <w:color w:val="000000"/>
                <w:spacing w:val="0"/>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十一</w:t>
            </w:r>
            <w:r>
              <w:rPr>
                <w:rFonts w:hint="eastAsia" w:cs="仿宋"/>
                <w:color w:val="000000"/>
                <w:spacing w:val="0"/>
                <w:sz w:val="24"/>
                <w:szCs w:val="24"/>
                <w:highlight w:val="none"/>
                <w:lang w:eastAsia="zh-CN"/>
              </w:rPr>
              <w:t>）建立</w:t>
            </w:r>
            <w:r>
              <w:rPr>
                <w:rFonts w:hint="eastAsia" w:ascii="仿宋" w:hAnsi="仿宋" w:eastAsia="仿宋" w:cs="仿宋"/>
                <w:color w:val="000000"/>
                <w:spacing w:val="0"/>
                <w:sz w:val="24"/>
                <w:szCs w:val="24"/>
                <w:highlight w:val="none"/>
              </w:rPr>
              <w:t>医疗质量管理体系，落实医疗质量管理主体责任，实行医疗质量管理院、科两级责任制。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2.1.11.1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7" w:right="33"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建立医疗质量管理体系，有明确的体系架构、内容。</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8" w:right="165" w:hanging="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8" w:right="165" w:hanging="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1.建立有医院质量管理体系。有医院质量组织架构图，体现决策、管理层、执行层，人员构成合理</w:t>
            </w:r>
            <w:r>
              <w:rPr>
                <w:rFonts w:hint="eastAsia" w:cs="仿宋"/>
                <w:color w:val="000000"/>
                <w:spacing w:val="0"/>
                <w:sz w:val="24"/>
                <w:szCs w:val="24"/>
                <w:highlight w:val="none"/>
                <w:lang w:eastAsia="zh-CN"/>
              </w:rPr>
              <w:t>。</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78"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2.制定有各医院质量管理委员会各项工作制度、工作职责，并下设办公室</w:t>
            </w:r>
            <w:r>
              <w:rPr>
                <w:rFonts w:hint="eastAsia" w:cs="仿宋"/>
                <w:color w:val="000000"/>
                <w:spacing w:val="0"/>
                <w:sz w:val="24"/>
                <w:szCs w:val="24"/>
                <w:highlight w:val="none"/>
                <w:lang w:eastAsia="zh-CN"/>
              </w:rPr>
              <w:t>开展</w:t>
            </w:r>
            <w:r>
              <w:rPr>
                <w:rFonts w:hint="eastAsia" w:ascii="仿宋" w:hAnsi="仿宋" w:eastAsia="仿宋" w:cs="仿宋"/>
                <w:color w:val="000000"/>
                <w:spacing w:val="0"/>
                <w:sz w:val="24"/>
                <w:szCs w:val="24"/>
                <w:highlight w:val="none"/>
              </w:rPr>
              <w:t>日常管理工作</w:t>
            </w:r>
            <w:r>
              <w:rPr>
                <w:rFonts w:hint="eastAsia" w:cs="仿宋"/>
                <w:color w:val="000000"/>
                <w:spacing w:val="0"/>
                <w:sz w:val="24"/>
                <w:szCs w:val="24"/>
                <w:highlight w:val="none"/>
                <w:lang w:eastAsia="zh-CN"/>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3.访谈中各层次人员知晓本人的质量管理岗位职责。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2"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2.1.11.2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7" w:right="12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有明确的体系运行机制，有记录证明体系运行常态化。</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5"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5"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5"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医院各质量与安全管理委员会健全、人员组成合理、职责明确，各质量与安全管理委员会包括但不限于医疗质量管理委员会、护理管理委员会、医疗技术临床应用管理委员会、医学伦理委员会、医院感染管理委员会、药事管理与药物治疗学委员会、临床用血管理委员会、病案管理委员会、医学装备管理委员会、预算管理委员会 、价格管理委员会等；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2.有医疗质量管理方案，包括:质量管理目标、质量指标、考核项目、考核标准、考核办法等，以及</w:t>
            </w:r>
            <w:r>
              <w:rPr>
                <w:rFonts w:hint="eastAsia" w:cs="仿宋"/>
                <w:color w:val="000000"/>
                <w:spacing w:val="0"/>
                <w:sz w:val="24"/>
                <w:szCs w:val="24"/>
                <w:highlight w:val="none"/>
                <w:lang w:eastAsia="zh-CN"/>
              </w:rPr>
              <w:t>相关</w:t>
            </w:r>
            <w:r>
              <w:rPr>
                <w:rFonts w:hint="eastAsia" w:ascii="仿宋" w:hAnsi="仿宋" w:eastAsia="仿宋" w:cs="仿宋"/>
                <w:color w:val="000000"/>
                <w:spacing w:val="0"/>
                <w:sz w:val="24"/>
                <w:szCs w:val="24"/>
                <w:highlight w:val="none"/>
              </w:rPr>
              <w:t>配套制度；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3.建立各委员会的会议决策沟通、落实、追踪管理机制，有体现质量体系各层次运行的记录：如会议记录，纪要，决议执行单，</w:t>
            </w:r>
            <w:r>
              <w:rPr>
                <w:rFonts w:hint="eastAsia" w:cs="仿宋"/>
                <w:color w:val="000000"/>
                <w:spacing w:val="0"/>
                <w:sz w:val="24"/>
                <w:szCs w:val="24"/>
                <w:highlight w:val="none"/>
                <w:lang w:eastAsia="zh-CN"/>
              </w:rPr>
              <w:t>及</w:t>
            </w:r>
            <w:r>
              <w:rPr>
                <w:rFonts w:hint="eastAsia" w:ascii="仿宋" w:hAnsi="仿宋" w:eastAsia="仿宋" w:cs="仿宋"/>
                <w:color w:val="000000"/>
                <w:spacing w:val="0"/>
                <w:sz w:val="24"/>
                <w:szCs w:val="24"/>
                <w:highlight w:val="none"/>
              </w:rPr>
              <w:t>督导检查</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执行效果追踪等</w:t>
            </w:r>
            <w:r>
              <w:rPr>
                <w:rFonts w:hint="eastAsia" w:cs="仿宋"/>
                <w:color w:val="000000"/>
                <w:spacing w:val="0"/>
                <w:sz w:val="24"/>
                <w:szCs w:val="24"/>
                <w:highlight w:val="none"/>
                <w:lang w:eastAsia="zh-CN"/>
              </w:rPr>
              <w:t>记录</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4.有院、科两级医院质量管理与监督的工作流程；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5.每年至少开展一次管理评审，对医院质量管理体系现状的适宜性、充分性和有效性进行评估。</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"2.1.11.3"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2.1.11.3</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23" w:firstLine="1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院科两级责任制体现在各自的职责中，负责人知晓本人职责。</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8" w:right="165" w:hanging="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8" w:right="165" w:hanging="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1.有明确医院质量管理的院级、科级责任范畴</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院长是医院质量管理第一责任人，科主任是科室质量管理第一责任人；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2.制定有院科两级质量负责人的工作职责；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3.院科两级质量负责人主持相关质量管理工作会议并签发会议纪要、质量分析报告等文件；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4.访谈院科两级质量负责人知晓本人职责。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设立医疗质量管理委员会，人员组成和职责符合《医疗质量管理办法》要求。医疗质量管理委员会负责承接、配合各级质控组织开展工作，并发挥统筹协调作用。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"2.1.12.1"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2.1.12.1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23" w:firstLine="19"/>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医疗质量管理委员会人员组成和职责符合《医疗质量管理办法》要求。</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94" w:right="170" w:hanging="2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1.医疗质量管理委员会主任由医疗机构主要负责人担任，委员由医疗管理、质量控制、护理、医院感染管理、医学装备、信息、后勤等相关职能部门负责人以及相关临床、药学、医技等科室负责人组成；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2.职责符合《医疗质量管理办法》要求；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lang w:val="en-US"/>
              </w:rPr>
              <w:t>访谈员工</w:t>
            </w:r>
            <w:r>
              <w:rPr>
                <w:rFonts w:hint="eastAsia" w:ascii="仿宋" w:hAnsi="仿宋" w:eastAsia="仿宋" w:cs="仿宋"/>
                <w:color w:val="000000"/>
                <w:spacing w:val="0"/>
                <w:sz w:val="24"/>
                <w:szCs w:val="24"/>
                <w:highlight w:val="none"/>
              </w:rPr>
              <w:t>知晓本人职责。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"2.1.12.2"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2.1.12.2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7" w:right="123" w:firstLine="2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医疗质量管理委员会有工作制度、工作计划、工作记录。</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2" w:right="165" w:firstLine="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1.有明确的委员会工作制度；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3.委员会至少每季度开展一轮质量督查，工作记录完整、真实；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w:t>
            </w:r>
            <w:r>
              <w:rPr>
                <w:rFonts w:hint="eastAsia" w:cs="仿宋"/>
                <w:color w:val="000000"/>
                <w:spacing w:val="0"/>
                <w:sz w:val="24"/>
                <w:szCs w:val="24"/>
                <w:highlight w:val="none"/>
                <w:lang w:eastAsia="zh-CN"/>
              </w:rPr>
              <w:t>开展</w:t>
            </w:r>
            <w:r>
              <w:rPr>
                <w:rFonts w:hint="eastAsia" w:ascii="仿宋" w:hAnsi="仿宋" w:eastAsia="仿宋" w:cs="仿宋"/>
                <w:color w:val="000000"/>
                <w:spacing w:val="0"/>
                <w:sz w:val="24"/>
                <w:szCs w:val="24"/>
                <w:highlight w:val="none"/>
              </w:rPr>
              <w:t>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5.周期内整改有成效或形成新的制度、规范、流程、举措等。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"2.1.12.3"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2.1.12.3</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23" w:firstLine="2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医疗质量管理委员会负责承接、配合各级质控组织开展工作，并发挥统筹协调作用。</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2" w:right="165" w:firstLine="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1.有承接各级质控组织</w:t>
            </w:r>
            <w:r>
              <w:rPr>
                <w:rFonts w:hint="eastAsia" w:cs="仿宋"/>
                <w:color w:val="000000"/>
                <w:spacing w:val="0"/>
                <w:sz w:val="24"/>
                <w:szCs w:val="24"/>
                <w:highlight w:val="none"/>
                <w:lang w:eastAsia="zh-CN"/>
              </w:rPr>
              <w:t>并</w:t>
            </w:r>
            <w:r>
              <w:rPr>
                <w:rFonts w:hint="eastAsia" w:ascii="仿宋" w:hAnsi="仿宋" w:eastAsia="仿宋" w:cs="仿宋"/>
                <w:color w:val="000000"/>
                <w:spacing w:val="0"/>
                <w:sz w:val="24"/>
                <w:szCs w:val="24"/>
                <w:highlight w:val="none"/>
              </w:rPr>
              <w:t>开展工作：承接自治区级及以上质控中心，承接市级质控中心；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2.有配合各级质控中心等组织开展督导检查活动的记录；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3.定期听取各质控中心等组织的工作报告，协调解决疑难问题，并有资料证明。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各业务科室成立本科室医疗质量管理工作小组，人员组成和职责符合《医疗质量管理办法》要求。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2.1.13.1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3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各业务科室常设医疗质量管理工作小组，人员、职责符合《医疗质量管理办法》要求。</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2" w:right="165" w:firstLine="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1.各业务科室均成立有质量管理小组，成员分工合理，符合《医疗质量管理办法》要求；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2.制定有质量管理小组工作制度、工作职责、工作流程；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3.质量管理小组成员知晓并能举例描述本人在科室质管小组中的具体职责。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2.1.13.2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7" w:right="124" w:hanging="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制定工作计划，有工作记录，可追溯。</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92" w:right="166" w:hanging="3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1.结合本科室实际，制定有科室年度工作计划，目标明确；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2.查阅每季度、半年、年度工作记录，确定各科室是否按计划、按步骤有序开展工作；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3.各科室质控小组至少每季度开展一轮质量自查；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4.针对自查情况分析原因，制定整改措施并在规定时间内落实；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5.周期内整改有成效或形成新的流程、举措等。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建立健全医疗质量管理人员培训和考核制度，充分发挥专业人员在医疗质量管理工作中的作用。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2.1.14.1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24" w:hanging="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建立健全医疗质量管理人员培训和考核制度，培训范围包括所有参与医疗质量管理工作的人员，有相关培训记录。</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1" w:right="166" w:firstLine="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文件查阅记录查看员工访谈现场检查员工操作</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1.制定有培训考核制度和备案制度；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2.培训对象包括各质量委员会及其办公室成员、各科室质控小组成员；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3.有岗前、岗中培训，培训内容包括管理学知识、管理工具应用等，每位质量管理人员每年参加培训不少于1次；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4.访谈质控人员</w:t>
            </w:r>
            <w:r>
              <w:rPr>
                <w:rFonts w:hint="eastAsia" w:cs="仿宋"/>
                <w:color w:val="000000"/>
                <w:spacing w:val="0"/>
                <w:sz w:val="24"/>
                <w:szCs w:val="24"/>
                <w:highlight w:val="none"/>
                <w:lang w:eastAsia="zh-CN"/>
              </w:rPr>
              <w:t>知晓</w:t>
            </w:r>
            <w:r>
              <w:rPr>
                <w:rFonts w:hint="eastAsia" w:ascii="仿宋" w:hAnsi="仿宋" w:eastAsia="仿宋" w:cs="仿宋"/>
                <w:color w:val="000000"/>
                <w:spacing w:val="0"/>
                <w:sz w:val="24"/>
                <w:szCs w:val="24"/>
                <w:highlight w:val="none"/>
              </w:rPr>
              <w:t>有关质量管理知识及管理工具的应用。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2.1.14.2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24" w:hanging="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有相关制度措施调动专业人员参与质量管理的积极</w:t>
            </w:r>
            <w:r>
              <w:rPr>
                <w:rFonts w:hint="eastAsia" w:ascii="仿宋" w:hAnsi="仿宋" w:eastAsia="仿宋" w:cs="仿宋"/>
                <w:color w:val="000000"/>
                <w:spacing w:val="-11"/>
                <w:sz w:val="24"/>
                <w:szCs w:val="24"/>
                <w:highlight w:val="none"/>
              </w:rPr>
              <w:t>性，充分发挥专业人员在医疗质量管理工作中的作用。</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6" w:right="125"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1.制定有相关激励措施，体现在绩效分配、评优评先、职称晋升等方面；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2.有体现落实激励措施的相关记录。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遵循临床诊疗指南、医疗技术操作规范、医学伦理规范、行业标准和临床路径等有关要求开展诊疗工作。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48"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2.1.15.1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8" w:right="12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遵循临床诊疗指南、临床技术操作规范、医学伦理规范、行业标准和临床路径等有关要求开展诊疗工作。</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6" w:right="125"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1.结合本院实际制定有相应的诊疗指南、临床技术操作规范、医学伦理规范并及时更新；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2.各科室定期开展培训并有相关记录；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3.访谈员工知晓有关内容；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4.查阅病案体现遵循以上要求开展诊疗工作。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53"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2.1.15.2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8" w:right="125" w:firstLine="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对落实上述诊疗指南、规范、行业标准和临床路径开展定期或不定期的自查和督查。</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6" w:right="126"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记录查看现场检查员工操作病历检查病案检查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1.将上述诊疗、操作规范、行业标准和纳入院科两级自查和督查范围；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2.科室每季度至少开展一次自查，并对存在问题进行整改；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3.职能部门每季度至少开展一次督查，分析、反馈并检查落实情况。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开展诊疗活动应当遵循患者知情同意原则，履行告知义务，尊重患者的自主选择权和隐私权，尊重民族习惯和宗教信仰，并对患者的隐私保密。完善保护患者隐私的设施和管理措施。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77"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2.1.16.1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5" w:right="53" w:hanging="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诊疗活动中遵循患者知情同意原则，履行告知义务，尊重患者的自主选择权。</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患者访谈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64" w:firstLine="7"/>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1.医院有明确制度保证医院和医务人员在开展医疗服务时履行告知义务，按照相关规定取得患者或/和家属同意认可；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2.告知书能体现让患者或/和家属理解医疗服务的局限性，了解各种诊疗方式的成本、获益和风险，方便患者自主选择；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3.手术、特殊检查、特殊治疗都获得患者或/和家属明确同意的资料</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包括但不限于书面同意、录音录像和律师公证等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4.职能部门对告知制度的执行情况有定期督导，发现问题能整改,整改有成效。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2.1.16.2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200" w:firstLine="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尊重患者隐私权，并对患</w:t>
            </w:r>
            <w:r>
              <w:rPr>
                <w:rFonts w:hint="eastAsia" w:ascii="仿宋" w:hAnsi="仿宋" w:eastAsia="仿宋" w:cs="仿宋"/>
                <w:color w:val="000000"/>
                <w:spacing w:val="-6"/>
                <w:sz w:val="24"/>
                <w:szCs w:val="24"/>
                <w:highlight w:val="none"/>
              </w:rPr>
              <w:t>者的隐私保密，有保护患者隐私的设施和管理措施</w:t>
            </w:r>
            <w:r>
              <w:rPr>
                <w:rFonts w:hint="eastAsia" w:ascii="仿宋" w:hAnsi="仿宋" w:eastAsia="仿宋" w:cs="仿宋"/>
                <w:color w:val="000000"/>
                <w:spacing w:val="-6"/>
                <w:position w:val="1"/>
                <w:sz w:val="24"/>
                <w:szCs w:val="24"/>
                <w:highlight w:val="none"/>
              </w:rPr>
              <w:t>。</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2" w:right="167"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记录查看现场检查访谈患者员工访谈</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1.制定有保护患者隐私的相关制度；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2.有保护患者隐私的设施和措施；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2.1.16.3</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6"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尊重民族习惯和宗教信仰</w:t>
            </w:r>
            <w:r>
              <w:rPr>
                <w:rFonts w:hint="eastAsia" w:ascii="仿宋" w:hAnsi="仿宋" w:eastAsia="仿宋" w:cs="仿宋"/>
                <w:color w:val="000000"/>
                <w:spacing w:val="0"/>
                <w:position w:val="2"/>
                <w:sz w:val="24"/>
                <w:szCs w:val="24"/>
                <w:highlight w:val="none"/>
              </w:rPr>
              <w:t>。</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2" w:right="167" w:firstLine="3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1.制定有尊重民族习惯和宗教信仰的相关制度;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2.有协助和方便宗教信仰差异的患者就医的措施。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建立医院全员参与、覆盖临床诊疗服务全过程的医疗质量管理与控制工作制度。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2.1.17.1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25" w:firstLine="19"/>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医疗机构建立有全员参与、覆盖临床诊疗服务全过程的医疗质量管理与控制制度。</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1" w:right="167" w:firstLine="5"/>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1.制度能覆盖全员，体现人人参与；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2.制度涵盖临床诊疗服务全过程；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3.每年至少一次对医疗质量管理控制工作文件进行内部审核，及时更新。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5"/>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熟练运用医疗质量管理工具开展医疗质量管理与自我评价，完善本院医疗质量管理相关指标体系，掌握本院医疗质量基础数据。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2.1.18.1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8" w:firstLine="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熟练运用医疗质量管理工具开展医疗质量管理与自我评价。</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6" w:right="165" w:hanging="4"/>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记录查看员工访谈数据核查现场检查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1.员工知晓质量管理工具常识</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注：如医疗质量管理工具，如全面 质量管理</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TQC、质量环</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PDCA循环</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、品管圈</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QCC、疾病诊断相关组</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DRGs</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绩效评价、单病种、临床路径等工具</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2.院、科两级质控人员能应用质量管理工具开展医疗质量管理与自我评价；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3.院、科两级质量分析报告体现质量管理工具的应用。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2.1.18.2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28" w:firstLine="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完善本院医疗质量管理相关指标体系，包括但不限于国家发布的医疗质量控制指标和“国家医疗质量安全改进目标”相关指标。</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62" w:right="165" w:firstLine="9"/>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查阅文件记录查看数据核查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1.医院有适合本机构实际情况的质控指标体系及其监测指标</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如医院年度质量控制实施方案，科室目标管理等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2.明确相关指标定义和数据采集、汇总、分析、反馈和应用方式；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3.将医疗质量安全改进目标纳入年度医院质控指标体系；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4.对年度质控指标进行动态监控并及时有效调整。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2.1.18.3</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8"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相关人员应掌握其岗位职责范围内的医疗质量基础数据。</w:t>
            </w:r>
            <w:r>
              <w:rPr>
                <w:rFonts w:hint="eastAsia" w:ascii="仿宋" w:hAnsi="仿宋" w:eastAsia="仿宋" w:cs="仿宋"/>
                <w:color w:val="000000"/>
                <w:spacing w:val="6"/>
                <w:sz w:val="24"/>
                <w:szCs w:val="24"/>
                <w:highlight w:val="none"/>
              </w:rPr>
              <w:t>对非医嘱离院等特殊病例开展定期分析，改进相关工作，促进医疗安全。</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2" w:right="170" w:firstLine="19"/>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员工访谈数据核查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1.熟悉本院医疗质量基础数据获取方式，能准确调取相关数据，数据可追溯；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8" w:firstLine="2"/>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2" w:right="170" w:firstLine="19"/>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rPr>
            </w:pPr>
            <w:r>
              <w:rPr>
                <w:rFonts w:hint="eastAsia" w:ascii="仿宋" w:hAnsi="仿宋" w:eastAsia="仿宋" w:cs="仿宋"/>
                <w:color w:val="000000"/>
                <w:spacing w:val="0"/>
                <w:sz w:val="24"/>
                <w:szCs w:val="24"/>
                <w:highlight w:val="none"/>
              </w:rPr>
              <w:t>2.有指定部门定期汇总，反馈，分析本院医疗质量基础数据。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w:t>
            </w:r>
            <w:r>
              <w:rPr>
                <w:rFonts w:hint="eastAsia" w:ascii="仿宋" w:hAnsi="仿宋" w:eastAsia="仿宋" w:cs="仿宋"/>
                <w:color w:val="000000"/>
                <w:spacing w:val="0"/>
                <w:sz w:val="24"/>
                <w:szCs w:val="24"/>
                <w:highlight w:val="none"/>
              </w:rPr>
              <w:t>对非医嘱离院等特殊病例开展定期分析，</w:t>
            </w:r>
            <w:r>
              <w:rPr>
                <w:rFonts w:hint="eastAsia" w:ascii="仿宋" w:hAnsi="仿宋" w:eastAsia="仿宋" w:cs="仿宋"/>
                <w:color w:val="000000"/>
                <w:spacing w:val="0"/>
                <w:sz w:val="24"/>
                <w:szCs w:val="24"/>
                <w:highlight w:val="none"/>
                <w:lang w:val="en-US" w:eastAsia="zh-CN"/>
              </w:rPr>
              <w:t>有总结和分析报告，体现持续改进</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26"/>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十九</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加强临床专科服务能力建设，重视专科协同发展，制订专科建设发展规划并组织实施，推行“以患者为中心、以疾病为链条”的多学科诊疗模式。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"2.1.19.1"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2.1.19.1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23" w:firstLine="1"/>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制订切合学科发展趋势、满足社会需求和符合医院实际情况的专科建设发展规划，并组织实施。</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170" w:firstLine="2"/>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文件查阅记录查看</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1.医院有与区域人口结构和疾病谱相适应的专科建设发展规划,包括：优势专科、培育专科、潜力专科的发展方案、配套支持政策、考核标准、考核办法等；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2.各临床专科落实发展规划，有职能部门对实施效果进行阶段性评</w:t>
            </w:r>
            <w:r>
              <w:rPr>
                <w:rFonts w:hint="eastAsia" w:ascii="仿宋" w:hAnsi="仿宋" w:eastAsia="仿宋" w:cs="仿宋"/>
                <w:color w:val="000000"/>
                <w:spacing w:val="0"/>
                <w:sz w:val="24"/>
                <w:szCs w:val="24"/>
                <w:highlight w:val="none"/>
                <w:lang w:val="en-US" w:eastAsia="zh-CN"/>
              </w:rPr>
              <w:t>价</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3.根据评估效果对发展规划及时调整、优化。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strike/>
                <w:color w:val="000000"/>
                <w:sz w:val="24"/>
                <w:szCs w:val="24"/>
                <w:highlight w:val="none"/>
              </w:rPr>
            </w:pPr>
            <w:r>
              <w:rPr>
                <w:rFonts w:hint="eastAsia" w:ascii="仿宋" w:hAnsi="仿宋" w:eastAsia="仿宋" w:cs="仿宋"/>
                <w:snapToGrid w:val="0"/>
                <w:color w:val="000000"/>
                <w:spacing w:val="0"/>
                <w:kern w:val="0"/>
                <w:sz w:val="24"/>
                <w:szCs w:val="24"/>
                <w:highlight w:val="none"/>
                <w:lang w:val="en-US" w:eastAsia="en-US" w:bidi="ar-SA"/>
              </w:rPr>
              <w:fldChar w:fldCharType="begin"/>
            </w:r>
            <w:r>
              <w:rPr>
                <w:rFonts w:hint="eastAsia" w:ascii="仿宋" w:hAnsi="仿宋" w:eastAsia="仿宋" w:cs="仿宋"/>
                <w:snapToGrid w:val="0"/>
                <w:color w:val="000000"/>
                <w:spacing w:val="0"/>
                <w:kern w:val="0"/>
                <w:sz w:val="24"/>
                <w:szCs w:val="24"/>
                <w:highlight w:val="none"/>
                <w:lang w:val="en-US" w:eastAsia="en-US" w:bidi="ar-SA"/>
              </w:rPr>
              <w:instrText xml:space="preserve"> HYPERLINK "2.1.19.2" </w:instrText>
            </w:r>
            <w:r>
              <w:rPr>
                <w:rFonts w:hint="eastAsia" w:ascii="仿宋" w:hAnsi="仿宋" w:eastAsia="仿宋" w:cs="仿宋"/>
                <w:snapToGrid w:val="0"/>
                <w:color w:val="000000"/>
                <w:spacing w:val="0"/>
                <w:kern w:val="0"/>
                <w:sz w:val="24"/>
                <w:szCs w:val="24"/>
                <w:highlight w:val="none"/>
                <w:lang w:val="en-US" w:eastAsia="en-US" w:bidi="ar-SA"/>
              </w:rPr>
              <w:fldChar w:fldCharType="separate"/>
            </w:r>
            <w:r>
              <w:rPr>
                <w:rFonts w:hint="eastAsia" w:ascii="仿宋" w:hAnsi="仿宋" w:eastAsia="仿宋" w:cs="仿宋"/>
                <w:snapToGrid w:val="0"/>
                <w:color w:val="000000"/>
                <w:spacing w:val="0"/>
                <w:kern w:val="0"/>
                <w:sz w:val="24"/>
                <w:szCs w:val="24"/>
                <w:highlight w:val="none"/>
                <w:lang w:val="en-US" w:eastAsia="en-US" w:bidi="ar-SA"/>
              </w:rPr>
              <w:t>2.1.19.2</w:t>
            </w:r>
            <w:r>
              <w:rPr>
                <w:rFonts w:hint="eastAsia" w:ascii="仿宋" w:hAnsi="仿宋" w:eastAsia="仿宋" w:cs="仿宋"/>
                <w:snapToGrid w:val="0"/>
                <w:color w:val="000000"/>
                <w:spacing w:val="0"/>
                <w:kern w:val="0"/>
                <w:sz w:val="24"/>
                <w:szCs w:val="24"/>
                <w:highlight w:val="none"/>
                <w:lang w:val="en-US" w:eastAsia="en-US" w:bidi="ar-SA"/>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33" w:right="118" w:firstLine="14"/>
              <w:jc w:val="both"/>
              <w:textAlignment w:val="baseline"/>
              <w:rPr>
                <w:rFonts w:hint="eastAsia" w:ascii="仿宋" w:hAnsi="仿宋" w:eastAsia="仿宋" w:cs="仿宋"/>
                <w:strike/>
                <w:color w:val="000000"/>
                <w:sz w:val="24"/>
                <w:szCs w:val="24"/>
                <w:highlight w:val="none"/>
              </w:rPr>
            </w:pPr>
            <w:r>
              <w:rPr>
                <w:rFonts w:hint="eastAsia" w:ascii="仿宋" w:hAnsi="仿宋" w:eastAsia="仿宋" w:cs="仿宋"/>
                <w:color w:val="000000"/>
                <w:spacing w:val="0"/>
                <w:sz w:val="24"/>
                <w:szCs w:val="24"/>
                <w:highlight w:val="none"/>
              </w:rPr>
              <w:t>重视专科协同发展，推行“以患者为</w:t>
            </w:r>
            <w:r>
              <w:rPr>
                <w:rFonts w:hint="eastAsia" w:ascii="仿宋" w:hAnsi="仿宋" w:eastAsia="仿宋" w:cs="仿宋"/>
                <w:color w:val="000000"/>
                <w:sz w:val="24"/>
                <w:szCs w:val="24"/>
                <w:highlight w:val="none"/>
              </w:rPr>
              <w:t>中心、以疾病为链条”的</w:t>
            </w:r>
            <w:r>
              <w:rPr>
                <w:rFonts w:hint="eastAsia" w:ascii="仿宋" w:hAnsi="仿宋" w:eastAsia="仿宋" w:cs="仿宋"/>
                <w:color w:val="000000"/>
                <w:spacing w:val="0"/>
                <w:sz w:val="24"/>
                <w:szCs w:val="24"/>
                <w:highlight w:val="none"/>
              </w:rPr>
              <w:t>多学科诊疗模式。</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3" w:right="170" w:hanging="3"/>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3" w:right="170" w:hanging="3"/>
              <w:jc w:val="center"/>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记录查看员工访谈病案检查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strike/>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1.有“以患者为中心、以疾病为链条”的多学科诊疗制度；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strike/>
                <w:color w:val="00000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strike/>
                <w:color w:val="00000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strike/>
                <w:color w:val="000000"/>
                <w:spacing w:val="0"/>
                <w:sz w:val="24"/>
                <w:szCs w:val="24"/>
                <w:highlight w:val="none"/>
              </w:rPr>
            </w:pPr>
            <w:r>
              <w:rPr>
                <w:rFonts w:hint="eastAsia" w:ascii="仿宋" w:hAnsi="仿宋" w:eastAsia="仿宋" w:cs="仿宋"/>
                <w:color w:val="000000"/>
                <w:spacing w:val="0"/>
                <w:sz w:val="24"/>
                <w:szCs w:val="24"/>
                <w:highlight w:val="none"/>
              </w:rPr>
              <w:t>2.病历体现多学科诊疗模式得到落实；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strike/>
                <w:color w:val="00000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strike/>
                <w:color w:val="00000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strike/>
                <w:color w:val="000000"/>
                <w:spacing w:val="0"/>
                <w:sz w:val="24"/>
                <w:szCs w:val="24"/>
                <w:highlight w:val="none"/>
              </w:rPr>
            </w:pPr>
            <w:r>
              <w:rPr>
                <w:rFonts w:hint="eastAsia" w:ascii="仿宋" w:hAnsi="仿宋" w:eastAsia="仿宋" w:cs="仿宋"/>
                <w:color w:val="000000"/>
                <w:spacing w:val="0"/>
                <w:sz w:val="24"/>
                <w:szCs w:val="24"/>
                <w:highlight w:val="none"/>
              </w:rPr>
              <w:t>3.有事实证明专科协同发展能力不断提高。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加强单病种质量管理与控制工作，建立本院单病种管理的指标和质量参考标准体系，促进医疗质量精细化管理。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2.1.20.1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将单病种质量管理与控制工作纳入医院医疗质量管理工作体系。</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170" w:firstLine="2"/>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1.有本院单病种质量管理制度和指定管理部门；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2.将单病种质量管理情况纳入院、科两级质控内容；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3.纳入监管的单病种数量符合国家相关要求。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2.1.20.2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建立本院单病种管理的指标和质量参考标准体系，并开展应用。</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3" w:right="170" w:hanging="3"/>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记录查看病历检查病案检查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1.建立本院的单病种质量管理指标；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2.有明确的单病种质量参考标准体系，符合国家单病种质量监测平台要求；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3.抽查的单病种病例符合上述质控要求，达60%以上</w:t>
            </w:r>
            <w:r>
              <w:rPr>
                <w:rFonts w:hint="eastAsia" w:cs="仿宋"/>
                <w:color w:val="000000"/>
                <w:spacing w:val="0"/>
                <w:sz w:val="24"/>
                <w:szCs w:val="24"/>
                <w:highlight w:val="none"/>
                <w:lang w:val="en-US" w:eastAsia="zh-CN"/>
              </w:rPr>
              <w:t>获得0.02权重</w:t>
            </w:r>
            <w:r>
              <w:rPr>
                <w:rFonts w:hint="eastAsia" w:ascii="仿宋" w:hAnsi="仿宋" w:eastAsia="仿宋" w:cs="仿宋"/>
                <w:color w:val="000000"/>
                <w:spacing w:val="0"/>
                <w:sz w:val="24"/>
                <w:szCs w:val="24"/>
                <w:highlight w:val="none"/>
              </w:rPr>
              <w:t>，达80%以上</w:t>
            </w:r>
            <w:r>
              <w:rPr>
                <w:rFonts w:hint="eastAsia" w:cs="仿宋"/>
                <w:color w:val="000000"/>
                <w:spacing w:val="0"/>
                <w:sz w:val="24"/>
                <w:szCs w:val="24"/>
                <w:highlight w:val="none"/>
                <w:lang w:val="en-US" w:eastAsia="zh-CN"/>
              </w:rPr>
              <w:t>获得0.04权重</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"2.1.20.3"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2.1.20.3</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8"/>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按照相关要求，及时、全面、准确上报国家单病种质量管理与控制平台数据</w:t>
            </w:r>
            <w:r>
              <w:rPr>
                <w:rFonts w:hint="eastAsia" w:cs="仿宋"/>
                <w:color w:val="000000"/>
                <w:spacing w:val="0"/>
                <w:sz w:val="24"/>
                <w:szCs w:val="24"/>
                <w:highlight w:val="none"/>
                <w:lang w:eastAsia="zh-CN"/>
              </w:rPr>
              <w:t>。</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2" w:right="17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数据核查现场检查病历检查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1.有专人负责单病种上报审核工作，数据可追溯；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yellow"/>
              </w:rPr>
            </w:pPr>
            <w:r>
              <w:rPr>
                <w:rFonts w:hint="eastAsia" w:ascii="仿宋" w:hAnsi="仿宋" w:eastAsia="仿宋" w:cs="仿宋"/>
                <w:color w:val="000000"/>
                <w:spacing w:val="0"/>
                <w:sz w:val="24"/>
                <w:szCs w:val="24"/>
                <w:highlight w:val="none"/>
              </w:rPr>
              <w:t>2.数据上报及时、完整、准确，符合国家要求，达标率60%以上</w:t>
            </w:r>
            <w:r>
              <w:rPr>
                <w:rFonts w:hint="eastAsia" w:cs="仿宋"/>
                <w:color w:val="000000"/>
                <w:spacing w:val="0"/>
                <w:sz w:val="24"/>
                <w:szCs w:val="24"/>
                <w:highlight w:val="none"/>
                <w:lang w:eastAsia="zh-CN"/>
              </w:rPr>
              <w:t>的</w:t>
            </w:r>
            <w:r>
              <w:rPr>
                <w:rFonts w:hint="eastAsia" w:cs="仿宋"/>
                <w:color w:val="000000"/>
                <w:spacing w:val="0"/>
                <w:sz w:val="24"/>
                <w:szCs w:val="24"/>
                <w:highlight w:val="none"/>
                <w:lang w:val="en-US" w:eastAsia="zh-CN"/>
              </w:rPr>
              <w:t>获得0.02权重</w:t>
            </w:r>
            <w:r>
              <w:rPr>
                <w:rFonts w:hint="eastAsia" w:ascii="仿宋" w:hAnsi="仿宋" w:eastAsia="仿宋" w:cs="仿宋"/>
                <w:color w:val="000000"/>
                <w:spacing w:val="0"/>
                <w:sz w:val="24"/>
                <w:szCs w:val="24"/>
                <w:highlight w:val="none"/>
              </w:rPr>
              <w:t>，80%以上</w:t>
            </w:r>
            <w:r>
              <w:rPr>
                <w:rFonts w:hint="eastAsia" w:cs="仿宋"/>
                <w:color w:val="000000"/>
                <w:spacing w:val="0"/>
                <w:sz w:val="24"/>
                <w:szCs w:val="24"/>
                <w:highlight w:val="none"/>
                <w:lang w:eastAsia="zh-CN"/>
              </w:rPr>
              <w:t>的</w:t>
            </w:r>
            <w:r>
              <w:rPr>
                <w:rFonts w:hint="eastAsia" w:cs="仿宋"/>
                <w:color w:val="000000"/>
                <w:spacing w:val="0"/>
                <w:sz w:val="24"/>
                <w:szCs w:val="24"/>
                <w:highlight w:val="none"/>
                <w:lang w:val="en-US" w:eastAsia="zh-CN"/>
              </w:rPr>
              <w:t>获得0.03权重</w:t>
            </w:r>
            <w:r>
              <w:rPr>
                <w:rFonts w:hint="eastAsia" w:ascii="仿宋" w:hAnsi="仿宋" w:eastAsia="仿宋" w:cs="仿宋"/>
                <w:color w:val="000000"/>
                <w:spacing w:val="0"/>
                <w:sz w:val="24"/>
                <w:szCs w:val="24"/>
                <w:highlight w:val="none"/>
              </w:rPr>
              <w:t>，90%以上</w:t>
            </w:r>
            <w:r>
              <w:rPr>
                <w:rFonts w:hint="eastAsia" w:cs="仿宋"/>
                <w:color w:val="000000"/>
                <w:spacing w:val="0"/>
                <w:sz w:val="24"/>
                <w:szCs w:val="24"/>
                <w:highlight w:val="none"/>
                <w:lang w:eastAsia="zh-CN"/>
              </w:rPr>
              <w:t>的</w:t>
            </w:r>
            <w:r>
              <w:rPr>
                <w:rFonts w:hint="eastAsia" w:cs="仿宋"/>
                <w:color w:val="000000"/>
                <w:spacing w:val="0"/>
                <w:sz w:val="24"/>
                <w:szCs w:val="24"/>
                <w:highlight w:val="none"/>
                <w:lang w:val="en-US" w:eastAsia="zh-CN"/>
              </w:rPr>
              <w:t>获得0.04权重</w:t>
            </w:r>
            <w:r>
              <w:rPr>
                <w:rFonts w:hint="eastAsia" w:ascii="仿宋" w:hAnsi="仿宋" w:eastAsia="仿宋" w:cs="仿宋"/>
                <w:color w:val="000000"/>
                <w:spacing w:val="0"/>
                <w:sz w:val="24"/>
                <w:szCs w:val="24"/>
                <w:highlight w:val="none"/>
              </w:rPr>
              <w:t>。</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105" w:leftChars="50" w:right="105" w:rightChars="50"/>
              <w:jc w:val="both"/>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制订满意度监测指标并不断完善，定期开展患者和员工满意度监测，改善患者就医体验和员工执业感受。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2.1.21.1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8" w:firstLine="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医院指定部门负责患者和员工满意度监测管理，有相关的制度、流程及适宜的评价内容。</w:t>
            </w:r>
          </w:p>
        </w:tc>
        <w:tc>
          <w:tcPr>
            <w:tcW w:w="136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170" w:firstLine="2"/>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文件查阅记录查看数据核查现场检查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1.医院有指定部门负责满意度监测归口管理；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2.有完善的患者及员工满意度监测制度；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3.监测流程合理，评价内容适宜，能真实反映患者就医体验和员工执业感受，具有可操作性；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4.按时完成国家满意度监测平台调查，调查问卷量达标。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2.1.21.2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对满意度监测中发现的问题，及时沟通、协商、整改和反馈。</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数据核查</w:t>
            </w:r>
          </w:p>
        </w:tc>
        <w:tc>
          <w:tcPr>
            <w:tcW w:w="733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spacing w:val="0"/>
                <w:kern w:val="0"/>
                <w:sz w:val="24"/>
                <w:szCs w:val="24"/>
                <w:highlight w:val="none"/>
                <w:u w:val="none"/>
                <w:lang w:val="en-US" w:eastAsia="zh-CN"/>
              </w:rPr>
              <w:t>1.</w:t>
            </w:r>
            <w:r>
              <w:rPr>
                <w:rStyle w:val="32"/>
                <w:rFonts w:eastAsia="仿宋"/>
                <w:snapToGrid w:val="0"/>
                <w:color w:val="000000"/>
                <w:spacing w:val="0"/>
                <w:highlight w:val="none"/>
                <w:lang w:val="en-US" w:eastAsia="zh-CN"/>
              </w:rPr>
              <w:t xml:space="preserve"> </w:t>
            </w:r>
            <w:r>
              <w:rPr>
                <w:rFonts w:hint="eastAsia" w:ascii="仿宋" w:hAnsi="仿宋" w:eastAsia="仿宋" w:cs="仿宋"/>
                <w:i w:val="0"/>
                <w:iCs w:val="0"/>
                <w:snapToGrid w:val="0"/>
                <w:color w:val="000000"/>
                <w:spacing w:val="0"/>
                <w:kern w:val="0"/>
                <w:sz w:val="24"/>
                <w:szCs w:val="24"/>
                <w:highlight w:val="none"/>
                <w:u w:val="none"/>
                <w:lang w:val="en-US" w:eastAsia="zh-CN"/>
              </w:rPr>
              <w:t>至少每半年一次公布满意度测评结果，并分析评估；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spacing w:val="0"/>
                <w:kern w:val="0"/>
                <w:sz w:val="24"/>
                <w:szCs w:val="24"/>
                <w:highlight w:val="none"/>
                <w:u w:val="none"/>
                <w:lang w:val="en-US" w:eastAsia="zh-CN"/>
              </w:rPr>
              <w:t>2.监测发现的问题，有沟通协商，有针对性的整改措施；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spacing w:val="0"/>
                <w:kern w:val="0"/>
                <w:sz w:val="24"/>
                <w:szCs w:val="24"/>
                <w:highlight w:val="none"/>
                <w:u w:val="none"/>
                <w:lang w:val="en-US" w:eastAsia="zh-CN"/>
              </w:rPr>
              <w:t>3.国家满意度监测平台数据显示，综合满意度持续提升。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建立本院各科室医疗质量内部现场检查和公示制度。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"2.1.22.1"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2.1.22.1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3" w:right="118" w:hanging="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建立本院各科室医疗质量内部现场检查制度并落实。</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170" w:firstLine="2"/>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1.有医院定期对各科室进行医疗质量内部现场检查的制度；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2.有完善的医疗质量内部现场检查流程，方法和标准；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3.医院每季度实施医疗质量内部现场检查，并有记录；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4.有每次内部现场检查报告。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"2.1.22.2"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2.1.22.2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建立本院医疗质量内部公示制度，</w:t>
            </w:r>
            <w:r>
              <w:rPr>
                <w:rFonts w:hint="eastAsia"/>
                <w:color w:val="000000"/>
                <w:sz w:val="24"/>
                <w:szCs w:val="24"/>
                <w:highlight w:val="none"/>
                <w:lang w:eastAsia="zh-CN"/>
              </w:rPr>
              <w:t>对各科室医疗质量关键指标的完成情况予以内部公示</w:t>
            </w:r>
            <w:r>
              <w:rPr>
                <w:rFonts w:hint="eastAsia" w:ascii="仿宋" w:hAnsi="仿宋" w:eastAsia="仿宋" w:cs="仿宋"/>
                <w:color w:val="000000"/>
                <w:spacing w:val="0"/>
                <w:sz w:val="24"/>
                <w:szCs w:val="24"/>
                <w:highlight w:val="none"/>
              </w:rPr>
              <w:t>。</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170" w:firstLine="2"/>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文件查阅记录查看员工访谈数据核查现场检查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1.医院有定期内部公示本院医疗质量情况的制度</w:t>
            </w:r>
            <w:r>
              <w:rPr>
                <w:rFonts w:hint="eastAsia" w:cs="仿宋"/>
                <w:color w:val="000000"/>
                <w:spacing w:val="0"/>
                <w:sz w:val="24"/>
                <w:szCs w:val="24"/>
                <w:highlight w:val="none"/>
                <w:lang w:eastAsia="zh-CN"/>
              </w:rPr>
              <w:t>。</w:t>
            </w:r>
          </w:p>
          <w:p>
            <w:pPr>
              <w:pStyle w:val="19"/>
              <w:keepNext w:val="0"/>
              <w:keepLines w:val="0"/>
              <w:pageBreakBefore w:val="0"/>
              <w:widowControl/>
              <w:suppressLineNumbers w:val="0"/>
              <w:kinsoku/>
              <w:wordWrap/>
              <w:overflowPunct/>
              <w:topLinePunct w:val="0"/>
              <w:bidi w:val="0"/>
              <w:adjustRightInd w:val="0"/>
              <w:snapToGrid w:val="0"/>
              <w:spacing w:before="78" w:beforeAutospacing="0" w:after="0" w:afterAutospacing="0" w:line="181" w:lineRule="auto"/>
              <w:ind w:left="105" w:leftChars="50" w:right="105" w:rightChars="50"/>
              <w:jc w:val="both"/>
              <w:rPr>
                <w:rFonts w:hint="eastAsia" w:ascii="仿宋" w:hAnsi="仿宋" w:eastAsia="仿宋" w:cs="仿宋"/>
                <w:color w:val="000000"/>
                <w:spacing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2.有明确的公示范围，包括各科室的医疗质量关键指标完成值。员工知晓内部公示的查阅方式</w:t>
            </w:r>
            <w:r>
              <w:rPr>
                <w:rFonts w:hint="eastAsia" w:cs="仿宋"/>
                <w:color w:val="000000"/>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3.各相关医疗质量管理部门每季度对工作质量与安全情况进行分析汇总并形成《质量简报》向全院公示，公示内容完整。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强化基于电子病历的医院信息平台建设，满足医疗质量管理与控制工作需要。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2.1.23.1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基于电子病历的医院信息平台建设符合《全国医院信息化建设标准与规范》的要求，功能</w:t>
            </w:r>
            <w:r>
              <w:rPr>
                <w:rFonts w:hint="eastAsia" w:cs="仿宋"/>
                <w:color w:val="000000"/>
                <w:spacing w:val="0"/>
                <w:sz w:val="24"/>
                <w:szCs w:val="24"/>
                <w:highlight w:val="none"/>
                <w:lang w:eastAsia="zh-CN"/>
              </w:rPr>
              <w:t>符合</w:t>
            </w:r>
            <w:r>
              <w:rPr>
                <w:rFonts w:hint="eastAsia" w:ascii="仿宋" w:hAnsi="仿宋" w:eastAsia="仿宋" w:cs="仿宋"/>
                <w:color w:val="000000"/>
                <w:spacing w:val="0"/>
                <w:sz w:val="24"/>
                <w:szCs w:val="24"/>
                <w:highlight w:val="none"/>
              </w:rPr>
              <w:t>《医院信息平台应用功能指引》的要求，技术符合《医院信息化建设应用技术指引</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2017版</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》的要求。</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0" w:right="170" w:firstLine="2"/>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文件查阅记录查看现场检查病历检查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1.医院有明确的基于电子病历的医疗质量管理信息平台建设方案，并成为医院各管理层面的共识；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2.有明确的建设步骤、进度时限和具体的落实措施；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3.电子病历应用功能水平分级达到4级</w:t>
            </w:r>
            <w:r>
              <w:rPr>
                <w:rFonts w:hint="eastAsia" w:cs="仿宋"/>
                <w:color w:val="000000"/>
                <w:spacing w:val="0"/>
                <w:sz w:val="24"/>
                <w:szCs w:val="24"/>
                <w:highlight w:val="none"/>
                <w:lang w:val="en-US" w:eastAsia="zh-CN"/>
              </w:rPr>
              <w:t>获得0.2权重</w:t>
            </w:r>
            <w:r>
              <w:rPr>
                <w:rFonts w:hint="eastAsia" w:ascii="仿宋" w:hAnsi="仿宋" w:eastAsia="仿宋" w:cs="仿宋"/>
                <w:color w:val="000000"/>
                <w:spacing w:val="0"/>
                <w:sz w:val="24"/>
                <w:szCs w:val="24"/>
                <w:highlight w:val="none"/>
              </w:rPr>
              <w:t>，达到5级及以上</w:t>
            </w:r>
            <w:r>
              <w:rPr>
                <w:rFonts w:hint="eastAsia" w:cs="仿宋"/>
                <w:color w:val="000000"/>
                <w:spacing w:val="0"/>
                <w:sz w:val="24"/>
                <w:szCs w:val="24"/>
                <w:highlight w:val="none"/>
                <w:lang w:val="en-US" w:eastAsia="zh-CN"/>
              </w:rPr>
              <w:t>获得0.25权重</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trPr>
        <w:tc>
          <w:tcPr>
            <w:tcW w:w="150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2.1.23.2</w:t>
            </w:r>
            <w:r>
              <w:rPr>
                <w:rFonts w:hint="eastAsia" w:ascii="仿宋" w:hAnsi="仿宋" w:eastAsia="仿宋" w:cs="仿宋"/>
                <w:color w:val="000000"/>
                <w:spacing w:val="0"/>
                <w:sz w:val="24"/>
                <w:szCs w:val="24"/>
                <w:highlight w:val="none"/>
              </w:rPr>
              <w:fldChar w:fldCharType="end"/>
            </w:r>
          </w:p>
        </w:tc>
        <w:tc>
          <w:tcPr>
            <w:tcW w:w="393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3" w:right="118"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医院信息平台能够提供医疗质量管理与控制工作所</w:t>
            </w:r>
            <w:r>
              <w:rPr>
                <w:rFonts w:hint="eastAsia" w:ascii="仿宋" w:hAnsi="仿宋" w:eastAsia="仿宋" w:cs="仿宋"/>
                <w:color w:val="000000"/>
                <w:spacing w:val="11"/>
                <w:sz w:val="24"/>
                <w:szCs w:val="24"/>
                <w:highlight w:val="none"/>
              </w:rPr>
              <w:t>需的数据信息，数据符合</w:t>
            </w:r>
            <w:r>
              <w:rPr>
                <w:rFonts w:hint="eastAsia" w:ascii="仿宋" w:hAnsi="仿宋" w:eastAsia="仿宋" w:cs="仿宋"/>
                <w:color w:val="000000"/>
                <w:spacing w:val="16"/>
                <w:sz w:val="24"/>
                <w:szCs w:val="24"/>
                <w:highlight w:val="none"/>
              </w:rPr>
              <w:t>《全国医院数据上报管理</w:t>
            </w:r>
            <w:r>
              <w:rPr>
                <w:rFonts w:hint="eastAsia" w:ascii="仿宋" w:hAnsi="仿宋" w:eastAsia="仿宋" w:cs="仿宋"/>
                <w:color w:val="000000"/>
                <w:spacing w:val="-5"/>
                <w:sz w:val="24"/>
                <w:szCs w:val="24"/>
                <w:highlight w:val="none"/>
              </w:rPr>
              <w:t>方案》《全国医院上报数据</w:t>
            </w:r>
            <w:r>
              <w:rPr>
                <w:rFonts w:hint="eastAsia" w:ascii="仿宋" w:hAnsi="仿宋" w:eastAsia="仿宋" w:cs="仿宋"/>
                <w:color w:val="000000"/>
                <w:spacing w:val="8"/>
                <w:sz w:val="24"/>
                <w:szCs w:val="24"/>
                <w:highlight w:val="none"/>
              </w:rPr>
              <w:t>统计分析指标集》要求。</w:t>
            </w:r>
          </w:p>
        </w:tc>
        <w:tc>
          <w:tcPr>
            <w:tcW w:w="1369"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2" w:right="17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数据核查现场检查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1.</w:t>
            </w:r>
            <w:r>
              <w:rPr>
                <w:rFonts w:hint="eastAsia" w:ascii="仿宋" w:hAnsi="仿宋" w:eastAsia="仿宋" w:cs="仿宋"/>
                <w:color w:val="000000"/>
                <w:spacing w:val="0"/>
                <w:sz w:val="24"/>
                <w:szCs w:val="24"/>
                <w:highlight w:val="none"/>
              </w:rPr>
              <w:t>医院有基于信息平台的常规基础质控数据库；</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2.数据库除一般常规数据外，还应包括下列有关数据:合理用药</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围手术期管理</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单病种质控数据</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各重点专业质控指标数据</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医院获得性指标数据</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医院感染管理</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医疗技术管理</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医保管理等医疗质量与安全管理</w:t>
            </w:r>
            <w:r>
              <w:rPr>
                <w:rFonts w:hint="eastAsia" w:cs="仿宋"/>
                <w:color w:val="000000"/>
                <w:spacing w:val="0"/>
                <w:sz w:val="24"/>
                <w:szCs w:val="24"/>
                <w:highlight w:val="none"/>
                <w:lang w:eastAsia="zh-CN"/>
              </w:rPr>
              <w:t>数据</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4"/>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对医疗质量管理要求执行情况进行定期评估，对医疗质量信息数据开展内部验证并及时分析和反馈，对医疗质量问题和医疗安全风险进行预警和干预，对存在的问题及时采取有效干预措施，评估干预效果，促进医疗质量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2.1.24.1</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18" w:hanging="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对医疗质量管理要求执行情况进行定期评估。</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1" w:right="170"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1.有医疗质量管理执行情况定期评估制度；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2.评估报告客观，完整，有数据支撑，有分析及改进建议；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3.有事实说明医疗质量评估报告为医院决策提供依据。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2.1.24.2</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对医疗质量信息数据开展内部验证，并及时分析和反馈。</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1" w:right="170"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记录查看数据核查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1.医院有明确有效的医疗质量信息数据内部验证机制；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2.内部验证结果有分析和反馈；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3.核查证实医疗质量信息数据真实、可信、有效、可用。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6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"2.1.24.3"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2.1.24.3</w:t>
            </w:r>
            <w:r>
              <w:rPr>
                <w:rFonts w:hint="eastAsia" w:ascii="仿宋" w:hAnsi="仿宋" w:eastAsia="仿宋" w:cs="仿宋"/>
                <w:color w:val="000000"/>
                <w:spacing w:val="0"/>
                <w:sz w:val="24"/>
                <w:szCs w:val="24"/>
                <w:highlight w:val="none"/>
              </w:rPr>
              <w:fldChar w:fldCharType="end"/>
            </w:r>
          </w:p>
        </w:tc>
        <w:tc>
          <w:tcPr>
            <w:tcW w:w="393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对医疗质量问题和医疗安全风险进行预警和干预，对存在的问题及时采取有效干预措施，评估干预效果，促进医疗质量的持续改进。</w:t>
            </w:r>
          </w:p>
        </w:tc>
        <w:tc>
          <w:tcPr>
            <w:tcW w:w="1369"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1" w:right="170"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1" w:right="170"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数据核查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71" w:right="170" w:hanging="1"/>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1.有制度保证对发现的医疗质量问题和医疗安全风险进行预警和干预；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2.对存在的问题及时采取有效干预措施，并评估效果；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38"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7331"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3.有资料显示，因采取干预措施后成效明显，医院</w:t>
            </w:r>
            <w:r>
              <w:rPr>
                <w:rFonts w:hint="eastAsia" w:cs="仿宋"/>
                <w:color w:val="000000"/>
                <w:spacing w:val="0"/>
                <w:sz w:val="24"/>
                <w:szCs w:val="24"/>
                <w:highlight w:val="none"/>
                <w:lang w:val="en-US" w:eastAsia="zh-CN"/>
              </w:rPr>
              <w:t>建立</w:t>
            </w:r>
            <w:r>
              <w:rPr>
                <w:rFonts w:hint="eastAsia" w:ascii="仿宋" w:hAnsi="仿宋" w:eastAsia="仿宋" w:cs="仿宋"/>
                <w:color w:val="000000"/>
                <w:spacing w:val="0"/>
                <w:sz w:val="24"/>
                <w:szCs w:val="24"/>
                <w:highlight w:val="none"/>
              </w:rPr>
              <w:t>新的管理标准或制度。</w:t>
            </w:r>
          </w:p>
        </w:tc>
      </w:tr>
    </w:tbl>
    <w:p>
      <w:pPr>
        <w:pStyle w:val="6"/>
        <w:keepNext w:val="0"/>
        <w:keepLines w:val="0"/>
        <w:pageBreakBefore w:val="0"/>
        <w:widowControl/>
        <w:kinsoku/>
        <w:wordWrap/>
        <w:overflowPunct/>
        <w:topLinePunct w:val="0"/>
        <w:autoSpaceDE w:val="0"/>
        <w:autoSpaceDN w:val="0"/>
        <w:bidi w:val="0"/>
        <w:adjustRightInd w:val="0"/>
        <w:snapToGrid w:val="0"/>
        <w:spacing w:before="0" w:beforeLines="50" w:line="312" w:lineRule="auto"/>
        <w:ind w:left="142"/>
        <w:textAlignment w:val="baseline"/>
        <w:outlineLvl w:val="2"/>
        <w:rPr>
          <w:color w:val="000000"/>
          <w:spacing w:val="-2"/>
          <w:sz w:val="28"/>
          <w:szCs w:val="28"/>
          <w:highlight w:val="none"/>
        </w:rPr>
      </w:pPr>
      <w:bookmarkStart w:id="410" w:name="bookmark49"/>
      <w:bookmarkEnd w:id="410"/>
      <w:bookmarkStart w:id="411" w:name="_Toc11985"/>
      <w:bookmarkStart w:id="412" w:name="_Toc21313"/>
      <w:bookmarkStart w:id="413" w:name="_Toc16757"/>
      <w:bookmarkStart w:id="414" w:name="_Toc23831"/>
      <w:bookmarkStart w:id="415" w:name="_Toc23227"/>
      <w:bookmarkStart w:id="416" w:name="_Toc25530"/>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17" w:name="_Toc3522"/>
      <w:r>
        <w:rPr>
          <w:rFonts w:hint="eastAsia" w:ascii="仿宋" w:hAnsi="仿宋" w:eastAsia="仿宋" w:cs="仿宋"/>
          <w:snapToGrid/>
          <w:color w:val="000000"/>
          <w:kern w:val="2"/>
          <w:szCs w:val="24"/>
          <w:highlight w:val="none"/>
          <w:lang w:eastAsia="zh-CN"/>
        </w:rPr>
        <w:t>二、医疗质量安全核心制度</w:t>
      </w:r>
      <w:bookmarkEnd w:id="411"/>
      <w:bookmarkEnd w:id="412"/>
      <w:bookmarkEnd w:id="413"/>
      <w:bookmarkEnd w:id="414"/>
      <w:bookmarkEnd w:id="415"/>
      <w:bookmarkEnd w:id="416"/>
      <w:bookmarkEnd w:id="417"/>
    </w:p>
    <w:p>
      <w:pPr>
        <w:keepNext w:val="0"/>
        <w:keepLines w:val="0"/>
        <w:pageBreakBefore w:val="0"/>
        <w:widowControl/>
        <w:kinsoku/>
        <w:wordWrap/>
        <w:overflowPunct/>
        <w:topLinePunct w:val="0"/>
        <w:bidi w:val="0"/>
        <w:snapToGrid w:val="0"/>
        <w:spacing w:line="32" w:lineRule="auto"/>
        <w:rPr>
          <w:rFonts w:ascii="Arial"/>
          <w:color w:val="000000"/>
          <w:sz w:val="2"/>
          <w:highlight w:val="none"/>
        </w:rPr>
      </w:pPr>
    </w:p>
    <w:tbl>
      <w:tblPr>
        <w:tblStyle w:val="18"/>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6"/>
        <w:gridCol w:w="3980"/>
        <w:gridCol w:w="1292"/>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blHeader/>
        </w:trPr>
        <w:tc>
          <w:tcPr>
            <w:tcW w:w="1893"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45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265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105" w:rightChars="5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7" w:right="105" w:rightChars="50" w:firstLine="3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医院应当落实《医疗质量管理办法》《医疗质量安全核心制度要点》要求，制定发布本院医疗质量安全核心制度，并组织全员培训。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2.2.25.1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6" w:firstLine="1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落实《医疗质量管理办法》《医疗质量安全核心制度要点》要求，制定发布本院医疗质量安全核心制度。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1.制定本院医疗核心制度和相关配套制度，符合《医疗质量管理办法》《医疗质量安全核心制度要点》要求；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497" w:type="pct"/>
            <w:vMerge w:val="continue"/>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2.根据制度落实情况适时修订更新。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2.2.25.2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17" w:hanging="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开展针对医疗质量安全核心制度的全员培训。</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1.定期开展医疗质量安全核心制度全员培训；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3.访谈员工知晓医疗质量安全核心制度相关内容。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"2.2.25.3"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2.2.25.3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hanging="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有针对新员工的专项培训，确保新员工尽快知晓其职责范围相关的医疗质量安全核心制度。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1.有针对新员工的医疗核心制度专项培训，并考核；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2.访谈新员工知晓其岗位职责相关的医疗质量安全核心制度内容。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8"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建立首诊负责制度。明确在诊疗过程不同阶段的责任主体，保障患者诊疗服务连续性和医疗行为可追溯。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2.2.26.1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7" w:right="117" w:firstLine="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明确在诊疗过程不同阶段的责任主体，确保患者的所有诊疗过程都有人负责。</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1.首诊负责制明确规定首位接诊医师</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首诊医师</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在一次就诊过程结束前或由其他医师接诊前全面负责该患者诊疗的诊疗管理职责；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2.明确患者所有诊疗过程的负责人，落实到个人，并延伸到科室。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2.2.26.2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各项诊疗过程、项目有转接机制，保障患者诊疗服务连续性。</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1.对各项目诊疗过程有明确的转接流程；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2.需转院诊治的患者应有明确的告知和转院流程；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3.能确保患者诊疗服务连续性。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2.2.26.3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41"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医疗行为有记录，可追溯。</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1.能体现上述所有医疗行为都有相应的记录和明确的责任人；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exac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6" w:leftChars="0" w:right="105" w:rightChars="50" w:firstLine="31" w:firstLineChars="0"/>
              <w:jc w:val="both"/>
              <w:textAlignment w:val="baseline"/>
              <w:rPr>
                <w:rFonts w:hint="eastAsia" w:ascii="仿宋" w:hAnsi="仿宋" w:eastAsia="仿宋" w:cs="仿宋"/>
                <w:color w:val="00000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建立三级查房制度。实行科主任领导下的三个不同级别的医师查房制度，严格明确查房周期。明确各级医师的医疗决策和实施权限。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leftChars="0" w:right="0" w:right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2.2.27.1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5"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实行科主任领导下的三个不同级别的医师查房制度。三个不同级别的医师包括但不限于主任医师或副主任医师-主治医师-住院医师。</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1.三级查房制度能明确体现科主任领导下的三个不同级别的医师开展查房；如实行主诊医师负责制的须明确规定医疗团队的负责人</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含主诊医师、医疗组长和带组的主任医师等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—中间级别—最低级别的三个级别医师查房要求；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2.访谈员工及抽查病历体现满足以上要求。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"2.2.27.2"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2.2.27.2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严格明确查房周期。工作日每天至少查房2次，非工作日每天至少查房1次，三级医师中最高级别的医师每周至少查房2次，中间级别的医师每周至少查房3次。术者必须亲自在术前和术后24小时内查房。</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1.三级查房制度明确规定查房周期符合《医疗质量安全核心制度要点》要求；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2.访谈员工与病历抽查能体现符合上述查房周期规定。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"2.2.27.3"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2.2.27.3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1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明确各级医师的医疗决策和实施权限，有员工相关权限的授权目录，有落实、有定期调整。</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1.三级查房制度明确各级别医师的医疗决策和实施权限；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2.有科室员工相关权限的授权目录；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3.访谈与抽查的病历体现符合上述要求；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4.员工相关权限的授权目录有定期调整。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6"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建立会诊制度。明确各类会诊的具体流程和时间要求，统一会诊单格式及填写规范。会诊请求人员应当陪同完成会诊，并按规定进行记录。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2.2.28.1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1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明确各类会诊的具体流程和时间要求,急会诊必须在10分钟之内到位，普通会诊应当在会诊发出后24小时内完成。</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1.会诊制度有明确分类的流程、时限要求，符合《医疗质量安全核心制度要点》要求；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2.现场访视和病历抽查结果满足上述要求。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2.2.28.2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17" w:firstLine="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会诊请求人员应当陪同完成会诊。</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患者访谈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1.制度明确规定会诊请求人员应当陪同完成会诊；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2.访谈和现场检查结果符合上述要求。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2.2.28.3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7" w:right="117" w:firstLine="1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医院统一会诊单格式及填写规范，员工知晓。</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1.医院有统一的会诊单格式及填写规范；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2.访谈员工100%知晓；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3.抽查中无非统一格式会诊单。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"2.2.28.4"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2.2.28.4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firstLine="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会诊情况和处置按规定进行记录，有定期的自查与督查。</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1.会诊情况和处置按规定在病程中记录；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2.科室定期自查、分析、总结、整改；自查记录有整改措施；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3.职能部门定期督查、分析、反馈，落实整改；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4.有资料证明会诊制度落实情况明显改进，现场检查中无不符合制度要求情况。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3" w:right="105" w:rightChars="50" w:firstLine="34"/>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二十九</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建立分级护理制度。按照国家分级护理管理相关指导原则和护理服务工作标准，规范各级别护理的内容。合理动态调整护理级别，护理级别应当明确标识。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2.2.29.1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按照国家分级护理管理相关指导原则，制定医院分级护理制度，有针对各级别护理的工作规范。</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数据核查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1.查阅分级护理制度</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结合医院与专科实际制定</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2.分级护理服务标准及服务规范，护理级别标识统一；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3.护理部、大科、科室落实监管并追踪整改，体现持续改进；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4.员工访谈。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7" w:hRule="atLeast"/>
        </w:trPr>
        <w:tc>
          <w:tcPr>
            <w:tcW w:w="497"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2.2.29.2</w:t>
            </w:r>
            <w:r>
              <w:rPr>
                <w:rFonts w:hint="eastAsia" w:ascii="仿宋" w:hAnsi="仿宋" w:eastAsia="仿宋" w:cs="仿宋"/>
                <w:color w:val="000000"/>
                <w:spacing w:val="0"/>
                <w:sz w:val="24"/>
                <w:szCs w:val="24"/>
                <w:highlight w:val="none"/>
              </w:rPr>
              <w:fldChar w:fldCharType="end"/>
            </w:r>
          </w:p>
        </w:tc>
        <w:tc>
          <w:tcPr>
            <w:tcW w:w="1396"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根据患者病情与生活自理能力变化的情况，合理动态调整患者护理级别。</w:t>
            </w:r>
          </w:p>
        </w:tc>
        <w:tc>
          <w:tcPr>
            <w:tcW w:w="453"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根据患者病情与自理能力确定并合理动态调整护理级别。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497"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"2.2.29.3"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2.2.29.3</w:t>
            </w:r>
            <w:r>
              <w:rPr>
                <w:rFonts w:hint="eastAsia" w:ascii="仿宋" w:hAnsi="仿宋" w:eastAsia="仿宋" w:cs="仿宋"/>
                <w:color w:val="000000"/>
                <w:spacing w:val="0"/>
                <w:sz w:val="24"/>
                <w:szCs w:val="24"/>
                <w:highlight w:val="none"/>
              </w:rPr>
              <w:fldChar w:fldCharType="end"/>
            </w:r>
          </w:p>
        </w:tc>
        <w:tc>
          <w:tcPr>
            <w:tcW w:w="1396"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护理级别应实时在病历、患者一览表及床头卡有明确标识。</w:t>
            </w:r>
          </w:p>
        </w:tc>
        <w:tc>
          <w:tcPr>
            <w:tcW w:w="453"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查看病历、患者一览表及床头卡，护理级别标识一致。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8"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值班与交接班制度。有全院性医疗值班体系，明确值班岗位职责、人员资质和人数并保证常态运行。实行医院总值班制度，总值班人员需接受培训并考核合格。医院及科室值班表应当全院公开，值班表应当涵盖与患者诊疗相关的所有岗位和时间。值班人员资质和值班记录应当符合规定。非本机构执业医务人员不得单独值班。值班期间所有的诊疗活动必须及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2.2.30.1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hanging="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有全院性医疗值班体系，包括临床、医技、护理部门以及提供诊疗支持的后勤部门，明确值班岗位职责并纳入职责汇编，员工知晓。</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1.建立完善的全院性医疗值班体系，包括临床、医技、护理部门以及提供诊疗支持的后勤部门；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2.各值班岗位有明确的职责，并纳入医院职责汇编；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3.员工对本岗位值班职责与要求知晓率达90%。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2.2.30.2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9" w:right="117" w:hanging="1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值班人数应满足岗位职责需要，并保证常态运行。</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1.有值班人员资质</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人数要求，满足常态运行需要；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2.未发现值班人员与制度不符情况。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"2.2.30.3"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2.2.30.3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7" w:firstLine="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实行医院总值班制度，总值班人员</w:t>
            </w:r>
            <w:r>
              <w:rPr>
                <w:rFonts w:hint="default" w:ascii="宋体" w:hAnsi="宋体" w:eastAsia="宋体" w:cs="宋体"/>
                <w:color w:val="000000"/>
                <w:sz w:val="24"/>
                <w:szCs w:val="24"/>
                <w:highlight w:val="none"/>
              </w:rPr>
              <w:t xml:space="preserve"> </w:t>
            </w:r>
            <w:r>
              <w:rPr>
                <w:rFonts w:hint="eastAsia" w:ascii="仿宋" w:hAnsi="仿宋" w:eastAsia="仿宋" w:cs="仿宋"/>
                <w:color w:val="000000"/>
                <w:spacing w:val="0"/>
                <w:sz w:val="24"/>
                <w:szCs w:val="24"/>
                <w:highlight w:val="none"/>
              </w:rPr>
              <w:t>需接受培训并考核合格。</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1.有明确的医院总值班制度，符合国家相关要求；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2.总值班人员100%知晓总值班制度、职责、权限；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3.总值班人员熟悉医院应急预案，能妥善处置突发事件。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"2.2.30.4"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2.2.30.4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2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医院及科室值班表应当定期</w:t>
            </w:r>
            <w:r>
              <w:rPr>
                <w:rFonts w:hint="eastAsia" w:cs="仿宋"/>
                <w:color w:val="000000"/>
                <w:spacing w:val="0"/>
                <w:sz w:val="24"/>
                <w:szCs w:val="24"/>
                <w:highlight w:val="none"/>
                <w:lang w:eastAsia="zh-CN"/>
              </w:rPr>
              <w:t>并</w:t>
            </w:r>
            <w:r>
              <w:rPr>
                <w:rFonts w:hint="eastAsia" w:ascii="仿宋" w:hAnsi="仿宋" w:eastAsia="仿宋" w:cs="仿宋"/>
                <w:color w:val="000000"/>
                <w:spacing w:val="0"/>
                <w:sz w:val="24"/>
                <w:szCs w:val="24"/>
                <w:highlight w:val="none"/>
              </w:rPr>
              <w:t>提前</w:t>
            </w:r>
            <w:r>
              <w:rPr>
                <w:rFonts w:hint="eastAsia" w:cs="仿宋"/>
                <w:color w:val="000000"/>
                <w:spacing w:val="0"/>
                <w:sz w:val="24"/>
                <w:szCs w:val="24"/>
                <w:highlight w:val="none"/>
                <w:lang w:eastAsia="zh-CN"/>
              </w:rPr>
              <w:t>在</w:t>
            </w:r>
            <w:r>
              <w:rPr>
                <w:rFonts w:hint="eastAsia" w:ascii="仿宋" w:hAnsi="仿宋" w:eastAsia="仿宋" w:cs="仿宋"/>
                <w:color w:val="000000"/>
                <w:spacing w:val="0"/>
                <w:sz w:val="24"/>
                <w:szCs w:val="24"/>
                <w:highlight w:val="none"/>
              </w:rPr>
              <w:t>全院公开，值班表应当涵盖与患者诊疗相关的所有岗位和时间。</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1.医院及科室值班表定期并提前在全院公开；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2.与患者诊疗相关的所有岗位及时段，都有相应值班人员。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"2.2.30.5"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2.2.30.5</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值班人员资质和值班记录应当符合规定，非本机构执业医务人员不得单独值班。</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156"/>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1.有各岗位值班记录的规范要求和标准模板；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497" w:type="pct"/>
            <w:vMerge w:val="continue"/>
            <w:noWrap w:val="0"/>
            <w:vAlign w:val="top"/>
          </w:tcPr>
          <w:p>
            <w:pPr>
              <w:keepNext w:val="0"/>
              <w:keepLines w:val="0"/>
              <w:pageBreakBefore w:val="0"/>
              <w:widowControl/>
              <w:suppressLineNumbers w:val="0"/>
              <w:kinsoku/>
              <w:wordWrap/>
              <w:overflowPunct/>
              <w:topLinePunct w:val="0"/>
              <w:bidi w:val="0"/>
              <w:snapToGrid w:val="0"/>
              <w:spacing w:before="0" w:beforeAutospacing="0" w:after="0" w:afterAutospacing="0"/>
              <w:ind w:left="0" w:right="0"/>
              <w:rPr>
                <w:rFonts w:hint="eastAsia" w:ascii="仿宋" w:hAnsi="仿宋" w:eastAsia="仿宋" w:cs="仿宋"/>
                <w:color w:val="00000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snapToGrid w:val="0"/>
              <w:spacing w:before="0" w:beforeAutospacing="0" w:after="0" w:afterAutospacing="0"/>
              <w:ind w:left="0" w:right="0"/>
              <w:rPr>
                <w:rFonts w:hint="eastAsia" w:ascii="仿宋" w:hAnsi="仿宋" w:eastAsia="仿宋" w:cs="仿宋"/>
                <w:color w:val="000000"/>
                <w:sz w:val="24"/>
                <w:szCs w:val="24"/>
                <w:highlight w:val="none"/>
              </w:rPr>
            </w:pPr>
          </w:p>
        </w:tc>
        <w:tc>
          <w:tcPr>
            <w:tcW w:w="453" w:type="pct"/>
            <w:vMerge w:val="continue"/>
            <w:noWrap w:val="0"/>
            <w:vAlign w:val="top"/>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2.值班人员资质符合规定，不得安排非本机构执业医务人员单独值班；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497" w:type="pct"/>
            <w:vMerge w:val="continue"/>
            <w:noWrap w:val="0"/>
            <w:vAlign w:val="top"/>
          </w:tcPr>
          <w:p>
            <w:pPr>
              <w:keepNext w:val="0"/>
              <w:keepLines w:val="0"/>
              <w:pageBreakBefore w:val="0"/>
              <w:widowControl/>
              <w:suppressLineNumbers w:val="0"/>
              <w:kinsoku/>
              <w:wordWrap/>
              <w:overflowPunct/>
              <w:topLinePunct w:val="0"/>
              <w:bidi w:val="0"/>
              <w:snapToGrid w:val="0"/>
              <w:spacing w:before="0" w:beforeAutospacing="0" w:after="0" w:afterAutospacing="0"/>
              <w:ind w:left="0" w:right="0"/>
              <w:rPr>
                <w:rFonts w:hint="eastAsia" w:ascii="仿宋" w:hAnsi="仿宋" w:eastAsia="仿宋" w:cs="仿宋"/>
                <w:color w:val="00000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snapToGrid w:val="0"/>
              <w:spacing w:before="0" w:beforeAutospacing="0" w:after="0" w:afterAutospacing="0"/>
              <w:ind w:left="0" w:right="0"/>
              <w:rPr>
                <w:rFonts w:hint="eastAsia" w:ascii="仿宋" w:hAnsi="仿宋" w:eastAsia="仿宋" w:cs="仿宋"/>
                <w:color w:val="000000"/>
                <w:sz w:val="24"/>
                <w:szCs w:val="24"/>
                <w:highlight w:val="none"/>
              </w:rPr>
            </w:pPr>
          </w:p>
        </w:tc>
        <w:tc>
          <w:tcPr>
            <w:tcW w:w="453" w:type="pct"/>
            <w:vMerge w:val="continue"/>
            <w:noWrap w:val="0"/>
            <w:vAlign w:val="top"/>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3.值班记录符合规定。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"2.2.30.6"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2.2.30.6</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3" w:right="117" w:hanging="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值班期间所有的诊疗活动必须及时记入病历，有定期的自查与督查。</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记录查看现场检查病历检查病案检查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1.值班期间值班人员应当及时、准确、完整地将诊疗活动记入病历；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2.有科室定期自查记录，发现问题有整改；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3.有职能部门定期督查记录，有反馈建议。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exac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交接班内容应当专册记录，并由交班人员和接班人员共同签字确认。四级手术患者手术当日和急危重患者必须床旁交班。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2.2.31.1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3" w:right="117"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交接班内容应当专册记录，并由交班人员和接班人员共同签字确认。</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1.交接班内容有专册记录，</w:t>
            </w:r>
            <w:r>
              <w:rPr>
                <w:rFonts w:hint="eastAsia" w:ascii="仿宋" w:hAnsi="仿宋" w:eastAsia="仿宋" w:cs="仿宋"/>
                <w:color w:val="000000"/>
                <w:spacing w:val="0"/>
                <w:sz w:val="24"/>
                <w:szCs w:val="24"/>
                <w:highlight w:val="none"/>
                <w:lang w:val="en-US" w:eastAsia="zh-CN"/>
              </w:rPr>
              <w:t>或</w:t>
            </w:r>
            <w:r>
              <w:rPr>
                <w:rFonts w:hint="eastAsia" w:ascii="仿宋" w:hAnsi="仿宋" w:eastAsia="仿宋" w:cs="仿宋"/>
                <w:color w:val="000000"/>
                <w:spacing w:val="0"/>
                <w:sz w:val="24"/>
                <w:szCs w:val="24"/>
                <w:highlight w:val="none"/>
              </w:rPr>
              <w:t>采用电子交接班记录的，应提供电子 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2.交接班记录有交班人员和接班人员共同签字确认。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2.2.31.2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2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四级手术的患者手术当日和急危重患者必须床旁交班，并在交接班记录中予以体现。</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1.四级手术的患者手术当日和急危重患者必须床旁交班；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2.床旁交班有记录。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6"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建立疑难病例讨论制度。医院和科室应当确定疑难病例的范围，明确参与讨论人员范围、组成和流程要求。讨论内容专册记录，讨论结论记入病历。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"2.2.32.1"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2.2.32.1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2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和科室应当确定疑难病例的范围，包括但不限于出现以下情形的患者：没有明确诊断或诊疗方案难以确定、疾病在应有明确疗效的周期内未能达到预期疗效、非计划再次住院和非计划再次手术、出现可能危及生命或造成器官功能严重损害的并发症等。</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文件查阅记录查看访谈员工病历检查病案检查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1.医院的疑难病例讨论制度符合《医疗质量安全核心制度要点》要求，有明确的疑难病例范围界定；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2.医院各科室制定有本科室疑难病例范围；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trPr>
        <w:tc>
          <w:tcPr>
            <w:tcW w:w="497" w:type="pct"/>
            <w:vMerge w:val="continue"/>
            <w:noWrap w:val="0"/>
            <w:vAlign w:val="top"/>
          </w:tcPr>
          <w:p>
            <w:pPr>
              <w:keepNext w:val="0"/>
              <w:keepLines w:val="0"/>
              <w:pageBreakBefore w:val="0"/>
              <w:widowControl/>
              <w:suppressLineNumbers w:val="0"/>
              <w:kinsoku/>
              <w:wordWrap/>
              <w:overflowPunct/>
              <w:topLinePunct w:val="0"/>
              <w:bidi w:val="0"/>
              <w:snapToGrid w:val="0"/>
              <w:spacing w:before="0" w:beforeAutospacing="0" w:after="0" w:afterAutospacing="0"/>
              <w:ind w:left="0" w:right="0"/>
              <w:rPr>
                <w:rFonts w:hint="eastAsia" w:ascii="仿宋" w:hAnsi="仿宋" w:eastAsia="仿宋" w:cs="仿宋"/>
                <w:color w:val="00000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snapToGrid w:val="0"/>
              <w:spacing w:before="0" w:beforeAutospacing="0" w:after="0" w:afterAutospacing="0"/>
              <w:ind w:left="0" w:right="0"/>
              <w:rPr>
                <w:rFonts w:hint="eastAsia" w:ascii="仿宋" w:hAnsi="仿宋" w:eastAsia="仿宋" w:cs="仿宋"/>
                <w:color w:val="000000"/>
                <w:sz w:val="24"/>
                <w:szCs w:val="24"/>
                <w:highlight w:val="none"/>
              </w:rPr>
            </w:pPr>
          </w:p>
        </w:tc>
        <w:tc>
          <w:tcPr>
            <w:tcW w:w="453" w:type="pct"/>
            <w:vMerge w:val="continue"/>
            <w:noWrap w:val="0"/>
            <w:vAlign w:val="top"/>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z w:val="24"/>
                <w:szCs w:val="24"/>
                <w:highlight w:val="none"/>
              </w:rPr>
            </w:pPr>
            <w:r>
              <w:rPr>
                <w:rFonts w:hint="eastAsia" w:ascii="仿宋" w:hAnsi="仿宋" w:eastAsia="仿宋" w:cs="仿宋"/>
                <w:color w:val="000000"/>
                <w:spacing w:val="0"/>
                <w:sz w:val="24"/>
                <w:szCs w:val="24"/>
                <w:highlight w:val="none"/>
              </w:rPr>
              <w:t>3.访谈员工知晓本科室的疑难病例范围。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"2.2.32.2"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2.2.32.2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1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明确参与疑难病例讨论的人员范围、组成和流程要求。讨论原则上应由科主任主持，全科人员参加。讨论成员中应当至少有2人具有主治及以上专业技术职称任职资格。</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1.医院制定的疑难病例讨论制度，对参加讨论的人员范围、组成和流程有明确规定，符合《医疗质量安全核心制度要点》要求；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2.讨论原则上应由科主任主持，全科人员参加。</w:t>
            </w:r>
            <w:r>
              <w:rPr>
                <w:rFonts w:hint="eastAsia" w:ascii="仿宋" w:hAnsi="仿宋" w:eastAsia="仿宋" w:cs="仿宋"/>
                <w:color w:val="000000"/>
                <w:spacing w:val="0"/>
                <w:sz w:val="24"/>
                <w:szCs w:val="24"/>
                <w:highlight w:val="none"/>
                <w:lang w:val="en-US" w:eastAsia="zh-CN"/>
              </w:rPr>
              <w:t>除科主任外，</w:t>
            </w:r>
            <w:r>
              <w:rPr>
                <w:rFonts w:hint="eastAsia" w:ascii="仿宋" w:hAnsi="仿宋" w:eastAsia="仿宋" w:cs="仿宋"/>
                <w:color w:val="000000"/>
                <w:spacing w:val="0"/>
                <w:sz w:val="24"/>
                <w:szCs w:val="24"/>
                <w:highlight w:val="none"/>
              </w:rPr>
              <w:t>讨论成员中应当至少有1人具有副高及以上专业技术职称任职资格。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"2.2.32.3"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2.2.32.3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8" w:right="117" w:hanging="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疑难病例讨论内容专册记录，主持人需审核并签字。</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1.疑难病例讨论有专册记录；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2.主持人对讨论内容审核并签字。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"2.2.32.4"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2.2.32.4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疑难病例讨论结论记入病历，定期自查与督查。</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1.疑难病例讨论结论记入病历，符合规范要求；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2.科室有定期自查、</w:t>
            </w:r>
            <w:r>
              <w:rPr>
                <w:rFonts w:hint="eastAsia" w:ascii="仿宋" w:hAnsi="仿宋" w:eastAsia="仿宋" w:cs="仿宋"/>
                <w:color w:val="000000"/>
                <w:spacing w:val="0"/>
                <w:sz w:val="24"/>
                <w:szCs w:val="24"/>
                <w:highlight w:val="none"/>
                <w:lang w:val="en-US"/>
              </w:rPr>
              <w:t>总结分析、整改措施并落实</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3.职能部门有督导检查、分析、反馈，并检查科室整改落实情况。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建立急危重患者抢救制度。医院和科室应当确定急危重患者的范围，医院建立抢救资源配置与紧急调配机制和绿色通道机制。抢救完成后6小时内应当将抢救记录记入病历。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2.2.33.1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firstLine="2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医院和科室应当确定急危重患者的范围，包括但不限于出现以下情形的患者：病情危重，不立即处置可能存在危及生命或出现重要脏器功能严重损害；生命体征不稳定并有恶化倾向等。</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1.医院的急危重患者抢救制度符合《医疗质量安全核心制度要点》要求，有明确的急危重患者范围界定；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lang w:val="en-US"/>
              </w:rPr>
              <w:t>访谈员工</w:t>
            </w:r>
            <w:r>
              <w:rPr>
                <w:rFonts w:hint="eastAsia" w:ascii="仿宋" w:hAnsi="仿宋" w:eastAsia="仿宋" w:cs="仿宋"/>
                <w:color w:val="000000"/>
                <w:spacing w:val="0"/>
                <w:sz w:val="24"/>
                <w:szCs w:val="24"/>
                <w:highlight w:val="none"/>
              </w:rPr>
              <w:t>知晓本科室的急危重患者范围。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2.2.33.2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8" w:right="117" w:firstLine="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建立抢救资源配置机制。抢救资源包括但不限于抢救人员、抢救药品、抢救设备和病区抢救区域、抢救床位</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文件查阅员工访谈现场检查员工操作</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1.医院制定明确的抢救资源配置机制，包括但不限于抢救人员、抢救药品、抢救设备和病区抢救区域、抢救床位；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2.访谈员工知晓本科室抢救资源相关内容。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"2.2.33.3"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2.2.33.3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建立抢救资源紧急调配机制。紧急调配机制可以包括人员调配、抢救用药保障、医疗设备紧急调配、应急床位统一调配和多科室紧急抢救协作机制。</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文件查阅记录查看员工访谈现场检查员工操作</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1.医院建立完善的抢救资源紧急调配机制，可以包括人员调配</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抢救用药保障、医疗设备紧急调配、应急床位统一调配和多科室紧急抢救协作机制；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2.相关岗位人员熟悉上述紧急调配机制，知晓本岗位紧急调配权限和职责。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"2.2.33.4"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2.2.33.4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2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医院建立急危重患者相关</w:t>
            </w:r>
            <w:r>
              <w:rPr>
                <w:rFonts w:hint="eastAsia" w:ascii="仿宋" w:hAnsi="仿宋" w:eastAsia="仿宋" w:cs="仿宋"/>
                <w:color w:val="000000"/>
                <w:spacing w:val="-6"/>
                <w:sz w:val="24"/>
                <w:szCs w:val="24"/>
                <w:highlight w:val="none"/>
              </w:rPr>
              <w:t>绿色通道，明确进入绿色通</w:t>
            </w:r>
            <w:r>
              <w:rPr>
                <w:rFonts w:hint="eastAsia" w:ascii="仿宋" w:hAnsi="仿宋" w:eastAsia="仿宋" w:cs="仿宋"/>
                <w:color w:val="000000"/>
                <w:spacing w:val="-17"/>
                <w:sz w:val="24"/>
                <w:szCs w:val="24"/>
                <w:highlight w:val="none"/>
              </w:rPr>
              <w:t>道情形及绿色通道的运行机制。</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1.医院建立完善的急危重患者绿色通道相关机制；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2.建立重点病种的急诊服务流程；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3.访谈员工知晓进入绿色通道条件及流程。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"2.2.33.5"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2.2.33.5</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抢救完成后6小时内应当将抢救记录记入病历，有定期自查与督查。</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1.抢救完成后6小时内完成抢救记录；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2.科室有定期自查、</w:t>
            </w:r>
            <w:r>
              <w:rPr>
                <w:rFonts w:hint="eastAsia" w:ascii="仿宋" w:hAnsi="仿宋" w:eastAsia="仿宋" w:cs="仿宋"/>
                <w:color w:val="000000"/>
                <w:spacing w:val="0"/>
                <w:sz w:val="24"/>
                <w:szCs w:val="24"/>
                <w:highlight w:val="none"/>
                <w:lang w:val="en-US"/>
              </w:rPr>
              <w:t>总结分析、整改措施并落实</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3.职能部门有督导检查、分析、反馈，并检查科室整改落实情况。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6"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建立术前讨论制度。医院应当明确不同术前讨论形式的参加人员范围和流程。科室应当明确本科室开展的各级手术术前讨论的范围并经医疗管理部门审定。术前讨论的结论记入病历。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2.2.34.1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firstLine="1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明确不同术前讨论形式的参加人员范围，包括手术组讨论、医师团队讨论、病区内讨论和全科讨论。</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1.医院制定的术前讨论制度明确规定不同手术术前讨论形式的参加人员范围和流程；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2.查阅手术病历符合上述要求。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2.2.34.2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firstLine="1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明确术前讨论的流程，术前讨论完成后方可开具手术</w:t>
            </w:r>
            <w:r>
              <w:rPr>
                <w:rFonts w:hint="eastAsia" w:ascii="仿宋" w:hAnsi="仿宋" w:eastAsia="仿宋" w:cs="仿宋"/>
                <w:color w:val="000000"/>
                <w:spacing w:val="-11"/>
                <w:sz w:val="24"/>
                <w:szCs w:val="24"/>
                <w:highlight w:val="none"/>
              </w:rPr>
              <w:t>医嘱，签署手术知情同意书。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1.医院有明确的术前讨论流程；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2.医师知晓术前讨论流程；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3.查阅手术病历符合上述要求。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"2.2.34.3"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2.2.34.3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科室明确本科室开展的各级手术术前讨论的范围并经医疗管理部门审定。</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文件查阅员工访谈病历检查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1.科室确定本科室开展的各级手术术前讨论的范围并经医疗管理部门审定；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2.医师知晓本科室术前讨论范围</w:t>
            </w:r>
            <w:r>
              <w:rPr>
                <w:rFonts w:hint="eastAsia" w:cs="仿宋"/>
                <w:color w:val="000000"/>
                <w:spacing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snapToGrid w:val="0"/>
                <w:color w:val="000000"/>
                <w:spacing w:val="0"/>
                <w:kern w:val="0"/>
                <w:sz w:val="24"/>
                <w:szCs w:val="24"/>
                <w:highlight w:val="none"/>
                <w:lang w:val="en-US" w:eastAsia="en-US" w:bidi="ar-SA"/>
              </w:rPr>
              <w:fldChar w:fldCharType="begin"/>
            </w:r>
            <w:r>
              <w:rPr>
                <w:rFonts w:hint="eastAsia" w:ascii="仿宋" w:hAnsi="仿宋" w:eastAsia="仿宋" w:cs="仿宋"/>
                <w:snapToGrid w:val="0"/>
                <w:color w:val="000000"/>
                <w:spacing w:val="0"/>
                <w:kern w:val="0"/>
                <w:sz w:val="24"/>
                <w:szCs w:val="24"/>
                <w:highlight w:val="none"/>
                <w:lang w:val="en-US" w:eastAsia="en-US" w:bidi="ar-SA"/>
              </w:rPr>
              <w:instrText xml:space="preserve"> HYPERLINK "2.2.34.4" </w:instrText>
            </w:r>
            <w:r>
              <w:rPr>
                <w:rFonts w:hint="eastAsia" w:ascii="仿宋" w:hAnsi="仿宋" w:eastAsia="仿宋" w:cs="仿宋"/>
                <w:snapToGrid w:val="0"/>
                <w:color w:val="000000"/>
                <w:spacing w:val="0"/>
                <w:kern w:val="0"/>
                <w:sz w:val="24"/>
                <w:szCs w:val="24"/>
                <w:highlight w:val="none"/>
                <w:lang w:val="en-US" w:eastAsia="en-US" w:bidi="ar-SA"/>
              </w:rPr>
              <w:fldChar w:fldCharType="separate"/>
            </w:r>
            <w:r>
              <w:rPr>
                <w:rFonts w:hint="eastAsia" w:ascii="仿宋" w:hAnsi="仿宋" w:eastAsia="仿宋" w:cs="仿宋"/>
                <w:snapToGrid w:val="0"/>
                <w:color w:val="000000"/>
                <w:spacing w:val="0"/>
                <w:kern w:val="0"/>
                <w:sz w:val="24"/>
                <w:szCs w:val="24"/>
                <w:highlight w:val="none"/>
                <w:lang w:val="en-US" w:eastAsia="en-US" w:bidi="ar-SA"/>
              </w:rPr>
              <w:t>2.2.34.4</w:t>
            </w:r>
            <w:r>
              <w:rPr>
                <w:rFonts w:hint="eastAsia" w:ascii="仿宋" w:hAnsi="仿宋" w:eastAsia="仿宋" w:cs="仿宋"/>
                <w:snapToGrid w:val="0"/>
                <w:color w:val="000000"/>
                <w:spacing w:val="0"/>
                <w:kern w:val="0"/>
                <w:sz w:val="24"/>
                <w:szCs w:val="24"/>
                <w:highlight w:val="none"/>
                <w:lang w:val="en-US" w:eastAsia="en-US" w:bidi="ar-SA"/>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7"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术前讨论的结论记入病历，有定期自查与督查。</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1.术前讨论结论记入病历；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7"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2.科室有定期自查、</w:t>
            </w:r>
            <w:r>
              <w:rPr>
                <w:rFonts w:hint="eastAsia" w:ascii="仿宋" w:hAnsi="仿宋" w:eastAsia="仿宋" w:cs="仿宋"/>
                <w:color w:val="000000"/>
                <w:spacing w:val="0"/>
                <w:sz w:val="24"/>
                <w:szCs w:val="24"/>
                <w:highlight w:val="none"/>
                <w:lang w:val="en-US"/>
              </w:rPr>
              <w:t>总结分析、整改措施并落实</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3.职能部门有督导检查、分析、反馈，并检查科室整改落实情况。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49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6"/>
                <w:kern w:val="2"/>
                <w:sz w:val="24"/>
                <w:szCs w:val="24"/>
                <w:highlight w:val="none"/>
                <w:lang w:val="en-US" w:eastAsia="zh-CN"/>
              </w:rPr>
              <w:t>2.2.34.5</w:t>
            </w:r>
          </w:p>
        </w:tc>
        <w:tc>
          <w:tcPr>
            <w:tcW w:w="1396"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6"/>
                <w:kern w:val="2"/>
                <w:sz w:val="24"/>
                <w:szCs w:val="24"/>
                <w:highlight w:val="none"/>
                <w:lang w:val="en-US" w:eastAsia="zh-CN"/>
              </w:rPr>
              <w:t>四级手</w:t>
            </w:r>
            <w:r>
              <w:rPr>
                <w:rFonts w:hint="eastAsia" w:ascii="仿宋" w:hAnsi="仿宋" w:eastAsia="仿宋" w:cs="仿宋"/>
                <w:color w:val="000000"/>
                <w:spacing w:val="0"/>
                <w:kern w:val="2"/>
                <w:sz w:val="24"/>
                <w:szCs w:val="24"/>
                <w:highlight w:val="none"/>
                <w:lang w:val="en-US" w:eastAsia="zh-CN"/>
              </w:rPr>
              <w:t>术必须完成术前多学科讨论，根</w:t>
            </w:r>
            <w:r>
              <w:rPr>
                <w:rFonts w:hint="eastAsia" w:ascii="仿宋" w:hAnsi="仿宋" w:eastAsia="仿宋" w:cs="仿宋"/>
                <w:color w:val="000000"/>
                <w:spacing w:val="6"/>
                <w:kern w:val="2"/>
                <w:sz w:val="24"/>
                <w:szCs w:val="24"/>
                <w:highlight w:val="none"/>
                <w:lang w:val="en-US" w:eastAsia="zh-CN"/>
              </w:rPr>
              <w:t>据每位患者的具体情况确定参与讨论的科室，包括但不限于与疾病诊断、重要脏器功能、手术涉及范围以及术后康复等相关的科室。</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1.建立四级手术术前多学科讨论制度，参与多学科讨论的科室和人员符合相关规定；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2.所有四级手术均按照制度要求落实术前讨论，</w:t>
            </w:r>
            <w:r>
              <w:rPr>
                <w:rFonts w:hint="eastAsia" w:ascii="仿宋" w:hAnsi="仿宋" w:eastAsia="仿宋" w:cs="仿宋"/>
                <w:color w:val="000000"/>
                <w:spacing w:val="0"/>
                <w:sz w:val="24"/>
                <w:szCs w:val="24"/>
                <w:highlight w:val="none"/>
                <w:lang w:eastAsia="zh-CN"/>
              </w:rPr>
              <w:t>查阅手术病历</w:t>
            </w:r>
            <w:r>
              <w:rPr>
                <w:rFonts w:hint="eastAsia" w:ascii="仿宋" w:hAnsi="仿宋" w:eastAsia="仿宋" w:cs="仿宋"/>
                <w:color w:val="000000"/>
                <w:spacing w:val="0"/>
                <w:sz w:val="24"/>
                <w:szCs w:val="24"/>
                <w:highlight w:val="none"/>
                <w:lang w:val="en-US" w:eastAsia="zh-CN"/>
              </w:rPr>
              <w:t>，每缺漏一次</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扣0.02，直至扣完为止</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3.开展员工访谈，了解四级手术术前讨论的相关内容。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7" w:right="105" w:rightChars="50" w:firstLine="3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建立死亡病例讨论制度。医院应当监测全院死亡病例并及时进行汇总分析，提出持续改进意见。死亡病例讨论范围、参加人员、时限和记录应当符合规定。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2.2.35.1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firstLine="2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医院监测全院死亡病例发生情况并及时进行汇总分析，提出持续改进意见。</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文件查阅数据核查病历检查病案检查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1.医院建立有死亡病例讨论制度；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2.医院对全院死亡病例进行监测；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3.对死亡病例及时进行汇总分析，提出持续改进意见。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2.2.35.2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2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死亡病例讨论在全科范围内完成，由科主任主持讨论。</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1.死亡病例讨论在全科范围内完成；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2.死亡病例讨论由科主任主持。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"2.2.35.3"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2.2.35.3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死亡病例讨论在患者死亡一周内完成，尸检病例在尸检报告出具后1周内必须再次讨论。</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1.死亡病例讨论在患者死亡一周内完成；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2.尸检病例在尸检报告出具后1周内再次讨论。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"2.2.35.4"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2.2.35.4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死亡病例讨论结果记入病历，讨论内容专册记录。</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1.死亡病例讨论结果按规范记入病历；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2.死亡病例讨论有专册记录。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5" w:right="105" w:rightChars="50" w:firstLine="32"/>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建立查对制度。医院查对制度应当涵盖患者身份识别、临床诊疗行为、设备设施运行和医疗环境安全等方面。医疗器械、设施、药品、标本等查对要求按照国家有关规定和标准执行。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2.2.36.1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firstLine="2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医院建立患者身份识别制度，患者的身份查对不少于两种独立的核对方式，床号不得用于查对。</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文件查阅现场检查员工操作</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1.医院建立规范的患者身份识别制度，患者的身份查对有不少于两种独立的核对方式，床号不得用于查对；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2.对实施“手腕带”识别患者身份有规范要求；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2.2.36.2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04" w:lineRule="auto"/>
              <w:ind w:left="119" w:right="3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有临床诊疗行为的查对制度，包括但不限于开具和执行医嘱、给药、手术/操作、麻醉、输血、检验标本采集、检查、发放营养膳食、接送转运患者、检验检查结果/报告等环节。</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文件查阅现场检查员工操作</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1.医院有明确的临床诊疗行为查对制度；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trPr>
        <w:tc>
          <w:tcPr>
            <w:tcW w:w="497"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leftChars="0" w:right="0" w:rightChars="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35"/>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2.内容包括但不限于开具和执行医嘱、给药、操作、麻醉、输血、检验标本采集、检查、发放营养膳食、接送转运患者、检验检查结果/报告等环节；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2.2.36.3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建立医疗器械、设备设施运行和医疗环境安全等查对制度。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文件查阅现场检查员工操作</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1.医院有明确的医疗器械、设备设施运行和医疗环境安全等查对制度；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"2.2.36.4"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2.2.36.4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47" w:right="117" w:hanging="2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药品、标本等查对要求按照国家有关规定和标准执行。</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文件查阅现场检查员工操作</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1.医院有明确的药品、标本等查对制度；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2.现场查看医务人员查对与制度要求一致。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建立手术安全核查制度。建立手术安全核查制度和标准化流程。手术安全核查过程和内容按国家有关规定执行。手术安全核查表纳入病历。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2.2.37.1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建立手术安全核查制度和标准化流程，手术安全核查过程和内容按国家有关规定执行。</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文件查阅员工访谈现场检查员工操作病历检查病案检查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1.有手术安全核查制度和标准化流程；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2.被访谈人员对手术安全核查制度及核查流程知晓率达100%；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3.现场查看手术医师、麻醉医师、手术护士等人员手术安全核查操作熟练，符合制度要求；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4.有职能部门的每季度督查、反馈及分析</w:t>
            </w:r>
            <w:r>
              <w:rPr>
                <w:rFonts w:hint="eastAsia" w:cs="仿宋"/>
                <w:color w:val="000000"/>
                <w:spacing w:val="0"/>
                <w:sz w:val="24"/>
                <w:szCs w:val="24"/>
                <w:highlight w:val="none"/>
                <w:lang w:eastAsia="zh-CN"/>
              </w:rPr>
              <w:t>记录</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建立手术分级管理制度。建立手术分级管理工作制度和手术分级管理目录。建立手术分级授权管理机制和手术医师技术档案。医院应当对手术医师能力进行定期评估，根据评估结果对手术权限进行动态调整。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2.2.38.1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建立手术分级管理工作制度和手术分级管理目录。</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17"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1.制定医院手术分级管理工作制度；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2.根据手术风险和难易程度，建立医院手术分级管理目录</w:t>
            </w:r>
            <w:r>
              <w:rPr>
                <w:rFonts w:hint="eastAsia" w:ascii="仿宋" w:hAnsi="仿宋" w:eastAsia="仿宋" w:cs="仿宋"/>
                <w:color w:val="000000"/>
                <w:spacing w:val="0"/>
                <w:sz w:val="24"/>
                <w:szCs w:val="24"/>
                <w:highlight w:val="none"/>
                <w:lang w:val="en-US" w:eastAsia="zh-CN"/>
              </w:rPr>
              <w:t>并定期</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rPr>
              <w:t>至少每年</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lang w:val="en-US" w:eastAsia="zh-CN"/>
              </w:rPr>
              <w:t>调整</w:t>
            </w:r>
            <w:r>
              <w:rPr>
                <w:rFonts w:hint="default"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w:t>
            </w:r>
            <w:r>
              <w:rPr>
                <w:rFonts w:hint="eastAsia" w:ascii="仿宋" w:hAnsi="仿宋" w:eastAsia="仿宋" w:cs="仿宋"/>
                <w:color w:val="000000"/>
                <w:spacing w:val="0"/>
                <w:sz w:val="24"/>
                <w:szCs w:val="24"/>
                <w:highlight w:val="none"/>
              </w:rPr>
              <w:t>.病历病案检查手术开展情况与定期调整目录相符。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2.2.38.2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制定本机构手术医师资质与授权管理制度及规范文件，</w:t>
            </w:r>
            <w:r>
              <w:rPr>
                <w:rFonts w:hint="eastAsia" w:ascii="仿宋" w:hAnsi="仿宋" w:eastAsia="仿宋" w:cs="仿宋"/>
                <w:color w:val="000000"/>
                <w:spacing w:val="6"/>
                <w:sz w:val="24"/>
                <w:szCs w:val="24"/>
                <w:highlight w:val="none"/>
              </w:rPr>
              <w:t>三、四级手术</w:t>
            </w:r>
            <w:r>
              <w:rPr>
                <w:rFonts w:hint="eastAsia" w:ascii="仿宋" w:hAnsi="仿宋" w:eastAsia="仿宋" w:cs="仿宋"/>
                <w:color w:val="000000"/>
                <w:spacing w:val="0"/>
                <w:sz w:val="24"/>
                <w:szCs w:val="24"/>
                <w:highlight w:val="none"/>
              </w:rPr>
              <w:t>按照手术名称授权。</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17"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1.根据医师技术能力和资质，制定手术授权管理制度；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2.三、四级手术按照手术名称进行各专科手术医师授权。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2.2.38.3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7" w:firstLine="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手术分级授权管理制度必须落实到本机构每一位医师，确保每一位医师的实际能力与其手术资质与授权情况相一致。</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文件查阅员工访谈病历检查病案检查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1.有手术医师资质与授权管理相关制度，其中体现紧急状态下的越级手术审核相关规定</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对照医师花名册中每一名医师都有手术医师手术授权，与其实际能力相符；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2.医师知晓手术授权管理制度</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医师知晓本人获授权的手术级别及手术名称；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3.抽查的病历体现手术名称与手术医师授权相符</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无违规越级手</w:t>
            </w:r>
            <w:r>
              <w:rPr>
                <w:rFonts w:hint="eastAsia" w:ascii="仿宋" w:hAnsi="仿宋" w:eastAsia="仿宋" w:cs="仿宋"/>
                <w:color w:val="000000"/>
                <w:spacing w:val="0"/>
                <w:sz w:val="24"/>
                <w:szCs w:val="24"/>
                <w:highlight w:val="none"/>
                <w:lang w:val="en-US" w:eastAsia="zh-CN"/>
              </w:rPr>
              <w:t>术</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"2.2.38.4"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2.2.38.4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建立手术医师技术档案，包括但不限于：医师开展手术的年限、手术数量、手术效果、手术质量与安全指标完成情况，科室对手术医师年度考核结果等。</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数据核查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1.建立手术医师技术档案，抽查医师的</w:t>
            </w:r>
            <w:r>
              <w:rPr>
                <w:rFonts w:hint="eastAsia" w:ascii="仿宋" w:hAnsi="仿宋" w:eastAsia="仿宋" w:cs="仿宋"/>
                <w:color w:val="000000"/>
                <w:spacing w:val="0"/>
                <w:sz w:val="24"/>
                <w:szCs w:val="24"/>
                <w:highlight w:val="none"/>
                <w:lang w:val="en-US" w:eastAsia="zh-CN"/>
              </w:rPr>
              <w:t>技术</w:t>
            </w:r>
            <w:r>
              <w:rPr>
                <w:rFonts w:hint="eastAsia" w:ascii="仿宋" w:hAnsi="仿宋" w:eastAsia="仿宋" w:cs="仿宋"/>
                <w:color w:val="000000"/>
                <w:spacing w:val="0"/>
                <w:sz w:val="24"/>
                <w:szCs w:val="24"/>
                <w:highlight w:val="none"/>
              </w:rPr>
              <w:t>档案完整，内容至少包括：医师开展手术的年限、手术数量、手术效果、手术质量与安全指标完成情况，科室对手术医师年度考核结果；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2.核查手术医师技术档案内容数据，与实际相符。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"2.2.38.5"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2.2.38.5</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定期对手术医师的手术能力进行再评估，</w:t>
            </w:r>
            <w:r>
              <w:rPr>
                <w:rFonts w:hint="eastAsia" w:ascii="仿宋" w:hAnsi="仿宋" w:eastAsia="仿宋" w:cs="仿宋"/>
                <w:color w:val="000000"/>
                <w:spacing w:val="6"/>
                <w:sz w:val="24"/>
                <w:szCs w:val="24"/>
                <w:highlight w:val="none"/>
              </w:rPr>
              <w:t>根据医师的专业能力、临床实践、手术质量安全和培训情况，</w:t>
            </w:r>
            <w:r>
              <w:rPr>
                <w:rFonts w:hint="eastAsia" w:ascii="仿宋" w:hAnsi="仿宋" w:eastAsia="仿宋" w:cs="仿宋"/>
                <w:color w:val="000000"/>
                <w:spacing w:val="0"/>
                <w:sz w:val="24"/>
                <w:szCs w:val="24"/>
                <w:highlight w:val="none"/>
              </w:rPr>
              <w:t>动态调整医师手术权限</w:t>
            </w:r>
            <w:r>
              <w:rPr>
                <w:rFonts w:hint="eastAsia" w:ascii="仿宋" w:hAnsi="仿宋" w:eastAsia="仿宋" w:cs="仿宋"/>
                <w:color w:val="000000"/>
                <w:spacing w:val="6"/>
                <w:sz w:val="24"/>
                <w:szCs w:val="24"/>
                <w:highlight w:val="none"/>
              </w:rPr>
              <w:t>，并有相应调整记录</w:t>
            </w:r>
            <w:r>
              <w:rPr>
                <w:rFonts w:hint="eastAsia" w:ascii="仿宋" w:hAnsi="仿宋" w:eastAsia="仿宋" w:cs="仿宋"/>
                <w:color w:val="000000"/>
                <w:spacing w:val="0"/>
                <w:sz w:val="24"/>
                <w:szCs w:val="24"/>
                <w:highlight w:val="none"/>
              </w:rPr>
              <w:t>。</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1.有定期对手术医师能力评估与再授权规定，评估内容、</w:t>
            </w:r>
            <w:r>
              <w:rPr>
                <w:rFonts w:hint="eastAsia" w:ascii="仿宋" w:hAnsi="仿宋" w:eastAsia="仿宋" w:cs="仿宋"/>
                <w:color w:val="000000"/>
                <w:spacing w:val="0"/>
                <w:sz w:val="24"/>
                <w:szCs w:val="24"/>
                <w:highlight w:val="none"/>
                <w:lang w:val="en-US" w:eastAsia="zh-CN"/>
              </w:rPr>
              <w:t>再授权</w:t>
            </w:r>
            <w:r>
              <w:rPr>
                <w:rFonts w:hint="eastAsia" w:ascii="仿宋" w:hAnsi="仿宋" w:eastAsia="仿宋" w:cs="仿宋"/>
                <w:color w:val="000000"/>
                <w:spacing w:val="0"/>
                <w:sz w:val="24"/>
                <w:szCs w:val="24"/>
                <w:highlight w:val="none"/>
              </w:rPr>
              <w:t>频度符合国家要求；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2.根据医师的专业能力、临床实践、手术质量安全和培训情况</w:t>
            </w:r>
            <w:r>
              <w:rPr>
                <w:rFonts w:hint="eastAsia" w:ascii="仿宋" w:hAnsi="仿宋" w:eastAsia="仿宋"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动态调整医师手术授权，并有相应调整记录；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3.医师手术授权院内公开，可实时查询。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49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b w:val="0"/>
                <w:bCs w:val="0"/>
                <w:color w:val="000000"/>
                <w:spacing w:val="6"/>
                <w:sz w:val="24"/>
                <w:szCs w:val="24"/>
                <w:highlight w:val="none"/>
              </w:rPr>
              <w:t>2.2.38.6</w:t>
            </w:r>
          </w:p>
        </w:tc>
        <w:tc>
          <w:tcPr>
            <w:tcW w:w="1396"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b w:val="0"/>
                <w:bCs w:val="0"/>
                <w:color w:val="000000"/>
                <w:spacing w:val="6"/>
                <w:sz w:val="24"/>
                <w:szCs w:val="24"/>
                <w:highlight w:val="none"/>
              </w:rPr>
              <w:t>建立医师手术质量监测机制，供定期调整授权时参考、决策。</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1.在手术授权制度中建立有手术质量评价监测相关规定；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2.职能部门落实评价监测，有手术质量定期评价分析记录；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3.查阅授权相关资料，有体现运用评价结果进行动态授权管理。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三十九</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建立新技术和新项目准入制度。建立本院医疗技术临床应用</w:t>
            </w:r>
            <w:r>
              <w:rPr>
                <w:rFonts w:hint="eastAsia" w:ascii="仿宋" w:hAnsi="仿宋" w:eastAsia="仿宋" w:cs="仿宋"/>
                <w:color w:val="000000"/>
                <w:spacing w:val="6"/>
                <w:sz w:val="24"/>
                <w:szCs w:val="24"/>
                <w:highlight w:val="none"/>
              </w:rPr>
              <w:t>管理</w:t>
            </w:r>
            <w:r>
              <w:rPr>
                <w:rFonts w:hint="eastAsia" w:ascii="仿宋" w:hAnsi="仿宋" w:eastAsia="仿宋" w:cs="仿宋"/>
                <w:color w:val="000000"/>
                <w:spacing w:val="0"/>
                <w:sz w:val="24"/>
                <w:szCs w:val="24"/>
                <w:highlight w:val="none"/>
              </w:rPr>
              <w:t>目录并定期更新。建立新技术和新项目审批流程，所有新技术和新项目必须通过本院医学伦理委员会和医疗技术临床应用管理委员会审核同意后开展临床应用。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2.2.39.1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19"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建立本院医疗技术临床应用</w:t>
            </w:r>
            <w:r>
              <w:rPr>
                <w:rFonts w:hint="eastAsia" w:ascii="仿宋" w:hAnsi="仿宋" w:eastAsia="仿宋" w:cs="仿宋"/>
                <w:color w:val="000000"/>
                <w:spacing w:val="6"/>
                <w:sz w:val="24"/>
                <w:szCs w:val="24"/>
                <w:highlight w:val="none"/>
              </w:rPr>
              <w:t>管理</w:t>
            </w:r>
            <w:r>
              <w:rPr>
                <w:rFonts w:hint="eastAsia" w:ascii="仿宋" w:hAnsi="仿宋" w:eastAsia="仿宋" w:cs="仿宋"/>
                <w:color w:val="000000"/>
                <w:spacing w:val="0"/>
                <w:sz w:val="24"/>
                <w:szCs w:val="24"/>
                <w:highlight w:val="none"/>
              </w:rPr>
              <w:t>目录，涵盖所有常规开展的临床诊疗项目并定期更新。</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1.有医院医疗技术临床应用管理目录，涵盖本院常规开展的所有医疗活动，并至少每年更新一次；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2.有各科室医疗技术临床应用目录，涵盖本科室常规开展的所有医疗活动，与医院目录相符，并至少每年更新一次。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2.2.39.2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19"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建立符合法律法规要求的新技术和新项目审批流程并落实。</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1.有明确的新技术和新项目定义、审批流程，并符合相关法律法规要求；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2.查阅新技术新项目审批材料是否符合规定的流程。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"2.2.39.3"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2.2.39.3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所有新技术和新项目必须通过本院医学伦理委员会和医疗技术临床应用管理委员会审核同意后开展临床应用。</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1.有制度约束，所有新技术和新项目必须通过本款规定的两个委员会审核同意后，方可开展临床应用；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2.查阅新技术新项目审批材料是否经过上述委员会审核同意。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23" w:right="105" w:rightChars="50" w:firstLine="34"/>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明确开展新技术和新项目临床应用的专业人员范围、论证可能存在的安全隐患或技术风险并制定相应预案。建立新技术和新项目临床应用动态评估制度，对新技术和新项目实施全程追踪管理、质量控制和动态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2.2.40.1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21" w:right="117" w:firstLine="1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明确开展新技术和新项目临床应用的专业人员范围，所有新技术和新项目实施人均有授权。</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查阅文件查看记录</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1.医院有明确规定，开展新技术和新项目临床应用的专业人员具备相应的资质及能力，并有授权；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2.抽查3-5份新技术新项目材料是否符合上述规定。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2.2.40.2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21"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对可能存在的安全隐患或技术风险开展论证并制定相应预案。</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查阅文件查看记录</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1.医院有制度规定，新技术新项目开展前必须对可能存在的安全隐患和技术风险进行论证，并制定相应的预案；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2.抽查3-5份新技术新项目材料是否符合上述规定。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"2.2.40.3"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2.2.40.3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建立新技术和新项目临床应用动态评估制度，对新技术和新项目实施全程追踪管理、质量控制和动态评估。</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查阅文件查看记录</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1.医院建立新技术新项目临床应用动态评估制度；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2.科室对开展的新技术和新项目的全过程进行动态评估；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16"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3.职能部门对新技术新项目临床应用情况进行全过程追踪管理，对存在的问题提出改进措施。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37" w:right="105" w:rightChars="50" w:firstLine="2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危急值报告制度。制定可能危及患者生命的各项检查、检验结果危急值清单并定期调整。分别建立住院和门急诊患者危急值报告具体管理流程和记录规范，确保危急值信息传递各环节无缝对接和关键要素可追溯。临床危急值信息专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2.2.41.1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1"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制定可能危及患者生命的各项检查、检验结果危急值清单，包括疾病危急值清单并定期调整。</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1.医院有明确的危急值清单，包括可能危及患者生命的各项检查、检验结果和疾病等；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2.危急值清单有定期调整；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3.医务人员知晓本专业相关的危急值清单，知晓率达80%</w:t>
            </w:r>
            <w:r>
              <w:rPr>
                <w:rFonts w:hint="eastAsia" w:cs="仿宋"/>
                <w:color w:val="000000"/>
                <w:spacing w:val="0"/>
                <w:sz w:val="24"/>
                <w:szCs w:val="24"/>
                <w:highlight w:val="none"/>
                <w:lang w:val="en-US" w:eastAsia="zh-CN"/>
              </w:rPr>
              <w:t>获得0.005权重</w:t>
            </w:r>
            <w:r>
              <w:rPr>
                <w:rFonts w:hint="eastAsia" w:ascii="仿宋" w:hAnsi="仿宋" w:eastAsia="仿宋" w:cs="仿宋"/>
                <w:color w:val="000000"/>
                <w:spacing w:val="0"/>
                <w:sz w:val="24"/>
                <w:szCs w:val="24"/>
                <w:highlight w:val="none"/>
              </w:rPr>
              <w:t>，达100%</w:t>
            </w:r>
            <w:r>
              <w:rPr>
                <w:rFonts w:hint="eastAsia" w:cs="仿宋"/>
                <w:color w:val="000000"/>
                <w:spacing w:val="0"/>
                <w:sz w:val="24"/>
                <w:szCs w:val="24"/>
                <w:highlight w:val="none"/>
                <w:lang w:val="en-US" w:eastAsia="zh-CN"/>
              </w:rPr>
              <w:t>获得0.01权重</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2.2.41.2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17" w:right="117"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建立住院和门急诊患者危急值报告具体管理流程和记录规范。</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文件查阅记录查看现场检查员工访谈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1.医院建立适合住院和门急诊患者的危急值报告流程；有外送的检验标本或检查项目存在危急值项目时，与协作机构有协议约束其履行危急值报告流程，确保临床科室或患方能够及时接收危急值，过程可追溯；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2.有符合规范要求的统一危急值记录内容和模板；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3.员工知晓管理流程和记录规范。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"2.2.41.3"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2.2.41.3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19" w:right="117" w:firstLine="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确保危急值信息传递各环节无缝对接，每个环节都必须详细记录处理情况及处理时间，时间应精准到分钟。</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1.制定的危急值处理流程中，必须明确危急值信息传递各环节无缝对接，每个环节都必须详细记录处理情况及处理时间，时间应精准到分钟；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2.员工熟悉上述流程及记录要求。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"2.2.41.4"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2.2.41.4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0" w:right="35" w:firstLine="1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临床危急值信息专册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纸质或者电子</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登记，患者信息、检验检查结果、报告与接收人、时间等关键要素可追溯。</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1.医院有规范的临床危急值专册登记模板，项目至少包括患者信息、检验检查结果、报告与接收人、时间等内容；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2.落实专册登记并可追溯；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3" w:right="105" w:rightChars="50" w:hanging="4"/>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3.有职能部门对危急值管理落实情况进行监管，发现问题及时改进。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病历管理制度。严格落实国家有关法律法规以及病历书写、分类编码、管理与应用相关规定，建立门急诊及住院病历规范书写、管理和质量控制制度。医院应当保障病历资料安全，病历内容记录与修改信息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"2.2.42.1"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2.2.42.1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建立门急诊及住院病历规范书写、管理和质量控制制度，建立病历质量检查、评估与反馈机制。</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1.有本院病历书写及管理制度，包括门急诊及住院，病历的书写、管理、质控，符合国家相关法律法规和标准要求；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2.定期对各类医务人员进行病历管理相关培训；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3.科室有定期自查、总结分析、整改措施并</w:t>
            </w:r>
            <w:r>
              <w:rPr>
                <w:rFonts w:hint="eastAsia" w:cs="仿宋"/>
                <w:color w:val="000000"/>
                <w:spacing w:val="0"/>
                <w:sz w:val="24"/>
                <w:szCs w:val="24"/>
                <w:highlight w:val="none"/>
                <w:lang w:eastAsia="zh-CN"/>
              </w:rPr>
              <w:t>落实</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4.职能部门有督检、分析、反馈，并检查科室整改落实情况。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"2.2.42.2"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2.2.42.2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17" w:hanging="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病历书写应当做到客观、真实、准确、及时、完整、规范，并明确病历书写的格式、内容和时限</w:t>
            </w:r>
            <w:r>
              <w:rPr>
                <w:rFonts w:hint="eastAsia" w:ascii="仿宋" w:hAnsi="仿宋" w:eastAsia="仿宋" w:cs="仿宋"/>
                <w:color w:val="000000"/>
                <w:spacing w:val="6"/>
                <w:sz w:val="24"/>
                <w:szCs w:val="24"/>
                <w:highlight w:val="none"/>
              </w:rPr>
              <w:t>，内容记录与修改信息可追溯</w:t>
            </w:r>
            <w:r>
              <w:rPr>
                <w:rFonts w:hint="eastAsia" w:ascii="仿宋" w:hAnsi="仿宋" w:eastAsia="仿宋" w:cs="仿宋"/>
                <w:color w:val="000000"/>
                <w:spacing w:val="0"/>
                <w:sz w:val="24"/>
                <w:szCs w:val="24"/>
                <w:highlight w:val="none"/>
              </w:rPr>
              <w:t>。</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1.医院对病历书写的格式、内容、时限等有明确的规定，符合《病历书写规范》标准要求；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2.查阅病历书写符合上述标准要求，内容记录与修改信息可追溯。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"2.2.42.3"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2.2.42.3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hanging="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建立病案管理体系，落实分类编码的相关规定。</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1.医院建立有病案管理体系；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2.病案首页信息填写及分类编码符合国家相关规定；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3.访谈病案管理人员知晓相关规定。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"2.2.42.4"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2.2.42.4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hanging="5"/>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有保护病历与病案及信息安全的相关制度。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1.医院有保护病历与病案信息资料安全的制度；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2.医护人员知晓保护病历与病案及信息安全的相关内容。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实施电子病历的医院，应当建立电子病历的建立、记录、修改、使用、存储、传输、质控、安全等级保护等管理制度。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2.2.43.1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33" w:right="117" w:hanging="8"/>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实施电子病历的医院，建立电子病历的建立、记录、修改、使用等管理制度。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1.医院对电子病历的建立、记录、修改、使用、有明确的制度要求；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3.查阅电子病历符合上述制度要求。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2.2.43.2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2" w:right="117" w:firstLine="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实施电子病历的医院，建立电子病历的存储、传输等管理制度。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1.医院制定电子病历的存储和传输流程等管理制度；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3.查阅电子病历的存储和传输流程符合上述制度要求。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"2.2.43.3"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2.2.43.3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1" w:right="117" w:firstLine="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实施电子病历的医院，建立电子病历的质控、安全等级保护等管理制度。</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现场检查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1.医院有电子病历的质控和安全等级保护管理制度；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497"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453"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2.落实电子病历质控管理，有检查、分析、反馈、整改记录；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trPr>
        <w:tc>
          <w:tcPr>
            <w:tcW w:w="497"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453"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3.安全等保达到2级</w:t>
            </w:r>
            <w:r>
              <w:rPr>
                <w:rFonts w:hint="eastAsia" w:cs="仿宋"/>
                <w:color w:val="000000"/>
                <w:spacing w:val="0"/>
                <w:sz w:val="24"/>
                <w:szCs w:val="24"/>
                <w:highlight w:val="none"/>
                <w:lang w:val="en-US" w:eastAsia="zh-CN"/>
              </w:rPr>
              <w:t>获得0.01权重</w:t>
            </w:r>
            <w:r>
              <w:rPr>
                <w:rFonts w:hint="eastAsia" w:ascii="仿宋" w:hAnsi="仿宋" w:eastAsia="仿宋" w:cs="仿宋"/>
                <w:color w:val="000000"/>
                <w:spacing w:val="0"/>
                <w:sz w:val="24"/>
                <w:szCs w:val="24"/>
                <w:highlight w:val="none"/>
              </w:rPr>
              <w:t>，达到3级</w:t>
            </w:r>
            <w:r>
              <w:rPr>
                <w:rFonts w:hint="eastAsia" w:cs="仿宋"/>
                <w:color w:val="000000"/>
                <w:spacing w:val="0"/>
                <w:sz w:val="24"/>
                <w:szCs w:val="24"/>
                <w:highlight w:val="none"/>
                <w:lang w:val="en-US" w:eastAsia="zh-CN"/>
              </w:rPr>
              <w:t>获得0.02权重</w:t>
            </w:r>
            <w:r>
              <w:rPr>
                <w:rFonts w:hint="eastAsia" w:ascii="仿宋" w:hAnsi="仿宋" w:eastAsia="仿宋" w:cs="仿宋"/>
                <w:color w:val="000000"/>
                <w:spacing w:val="0"/>
                <w:sz w:val="24"/>
                <w:szCs w:val="24"/>
                <w:highlight w:val="none"/>
              </w:rPr>
              <w:t>，达到4级及以上</w:t>
            </w:r>
            <w:r>
              <w:rPr>
                <w:rFonts w:hint="eastAsia" w:cs="仿宋"/>
                <w:color w:val="000000"/>
                <w:spacing w:val="0"/>
                <w:sz w:val="24"/>
                <w:szCs w:val="24"/>
                <w:highlight w:val="none"/>
                <w:lang w:val="en-US" w:eastAsia="zh-CN"/>
              </w:rPr>
              <w:t>获得0.03权重</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3" w:right="105" w:rightChars="50" w:firstLine="34"/>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抗菌药物分级管理制度。严格按照《抗菌药物临床应用管理办法》等有关规定，建立本院抗菌药物遴选、采购、处方、调剂、临床应用和药物评价的管理制度和具体操作流程，确定抗菌药物分级管理目录、医师抗菌药物处方权限和医师会诊权限，并定期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2.2.44.1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建立本院抗菌药物遴选、采购、处方、调剂和药物评价的管理制度和具体操作流程。</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1.有医院抗菌药物遴选、采购、处方、调剂和药物评价的管理制度和具体操作流程，符合国家《抗菌药物临床应用管理办法》等有关规定；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2.访谈员工知晓上述制度；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3.查阅相关资料，有检查、分析、评价、反馈、整改记录。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2.2.44.2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建立本院抗菌药物临床应用的管理制度和具体操作流程。</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1.建立医院抗菌药物临床应用的管理制度，符合国家抗菌药物临床合理应用原则；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2.访谈员工知晓医院抗菌药物临床应用的管理制度和具体操作流程；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4.职能部门定期督</w:t>
            </w:r>
            <w:r>
              <w:rPr>
                <w:rFonts w:hint="eastAsia" w:cs="仿宋"/>
                <w:color w:val="000000"/>
                <w:spacing w:val="0"/>
                <w:sz w:val="24"/>
                <w:szCs w:val="24"/>
                <w:highlight w:val="none"/>
                <w:lang w:val="en-US" w:eastAsia="zh-CN"/>
              </w:rPr>
              <w:t>导</w:t>
            </w:r>
            <w:r>
              <w:rPr>
                <w:rFonts w:hint="eastAsia" w:ascii="仿宋" w:hAnsi="仿宋" w:eastAsia="仿宋" w:cs="仿宋"/>
                <w:color w:val="000000"/>
                <w:spacing w:val="0"/>
                <w:sz w:val="24"/>
                <w:szCs w:val="24"/>
                <w:highlight w:val="none"/>
              </w:rPr>
              <w:t>、分析、反馈，并检查科室整改落实情况。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"2.2.44.3"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2.2.44.3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0" w:right="117"/>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确定抗菌药物分级管理目录，抗菌药物分为非限制使用级、限制使用级与特殊使用级三级。</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1.建立医院抗菌药物分级管理制度；</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14" w:right="105" w:rightChars="50"/>
              <w:jc w:val="both"/>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2.有明确的抗菌药物的分级目录，分为非限制使用级、限制使用级与特殊使用级三级，符合国家相关分级规范；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3.访谈员工知晓上述分级管理制度及分级目录规定。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"2.2.44.4"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2.2.44.4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17" w:firstLine="1"/>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确定医师抗菌药物处方权限和医师会诊权限，有医师权限目录，并定期调整。</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1.明确有医师抗菌药物处方权限和医师会诊权限，有医师权限目录，并至少每年调整一次；</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14" w:right="105" w:rightChars="50"/>
              <w:jc w:val="both"/>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2.医师熟知本人抗菌药物处方权限及会诊权限；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49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3.所有特殊使用级抗菌药物的应用都有相应会诊记录，且符合规范要求。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05" w:rightChars="50"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建立临床用血审核制度。应当严格落实国家关于医院临床用血的有关规定，设立临床用血管理委员会或工作组，制定本院临床合理用血管理制度，完善管理机制和具体流程。保障急救用血治疗需要。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2.2.45.1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建立临床用血管理委员会或工作组，成员由医务部门、输血科、麻醉科、开展输血治疗的主要临床科室、护理部门、手术室等部门负责人组成，有职责、工作计划、工作记录。</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1.建立由相关部门组成的临床用血管理委员会；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4"/>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2.有明确的委员会职责及其下设办公室的职责，有每年度工作计划并落实；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3.委员会工作记录完整，会议纪要需上传下达，会议决议有追踪执行。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2"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2.2.45.2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制定临床合理用血管理制度，完善管理机制和具体流程。</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病历检查</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病案检查</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1.制定有临床合理用血管理制度，包括但不限于用血申请、输血治疗知情同意、适应证判断、配血、取血发血、临床输血、输血中观察和输血后管理等环节；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2.健全临床合理用血评估与结果应用制度、输血不良反应监测和处置流程；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3.员工知晓用血审核制度，知晓率</w:t>
            </w:r>
            <w:r>
              <w:rPr>
                <w:rFonts w:hint="eastAsia" w:cs="仿宋"/>
                <w:color w:val="000000"/>
                <w:spacing w:val="0"/>
                <w:sz w:val="24"/>
                <w:szCs w:val="24"/>
                <w:highlight w:val="none"/>
                <w:lang w:eastAsia="zh-CN"/>
              </w:rPr>
              <w:t>达</w:t>
            </w:r>
            <w:r>
              <w:rPr>
                <w:rFonts w:hint="eastAsia" w:ascii="仿宋" w:hAnsi="仿宋" w:eastAsia="仿宋" w:cs="仿宋"/>
                <w:color w:val="000000"/>
                <w:spacing w:val="0"/>
                <w:sz w:val="24"/>
                <w:szCs w:val="24"/>
                <w:highlight w:val="none"/>
              </w:rPr>
              <w:t>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4.查阅输血病历符合上述制度要求。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"2.2.45.3"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2.2.45.3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建立保障急救用血治疗的机制。</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1.建立有急救用血管理制度及流程；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2.有职能部门定期监管与评估。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2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建立信息安全管理制度。明确医院主要负责人是患者诊疗信息安全管理第一责任人，依法依规建立覆盖患者诊疗信息管理全流程的制度和技术保障体系。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2.2.46.1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1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明确医院主要负责人是患者诊疗信息安全管理第一责任人。</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1.医院信息管理制度中，明确医院主要负责人是患者诊疗信息安全管理第一责任人；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2.医院主要负责人履行信息安全管理第一责任人职责。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2.2.46.2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建立全面的信息安全管理制度，从组织结构、责任分工、安全管理范围、信息访问权限、应急处置方法等</w:t>
            </w:r>
            <w:r>
              <w:rPr>
                <w:rFonts w:hint="eastAsia" w:ascii="仿宋" w:hAnsi="仿宋" w:eastAsia="仿宋" w:cs="仿宋"/>
                <w:color w:val="000000"/>
                <w:spacing w:val="0"/>
                <w:sz w:val="24"/>
                <w:szCs w:val="24"/>
                <w:highlight w:val="none"/>
                <w:lang w:val="en-US" w:eastAsia="zh-CN"/>
              </w:rPr>
              <w:t>方面</w:t>
            </w:r>
            <w:r>
              <w:rPr>
                <w:rFonts w:hint="eastAsia" w:ascii="仿宋" w:hAnsi="仿宋" w:eastAsia="仿宋" w:cs="仿宋"/>
                <w:color w:val="000000"/>
                <w:spacing w:val="0"/>
                <w:sz w:val="24"/>
                <w:szCs w:val="24"/>
                <w:highlight w:val="none"/>
              </w:rPr>
              <w:t>建立制度体系。</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1.医院有全面的信息安全管理制度，有信息安全管理组织架构、明确责任分工</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确定安全管理范围、信息访问权限，有信息系统应急处置方法等；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2.访谈员工知晓本人相关的信息安全职责与权限。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2.2.46.3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建立完整的信息安全技术体系，从信息产生、传输、存储、交换、调阅等各个环节，对用户身份识别、用户鉴权、网络入侵监测等方面进行安全管理。</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1.信息安全技术体系完整，能够从信息产生、传输、存储、交换、调阅等各个环节，对用户身份识别、用户鉴权、网络入侵监测等方面进行安全管理；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19"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2.有定期对上述体系运行状况的评估与改进。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"2.2.46.4"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2.2.46.4</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建立应急响应机制，定期评估信息安全风险，定期开展信息安全应急演练。</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1.建立有应急响应机制的应急预案；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2.至少每年开展一次评估信息安全风险；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3.至少每年开展一次开展应急演练；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4.能根据风险评估结果和应急演练情况，及时更新预案。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5000"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2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确保实现本院患者诊疗信息管理全流程的安全性、真实性、连续性、完整性、稳定性、时效性、溯源性。对员工使用患者诊疗信息实行授权管理，明晰权责，为员工使用患者诊疗信息提供便利和安全保障。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2.2.47.1</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4" w:right="117" w:hanging="3"/>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确保实现本院患者诊疗信息管理全流程的安全性、真实性、连续性、完整性、稳定性、时效性、溯源性。</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1.制定有患者诊疗信息保护制度，确保实现本院患者诊疗信息管理过程全流程的安全性等；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105" w:leftChars="50" w:right="105" w:rightChars="5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2.有职能部门督查、分析、反馈，并检查科室整改落实情况；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"2.2.47.2"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2.2.47.2</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4" w:right="117" w:hanging="2"/>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对员工使用患者诊疗信息实行授权管理，明晰权责。</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员工访谈</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1.建立员工授权管理制度，明晰权责；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2.员工知晓本人权限并严格执行；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3.有职能部门</w:t>
            </w:r>
            <w:r>
              <w:rPr>
                <w:rFonts w:hint="eastAsia" w:cs="仿宋"/>
                <w:color w:val="000000"/>
                <w:spacing w:val="0"/>
                <w:sz w:val="24"/>
                <w:szCs w:val="24"/>
                <w:highlight w:val="none"/>
                <w:lang w:eastAsia="zh-CN"/>
              </w:rPr>
              <w:t>进行</w:t>
            </w:r>
            <w:r>
              <w:rPr>
                <w:rFonts w:hint="eastAsia" w:ascii="仿宋" w:hAnsi="仿宋" w:eastAsia="仿宋" w:cs="仿宋"/>
                <w:color w:val="000000"/>
                <w:spacing w:val="0"/>
                <w:sz w:val="24"/>
                <w:szCs w:val="24"/>
                <w:highlight w:val="none"/>
              </w:rPr>
              <w:t>检查、分析、反馈、整改；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497"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453" w:type="pct"/>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4.发现有出售或违规擅自向他人或其他机构提供患者诊疗信息的，本款不</w:t>
            </w:r>
            <w:r>
              <w:rPr>
                <w:rFonts w:hint="eastAsia" w:cs="仿宋"/>
                <w:color w:val="000000"/>
                <w:spacing w:val="0"/>
                <w:sz w:val="24"/>
                <w:szCs w:val="24"/>
                <w:highlight w:val="none"/>
                <w:lang w:val="en-US" w:eastAsia="zh-CN"/>
              </w:rPr>
              <w:t>能获得权重</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497"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29"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"2.2.47.3"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2.2.47.3</w:t>
            </w:r>
            <w:r>
              <w:rPr>
                <w:rFonts w:hint="eastAsia" w:ascii="仿宋" w:hAnsi="仿宋" w:eastAsia="仿宋" w:cs="仿宋"/>
                <w:color w:val="000000"/>
                <w:spacing w:val="0"/>
                <w:sz w:val="24"/>
                <w:szCs w:val="24"/>
                <w:highlight w:val="none"/>
              </w:rPr>
              <w:fldChar w:fldCharType="end"/>
            </w:r>
          </w:p>
        </w:tc>
        <w:tc>
          <w:tcPr>
            <w:tcW w:w="1396" w:type="pct"/>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17" w:firstLine="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为员工使用患者诊疗信息提供便利和安全保障。</w:t>
            </w:r>
          </w:p>
        </w:tc>
        <w:tc>
          <w:tcPr>
            <w:tcW w:w="453" w:type="pct"/>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w:t>
            </w:r>
          </w:p>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56" w:right="15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记录查看</w:t>
            </w: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1.依法利用信息系统为员工使用患者诊疗信息提供便利；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497"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453"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2.有防止不当使用的措施；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497"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1396"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453" w:type="pct"/>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2652" w:type="pc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3.职能部门定期督查、分析、反馈，并检查科室整改落实情况。</w:t>
            </w:r>
          </w:p>
        </w:tc>
      </w:tr>
    </w:tbl>
    <w:p>
      <w:pPr>
        <w:pStyle w:val="4"/>
        <w:widowControl w:val="0"/>
        <w:kinsoku/>
        <w:autoSpaceDE/>
        <w:autoSpaceDN/>
        <w:adjustRightInd/>
        <w:snapToGrid/>
        <w:jc w:val="both"/>
        <w:textAlignment w:val="auto"/>
        <w:rPr>
          <w:rFonts w:hint="eastAsia" w:ascii="仿宋" w:hAnsi="仿宋" w:eastAsia="仿宋" w:cs="仿宋"/>
          <w:b/>
          <w:snapToGrid/>
          <w:color w:val="000000"/>
          <w:kern w:val="2"/>
          <w:sz w:val="28"/>
          <w:szCs w:val="24"/>
          <w:highlight w:val="none"/>
          <w:lang w:val="en-US" w:eastAsia="zh-CN" w:bidi="ar-SA"/>
        </w:rPr>
      </w:pPr>
      <w:bookmarkStart w:id="418" w:name="bookmark50"/>
      <w:bookmarkEnd w:id="418"/>
      <w:bookmarkStart w:id="419" w:name="_Toc4496"/>
      <w:bookmarkStart w:id="420" w:name="_Toc30364"/>
      <w:bookmarkStart w:id="421" w:name="_Toc1255"/>
      <w:bookmarkStart w:id="422" w:name="_Toc27817"/>
      <w:bookmarkStart w:id="423" w:name="_Toc13455"/>
      <w:bookmarkStart w:id="424" w:name="_Toc27741"/>
    </w:p>
    <w:p>
      <w:pPr>
        <w:pStyle w:val="4"/>
        <w:widowControl w:val="0"/>
        <w:kinsoku/>
        <w:autoSpaceDE/>
        <w:autoSpaceDN/>
        <w:adjustRightInd/>
        <w:snapToGrid/>
        <w:jc w:val="both"/>
        <w:textAlignment w:val="auto"/>
        <w:rPr>
          <w:color w:val="000000"/>
          <w:spacing w:val="0"/>
          <w:sz w:val="28"/>
          <w:szCs w:val="28"/>
          <w:highlight w:val="none"/>
        </w:rPr>
      </w:pPr>
      <w:bookmarkStart w:id="425" w:name="_Toc31066"/>
      <w:r>
        <w:rPr>
          <w:rFonts w:hint="eastAsia" w:ascii="仿宋" w:hAnsi="仿宋" w:eastAsia="仿宋" w:cs="仿宋"/>
          <w:b/>
          <w:snapToGrid/>
          <w:color w:val="000000"/>
          <w:kern w:val="2"/>
          <w:sz w:val="28"/>
          <w:szCs w:val="24"/>
          <w:highlight w:val="none"/>
          <w:lang w:val="en-US" w:eastAsia="zh-CN" w:bidi="ar-SA"/>
        </w:rPr>
        <w:t>三、医疗技术临床应用管理</w:t>
      </w:r>
      <w:bookmarkEnd w:id="419"/>
      <w:bookmarkEnd w:id="420"/>
      <w:bookmarkEnd w:id="421"/>
      <w:bookmarkEnd w:id="422"/>
      <w:bookmarkEnd w:id="423"/>
      <w:bookmarkEnd w:id="424"/>
      <w:bookmarkEnd w:id="425"/>
    </w:p>
    <w:tbl>
      <w:tblPr>
        <w:tblStyle w:val="18"/>
        <w:tblW w:w="14138"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3925"/>
        <w:gridCol w:w="1363"/>
        <w:gridCol w:w="7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blHeader/>
        </w:trPr>
        <w:tc>
          <w:tcPr>
            <w:tcW w:w="5425"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6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35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4" w:right="119"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医院开展医疗技术服务应当与其技术能力相适应。医疗技术临床应用应当遵循科学、安全、规范、有效、经济、符合伦理的原则。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"2.3.48.1"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2.3.48.1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医院开展医疗技术服务应当与其技术能力相适应，包括但不限于对医务人员的技能要求，对相应的药品、设备设施功能要求，对开展该项医疗技术的环境要求。</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现场检查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1.医院有根据服务能力和诊疗科目许可制定本院的医疗技术目录；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2.现场复核人员资质符合医院开展的各类医疗技术要求；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3.现场复核药品、设备设施符合医院开展的各类医疗技术要求；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4.现场复核场地符合医院开展的各类医疗技术要求。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"2.3.48.2"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2.3.48.2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医疗技术临床应用应当遵循科学、安全、规范、有效、经济原则，并在实际工作中予以体现。</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1.医院制定有医疗技术临床应用管理制度；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2.定期检查医疗技术临床应用管理各项制度落实情况；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exac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"2.3.48.3"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2.3.48.3</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医院开展医疗技术服务符合不伤害、有利、尊重和公平的伦理原则。</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1.新开展的医疗技术开展前均有伦理审核；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2.涉及伦理问题的病历有伦理讨论情况记载。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25" w:right="119" w:firstLine="32"/>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四十九</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医院在医疗质量管理委员会下设立医疗技术临床应用管理专门组织。人员组成和功能任务符合《医疗技术临床应用管理办法》要求。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"2.3.49.1"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2.3.49.1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在医疗质量管理委员会下常设医疗技术临床应用管理专门组织，由医务、质量管理、药学、护理、院感、设备等部门负责人和具有高级技术职务任职资格的临床、管理、伦理等相关专业人员组成。</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1.医疗质量管理委员会下设医疗技术临床应用管理委员会；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2.医疗技术临床应用管理委员会人员组成和职责符合要求；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3.委员会根据医院人事变动、政策变化等进行相应调整、更新。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"2.3.49.2"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2.3.49.2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医疗技术临床应用管理专门组织履行医疗技术临床应用管理职责，有工作计划、工作记录，可追溯。</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1.有明确的委员会工作制度；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2.有各年度工作计划并实施；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3.委员会至少每季度开展一轮质量督查，工作记录完整、真实；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5.周期内整改有成效或形成新的制度、规范、流程、举措等。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5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医院开展医疗技术临床应用应当符合要求的诊疗科目、人员、设备、设施和质量控制体系，并遵守临床应用管理规范。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50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2.3.50.1</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医院开展医疗技术临床应用与诊疗科目一致。</w:t>
            </w:r>
          </w:p>
        </w:tc>
        <w:tc>
          <w:tcPr>
            <w:tcW w:w="1363"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医院开展的每项医疗技术均有对应的诊疗科目，特别是限制类技术。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2.3.50.2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开展相关医疗技术的人员具备相应资质、权限。</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1.查阅医疗技术人员档案，开展相关医疗技术人员符合资质要求；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2.开展相关医疗技术人员有动态院内授权记录。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"2.3.50.3"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2.3.50.3</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开展相关医疗技术的设备、设施功能完好、符合要求。</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1.医院开展的每项医疗技术所需设备、设施符合要求；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2.医院开展的每项医疗技术所需设备、设施功能完好。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"2.3.50.4"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2.3.50.4</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建立医疗技术临床应用质量控制体系，有重点医疗技术实施路径或操作规范，有重点医疗技术临床应用质量管理的指标，</w:t>
            </w:r>
            <w:r>
              <w:rPr>
                <w:rFonts w:hint="eastAsia" w:cs="仿宋"/>
                <w:color w:val="000000"/>
                <w:spacing w:val="0"/>
                <w:sz w:val="24"/>
                <w:szCs w:val="24"/>
                <w:highlight w:val="none"/>
                <w:lang w:val="en-US" w:eastAsia="zh-CN"/>
              </w:rPr>
              <w:t>开展</w:t>
            </w:r>
            <w:r>
              <w:rPr>
                <w:rFonts w:hint="eastAsia" w:ascii="仿宋" w:hAnsi="仿宋" w:eastAsia="仿宋" w:cs="仿宋"/>
                <w:color w:val="000000"/>
                <w:spacing w:val="0"/>
                <w:sz w:val="24"/>
                <w:szCs w:val="24"/>
                <w:highlight w:val="none"/>
                <w:lang w:val="en-US" w:eastAsia="zh-CN"/>
              </w:rPr>
              <w:t>定期分析和反馈，持续改进。</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1.医院建立有医疗技术临床应用质量控制体系，有相关管理制度、评估检查流程等；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2.医院开展的医疗技术均应有诊疗规范和操作流程，并根据国家相关规范及时更新；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院将技术难度大、风险高，对医疗机构的服务能力、人员水平有较高专业要求而需要设置限定条件的医疗技术，或需要消耗稀缺资源、涉及重大伦理风险的，或存在不合理临床应用需要重点管理的医疗技术纳入重点医疗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4.医院制定有重点医疗技术临床应用质量管理的指标；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5.科室有定期自查、总结分析、整改措施并落实</w:t>
            </w:r>
            <w:r>
              <w:rPr>
                <w:rFonts w:hint="eastAsia" w:cs="仿宋"/>
                <w:color w:val="000000"/>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6.职能部门定期督查、分析、反馈，检查科室整改落实情况并持续改进</w:t>
            </w:r>
            <w:r>
              <w:rPr>
                <w:rFonts w:hint="eastAsia" w:cs="仿宋"/>
                <w:color w:val="000000"/>
                <w:spacing w:val="0"/>
                <w:sz w:val="24"/>
                <w:szCs w:val="24"/>
                <w:highlight w:val="none"/>
                <w:lang w:val="en-US" w:eastAsia="zh-CN"/>
              </w:rPr>
              <w:t>。</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"2.3.50.5"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2.3.50.5</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遵守相关技术临床应用管理规范。</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员工访谈</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数据核查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1.员工知晓医疗技术临床应用管理规范；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2.无医疗技术临床应用管理的不良事件、医疗事故。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5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医院开展限制类技术，应当按照《医疗技术临床应用管理办法》履行自我评估和备案程序，并及时、准确、完整地向省级医疗技术临床应用信息化管理平台逐例报送限制类技术开展情况数据信息。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2.3.51.1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医院开展限制类技术，应当按照《医疗技术临床应用管理办法》进行自我评估，内容包括但不限于对医院、开展人员，技术管理、设备设施和环境等方面的基本要求。</w:t>
            </w:r>
          </w:p>
        </w:tc>
        <w:tc>
          <w:tcPr>
            <w:tcW w:w="1363"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1.有限制类医疗技术管理规定；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2.每项限制类技术有自我评估资料且内容齐全；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3.员工知晓限制类医疗技术管理规定。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150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2.3.51.2</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自我评估结果报医疗技术临床应用管理专门组织审核。</w:t>
            </w:r>
          </w:p>
        </w:tc>
        <w:tc>
          <w:tcPr>
            <w:tcW w:w="136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每项限制类医疗技术有医疗技术临床应用管理组织审核记录，审核程序和手续符合《医疗技术临床应用管理办法》要求。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trPr>
        <w:tc>
          <w:tcPr>
            <w:tcW w:w="150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"2.3.51.3"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2.3.51.3</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开展首例临床应用后15个工作日</w:t>
            </w:r>
            <w:r>
              <w:rPr>
                <w:rFonts w:hint="eastAsia" w:cs="仿宋"/>
                <w:color w:val="000000"/>
                <w:spacing w:val="0"/>
                <w:sz w:val="24"/>
                <w:szCs w:val="24"/>
                <w:highlight w:val="none"/>
                <w:lang w:val="en-US" w:eastAsia="zh-CN"/>
              </w:rPr>
              <w:t>内</w:t>
            </w:r>
            <w:r>
              <w:rPr>
                <w:rFonts w:hint="eastAsia" w:ascii="仿宋" w:hAnsi="仿宋" w:eastAsia="仿宋" w:cs="仿宋"/>
                <w:color w:val="000000"/>
                <w:spacing w:val="0"/>
                <w:sz w:val="24"/>
                <w:szCs w:val="24"/>
                <w:highlight w:val="none"/>
                <w:lang w:val="en-US" w:eastAsia="zh-CN"/>
              </w:rPr>
              <w:t>向卫生健康行政部门完成备案程序。</w:t>
            </w:r>
          </w:p>
        </w:tc>
        <w:tc>
          <w:tcPr>
            <w:tcW w:w="1363"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新开展的限制类技术开展首例后在规定时限内完成备案。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6"/>
                <w:sz w:val="24"/>
                <w:szCs w:val="24"/>
                <w:highlight w:val="none"/>
              </w:rPr>
              <w:t>2.3.51.4</w:t>
            </w:r>
          </w:p>
        </w:tc>
        <w:tc>
          <w:tcPr>
            <w:tcW w:w="3925"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有上报机制，及时、准确、完整地向全国和省级医疗技术临床应用信息化管理平台逐例报送限制类技术开展情况数据信息。</w:t>
            </w:r>
          </w:p>
        </w:tc>
        <w:tc>
          <w:tcPr>
            <w:tcW w:w="1363"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 xml:space="preserve">文件查阅 </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1.有向全国和省级医疗技术临床应用信息化管理平台报送限制类技术开展情况信息的制度与流程；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5"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2.医务人员熟知上报制度和要求。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6"/>
                <w:sz w:val="24"/>
                <w:szCs w:val="24"/>
                <w:highlight w:val="none"/>
              </w:rPr>
              <w:t>2.3.51.5</w:t>
            </w:r>
          </w:p>
        </w:tc>
        <w:tc>
          <w:tcPr>
            <w:tcW w:w="3925"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建立数据信息内部验证机制，确保数据真实，符合上报要求。</w:t>
            </w:r>
          </w:p>
        </w:tc>
        <w:tc>
          <w:tcPr>
            <w:tcW w:w="1363"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 xml:space="preserve">文件查阅 </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 xml:space="preserve">记录查看 </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 xml:space="preserve">病案检查 </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数据核查</w:t>
            </w: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1.建立数据信息内部验证机制，体现院科两级审核；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5"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2.科室对信息上报有自查记录；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5"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3.医院数据审核流程或工作记录体现院科两级审核；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5"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4.病案检查证实数据真实。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6"/>
                <w:sz w:val="24"/>
                <w:szCs w:val="24"/>
                <w:highlight w:val="none"/>
              </w:rPr>
              <w:t>2.3.51.6</w:t>
            </w:r>
          </w:p>
        </w:tc>
        <w:tc>
          <w:tcPr>
            <w:tcW w:w="3925"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对上报情况定期进行分析反馈，持续改进上报质量。</w:t>
            </w:r>
          </w:p>
        </w:tc>
        <w:tc>
          <w:tcPr>
            <w:tcW w:w="1363"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1.科室对数据上报情况有自查、总结分析及整改；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5"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2.职能部门对数据上报情况有督查、分析、反馈，落实整改；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500"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35"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3.有数据或事实体现上报质量持续改进。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5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未经伦理委员会审查通过的医疗技术，特别是限制类医疗技术和存在重大伦理风险的医疗技术，不得应用于临床。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150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"2.3.52.1"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2.3.52.1</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未经伦理委员会审查通过的医疗技术，不得应用于临床。</w:t>
            </w:r>
          </w:p>
        </w:tc>
        <w:tc>
          <w:tcPr>
            <w:tcW w:w="1363"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1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val="en-US" w:eastAsia="zh-CN"/>
              </w:rPr>
              <w:t>1.</w:t>
            </w:r>
            <w:r>
              <w:rPr>
                <w:rFonts w:hint="eastAsia" w:ascii="仿宋" w:hAnsi="仿宋" w:eastAsia="仿宋" w:cs="仿宋"/>
                <w:color w:val="000000"/>
                <w:spacing w:val="0"/>
                <w:sz w:val="24"/>
                <w:szCs w:val="24"/>
                <w:highlight w:val="none"/>
                <w:lang w:val="en-US" w:eastAsia="zh-CN"/>
              </w:rPr>
              <w:t>查阅伦理委员会审批的医疗技术目录与医院实际开展的技术相符。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5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制定本机构医疗技术临床应用管理目录并及时调整，对目录内的手术进行分级管理。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2.3.53.1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制定本机构医疗技术临床应用管理目录并及时调整，目录应当包括本院开展临床应用的所有医疗技术。</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1.有医疗技术临床应用管理目录；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2.目录覆盖所有医疗技术；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3.管理目录体现动态更新。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2.3.53.2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对医疗技术临床应用管理目录内的手术进行分级管理，有手术分级目录，并根据手术开展情况定期调整。</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病历检查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病案检查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1.医院有手术分级管理制度；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2.医院制定有适合本院的手术分级管理目录；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3.手术分级管理目录定期</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至少每年</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4.病历病案检查手术开展情况与定期调整目录相符。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6" w:right="119"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建立医师手术授权与动态管理制度，根据医师的专业能力、临床实践、手术质量安全、培训情况</w:t>
            </w:r>
            <w:r>
              <w:rPr>
                <w:rFonts w:hint="eastAsia" w:ascii="仿宋" w:hAnsi="仿宋" w:eastAsia="仿宋" w:cs="仿宋"/>
                <w:color w:val="000000"/>
                <w:spacing w:val="0"/>
                <w:sz w:val="24"/>
                <w:szCs w:val="24"/>
                <w:highlight w:val="none"/>
                <w:lang w:val="en-US" w:eastAsia="zh-CN"/>
              </w:rPr>
              <w:t>授予</w:t>
            </w:r>
            <w:r>
              <w:rPr>
                <w:rFonts w:hint="eastAsia" w:ascii="仿宋" w:hAnsi="仿宋" w:eastAsia="仿宋" w:cs="仿宋"/>
                <w:color w:val="000000"/>
                <w:spacing w:val="0"/>
                <w:sz w:val="24"/>
                <w:szCs w:val="24"/>
                <w:highlight w:val="none"/>
              </w:rPr>
              <w:t>或者取消相应的手术级别和具体手术项目权限。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2.3.54.1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建立医师手术授权制度，根据医师的专业能力、临床实践、手术质量安全和培训情况，授予或者取消相应的手术级别和具体手术项目权限。</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病历检查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病案检查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1.有手术医师资质与授权管理相关制度，其中体现紧急状态下的越级手术审核相关规定；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2.实行医师手术授权管理，授权有明确的手术级别和具体手术项目名称；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3.医师知晓手术授权管理制度；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4.查阅病历，无违规越级手术。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2.3.54.2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建立动态管理制，明确取消和增加医师手术授权的情形，并有相应调整记录。</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1.有动态管理手术授权制度，体现取消和增加授权情形；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2.抽查医师的授权档案完整，内容包括但不限于医师的专业能力、临床工作开展情况、手术质量与安全指标、专业技能培训等；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3.每两年完成再授权一次。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"2.3.54.3"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2.3.54.3</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建立医师手术质量监测机制，供定期调整授权时参考、决策。</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1.在手术授权制度中建立有手术质量评价监测相关规定；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2.职能部门落实评价监测，有手术质量定期评价分析记录；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3.查阅授权相关资料，有体现运用评价结果进行动态授权管理。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7" w:right="119" w:firstLine="3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医院依法准予医务人员实施与其专业能力相适应的医疗技术，并为医务人员建立医疗技术临床应用管理档案，纳入个人专业技术档案管理。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6"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2.3.55.1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建立医务人员医疗技术临床应用管理档案，内容包括但不限于：准予医务人员开展医疗技术目录、医疗质量情况、医疗技术差错事故、医疗技术培训考核情况等。</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1.建立每位医务人员医疗技术临床应用管理档案；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2.档案内容符合要求；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3.档案管理每年动态更新。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150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2.3.55.2</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医疗技术临床应用管理档案纳入个人专业技术档案管理。</w:t>
            </w:r>
          </w:p>
        </w:tc>
        <w:tc>
          <w:tcPr>
            <w:tcW w:w="1363"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个人专业技术档案包含医疗技术临床应用管理档案。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6" w:right="119"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建立医疗技术临床应用论证制度，对已证明安全有效，但属本院首次应用的医疗技术，应当组织开展医疗技术能力和安全保障能力论证并进行伦理审查。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2.3.56.1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建立医疗技术临床应用论证制度。</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1.建立有医疗技术临床应用论证制度或在医疗技术临床应用管理制度中有体现；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2.医疗技术临床应用论证内容齐全，包括但不限于准入、申报、审批、反馈、退出等流程，针对可能存在的风险制定处置预案等；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3.医务人员知晓论证制度。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150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2.3.56.2</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对已证明安全有效，但属本院首次应用的医疗技术，应当组织开展技术能力和安全保障能力论证。</w:t>
            </w:r>
          </w:p>
        </w:tc>
        <w:tc>
          <w:tcPr>
            <w:tcW w:w="1363"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提供医疗技术管理委员会对本院首次应用的医疗技术</w:t>
            </w:r>
            <w:r>
              <w:rPr>
                <w:rFonts w:hint="eastAsia" w:cs="仿宋"/>
                <w:color w:val="000000"/>
                <w:spacing w:val="0"/>
                <w:sz w:val="24"/>
                <w:szCs w:val="24"/>
                <w:highlight w:val="none"/>
                <w:lang w:val="en-US" w:eastAsia="zh-CN"/>
              </w:rPr>
              <w:t>的</w:t>
            </w:r>
            <w:r>
              <w:rPr>
                <w:rFonts w:hint="eastAsia" w:ascii="仿宋" w:hAnsi="仿宋" w:eastAsia="仿宋" w:cs="仿宋"/>
                <w:color w:val="000000"/>
                <w:spacing w:val="0"/>
                <w:sz w:val="24"/>
                <w:szCs w:val="24"/>
                <w:highlight w:val="none"/>
                <w:lang w:val="en-US" w:eastAsia="zh-CN"/>
              </w:rPr>
              <w:t>技术能力和安全保障能力进行论证的相关资料。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exact"/>
        </w:trPr>
        <w:tc>
          <w:tcPr>
            <w:tcW w:w="150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2.3.56.3</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本院首次应用的医疗技术通过伦理审查。</w:t>
            </w:r>
          </w:p>
        </w:tc>
        <w:tc>
          <w:tcPr>
            <w:tcW w:w="1363"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提供医疗伦理委员会对本院首次应用的医疗技术伦理相关问题进行审查通过的相关资料。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exac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4" w:right="119" w:firstLine="33"/>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建立医疗技术临床应用评估制度，对限制类技术的质量安全和技术保证能力进行重点评估，并根据评估结果及时调整本院医疗技术临床应用管理目录、医师相关技术临床应用权限和有关管理要求。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exact"/>
        </w:trPr>
        <w:tc>
          <w:tcPr>
            <w:tcW w:w="150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2.3.57.1</w:t>
            </w:r>
            <w:r>
              <w:rPr>
                <w:rFonts w:hint="eastAsia" w:ascii="仿宋" w:hAnsi="仿宋" w:eastAsia="仿宋" w:cs="仿宋"/>
                <w:color w:val="000000"/>
                <w:spacing w:val="0"/>
                <w:sz w:val="24"/>
                <w:szCs w:val="24"/>
                <w:highlight w:val="none"/>
              </w:rPr>
              <w:fldChar w:fldCharType="end"/>
            </w:r>
          </w:p>
        </w:tc>
        <w:tc>
          <w:tcPr>
            <w:tcW w:w="3925"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建立医疗技术临床应用评估制度。</w:t>
            </w:r>
          </w:p>
        </w:tc>
        <w:tc>
          <w:tcPr>
            <w:tcW w:w="1363"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有医疗技术临床应用评估制度或在医疗技术临床应用管理制度中有体现。</w:t>
            </w:r>
          </w:p>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218" w:right="0"/>
              <w:jc w:val="both"/>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"2.3.57.2"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2.3.57.2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对限制类技术的质量安全和技术保证能力进行重点评估，评估内容包括但不限于接受该项医疗技术的患者评估</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适应症和禁忌症、临床应用效果和患者生存质量、不良反应、死亡、医疗事故</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、环境评估和设备设施评估等。</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病历检查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病案检查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1.限制类技术的质量安全和技术保证能力进行重点评估，内容包括患者、环境、设备设施等方面；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1500" w:type="dxa"/>
            <w:vMerge w:val="continue"/>
            <w:noWrap w:val="0"/>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2.查阅相关限制类技术评估记录符合规范要求。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"2.3.57.3"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2.3.57.3</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遵循科学、安全、规范、有效、经济、符合伦理的评估原则，评估指标量化。</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1.有医疗技术临床应用评估量化指标；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2.访谈员工知晓医疗技术临床应用评估内容及量化指标；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3.职能部门履行监管职责，通过量化指标进行监管，有记录。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"2.3.57.4"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2.3.57.4</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根据评估结果及时调整本院医疗技术临床应用管理目录、医师相关技术临床应用权限、医疗技术临床应用管理要求。</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1.职能部门将评估结果运用在医疗技术临床应用管理目录调整上；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exac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2.职能部门将评估结果运用在医师医疗技术授权上。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3" w:right="119" w:firstLine="25"/>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建立医疗技术临床应用质量控制制度，以限制类技术为重点，制定本院医疗技术质量控制指标，加强信息收集、分析与反馈，持续改进医疗技术临床应用质量。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2.3.58.1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建立医疗技术临床应用质量控制制度，覆盖医疗技术临床应用的全过程。</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1.建立有医疗技术临床应用质量控制制度；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2.制度覆盖医疗技术临床应用全过程。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2.3.58.2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以限制类技术为重点，制定本院医疗技术质量控制指标，需符合国家和省级管理要求。</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1.限制类技术有医疗质量控制指标；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2.质量控制指标符合国家和自治区要求。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2.3.58.3</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各科室根据开展的医疗技术，制定本科室医疗技术临床应用质控指标，关注日常开展的医疗技术。</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1.各科室制定年度医疗技术临床应用质控指标；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2.科室每季度自查、总结分析、整改措施并落实；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3.职能部门定期督查、分析、反馈，并检查科室整改落实情况；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4.科室有数据或事实体现持续改进。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"2.3.58.4"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2.3.58.4</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val="en-US" w:eastAsia="en-US"/>
              </w:rPr>
            </w:pPr>
            <w:r>
              <w:rPr>
                <w:rFonts w:hint="eastAsia" w:ascii="仿宋" w:hAnsi="仿宋" w:eastAsia="仿宋" w:cs="仿宋"/>
                <w:color w:val="000000"/>
                <w:spacing w:val="0"/>
                <w:sz w:val="24"/>
                <w:szCs w:val="24"/>
                <w:highlight w:val="none"/>
                <w:lang w:val="en-US" w:eastAsia="zh-CN"/>
              </w:rPr>
              <w:t>加强信息收集、分析与反馈，持续改进医疗技术临床应用质量。</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数据核查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1.信息系统支持医疗技术质量控制指标数据收集与分析，且数据准确；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2.职能部门对指标数据有监管、分析记录；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3.有数据或事实体现持续改进。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5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五十九</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建立医疗技术临床应用规范化培训制度。重视医疗技术临床应用管理人才队伍的建设和培养。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2.3.59.1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建立医疗技术临床应用规范化训制度，有培训大纲、培训计划和考核标准，培训内容包括但不限于对法律法规、规章规范以及专项技术的学习。</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1.有医疗技术临床应用规范化培训制度；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2.有培训大纲、培训计划、考核标准；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3.培训内容包括但不限于对法律法规、规章规范以及专项技术的学习；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4.落实医疗技术考核，有记录。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"2.3.59.2"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2.3.59.2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重视医疗技术临床应用管理人才队伍的建设和培养，进行管理学理论及方法的培训，强化自我管理意识，提高管理水平和技能。</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1.有医疗技术管理人才培训计划；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2.访谈员工知晓医院医疗技术管理人才培训计划；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3.提供管理人才培训实施材料。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6"/>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 xml:space="preserve"> </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医院开展的限制类技术目录、手术分级管理目录和限制类技术临床应用情况应当纳入医院院务公开范围，接受社会监督。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"2.3.60.1"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2.3.60.1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限制类技术目录、手术分级管理目录纳入医院院务公开范围，接受社会监督。</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1.医院通过多种形式包括但不限于网站、电子屏幕向社会公开医院限制类技术目录、手术分级目录；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2.及时更新信息。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"2.3.60.2"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2.3.60.2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限制类技术临床应用情况纳入医院院务公开范围，接受社会监督，并向社会公示。</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1.定期将限制类技术临床应用情况在院</w:t>
            </w:r>
            <w:r>
              <w:rPr>
                <w:rFonts w:hint="eastAsia" w:cs="仿宋"/>
                <w:color w:val="000000"/>
                <w:spacing w:val="0"/>
                <w:sz w:val="24"/>
                <w:szCs w:val="24"/>
                <w:highlight w:val="none"/>
                <w:lang w:val="en-US" w:eastAsia="zh-CN"/>
              </w:rPr>
              <w:t>内</w:t>
            </w:r>
            <w:r>
              <w:rPr>
                <w:rFonts w:hint="eastAsia" w:ascii="仿宋" w:hAnsi="仿宋" w:eastAsia="仿宋" w:cs="仿宋"/>
                <w:color w:val="000000"/>
                <w:spacing w:val="0"/>
                <w:sz w:val="24"/>
                <w:szCs w:val="24"/>
                <w:highlight w:val="none"/>
                <w:lang w:val="en-US" w:eastAsia="zh-CN"/>
              </w:rPr>
              <w:t>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2.及时更新信息并向社会公示。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4138"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58" w:right="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医院按照规定停止出现相关情形的医疗技术临床应用，并按规定履行报告程序。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"2.3.61.1"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2.3.61.1</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按照规定，出现以下情形时应立即停用:被国家卫生健康委</w:t>
            </w:r>
            <w:r>
              <w:rPr>
                <w:rFonts w:hint="eastAsia" w:cs="仿宋"/>
                <w:color w:val="000000"/>
                <w:spacing w:val="0"/>
                <w:sz w:val="24"/>
                <w:szCs w:val="24"/>
                <w:highlight w:val="none"/>
                <w:lang w:val="en-US" w:eastAsia="zh-CN"/>
              </w:rPr>
              <w:t>列</w:t>
            </w:r>
            <w:r>
              <w:rPr>
                <w:rFonts w:hint="eastAsia" w:ascii="仿宋" w:hAnsi="仿宋" w:eastAsia="仿宋" w:cs="仿宋"/>
                <w:color w:val="000000"/>
                <w:spacing w:val="0"/>
                <w:sz w:val="24"/>
                <w:szCs w:val="24"/>
                <w:highlight w:val="none"/>
                <w:lang w:val="en-US" w:eastAsia="zh-CN"/>
              </w:rPr>
              <w:t>为“禁止类技术”的医疗技术；从事该项医疗技术的主要专业技术人员或者关键设备设施及其他辅助条件发生变化，不能满足相关技术临床应用管理规范要求，或者影响临床应用效果的；该项医疗技术在本院应用过程中出现重大医疗质量、医疗安全或伦理问题；或者发生与技术相关的严重不良后果的；发现该项医疗技术临床应用效果不确切，或存在重大质量、安全或伦理缺陷的。</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1.医院医疗技术临床应用管理制度体现本款规定情形下停用相应医疗技术；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5"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2.查阅相关资料体现医院按规定履行报告程序。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500"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"2.3.61.2"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2.3.61.2</w:t>
            </w:r>
            <w:r>
              <w:rPr>
                <w:rFonts w:hint="eastAsia" w:ascii="仿宋" w:hAnsi="仿宋" w:eastAsia="仿宋" w:cs="仿宋"/>
                <w:color w:val="000000"/>
                <w:spacing w:val="0"/>
                <w:sz w:val="24"/>
                <w:szCs w:val="24"/>
                <w:highlight w:val="none"/>
              </w:rPr>
              <w:fldChar w:fldCharType="end"/>
            </w:r>
          </w:p>
        </w:tc>
        <w:tc>
          <w:tcPr>
            <w:tcW w:w="3925"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前款停用的医疗技术，属于限制类技术的，上报属地和省级卫生健康行政部门，主动申请撤销备案。</w:t>
            </w:r>
          </w:p>
        </w:tc>
        <w:tc>
          <w:tcPr>
            <w:tcW w:w="1363"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病历检查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病案检查</w:t>
            </w: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1.医院如有停用限制类医疗技术，复核该停用技术相关病历</w:t>
            </w:r>
            <w:r>
              <w:rPr>
                <w:rFonts w:hint="eastAsia" w:cs="仿宋"/>
                <w:color w:val="000000"/>
                <w:spacing w:val="0"/>
                <w:sz w:val="24"/>
                <w:szCs w:val="24"/>
                <w:highlight w:val="none"/>
                <w:lang w:val="en-US" w:eastAsia="zh-CN"/>
              </w:rPr>
              <w:t>确认</w:t>
            </w:r>
            <w:r>
              <w:rPr>
                <w:rFonts w:hint="eastAsia" w:ascii="仿宋" w:hAnsi="仿宋" w:eastAsia="仿宋" w:cs="仿宋"/>
                <w:color w:val="000000"/>
                <w:spacing w:val="0"/>
                <w:sz w:val="24"/>
                <w:szCs w:val="24"/>
                <w:highlight w:val="none"/>
                <w:lang w:val="en-US" w:eastAsia="zh-CN"/>
              </w:rPr>
              <w:t>未再开展；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2.停用的限制类技术及时上报省级卫生健康行政部门，主动申请撤销备案；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00"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25"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1363"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p>
        </w:tc>
        <w:tc>
          <w:tcPr>
            <w:tcW w:w="7350"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2" w:right="120" w:firstLine="16"/>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3.有停用的限制类技术主动向社会公示的资料。</w:t>
            </w:r>
          </w:p>
        </w:tc>
      </w:tr>
    </w:tbl>
    <w:p>
      <w:pPr>
        <w:keepNext w:val="0"/>
        <w:keepLines w:val="0"/>
        <w:pageBreakBefore w:val="0"/>
        <w:widowControl/>
        <w:kinsoku/>
        <w:wordWrap/>
        <w:overflowPunct/>
        <w:topLinePunct w:val="0"/>
        <w:bidi w:val="0"/>
        <w:adjustRightInd w:val="0"/>
        <w:snapToGrid w:val="0"/>
        <w:spacing w:line="240" w:lineRule="auto"/>
        <w:textAlignment w:val="baseline"/>
        <w:rPr>
          <w:color w:val="000000"/>
          <w:spacing w:val="0"/>
          <w:highlight w:val="none"/>
        </w:rPr>
      </w:pPr>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26" w:name="bookmark51"/>
      <w:bookmarkEnd w:id="426"/>
      <w:bookmarkStart w:id="427" w:name="_Toc3310"/>
      <w:bookmarkStart w:id="428" w:name="_Toc11112"/>
      <w:bookmarkStart w:id="429" w:name="_Toc31879"/>
      <w:bookmarkStart w:id="430" w:name="_Toc12232"/>
      <w:bookmarkStart w:id="431" w:name="_Toc14315"/>
      <w:bookmarkStart w:id="432" w:name="_Toc20170"/>
      <w:bookmarkStart w:id="433" w:name="_Toc3483"/>
      <w:r>
        <w:rPr>
          <w:rFonts w:hint="eastAsia" w:ascii="仿宋" w:hAnsi="仿宋" w:eastAsia="仿宋" w:cs="仿宋"/>
          <w:snapToGrid/>
          <w:color w:val="000000"/>
          <w:kern w:val="2"/>
          <w:szCs w:val="24"/>
          <w:highlight w:val="none"/>
          <w:lang w:eastAsia="zh-CN"/>
        </w:rPr>
        <w:t>四、医疗安全风险防范</w:t>
      </w:r>
      <w:bookmarkEnd w:id="427"/>
      <w:bookmarkEnd w:id="428"/>
      <w:bookmarkEnd w:id="429"/>
      <w:bookmarkEnd w:id="430"/>
      <w:bookmarkEnd w:id="431"/>
      <w:bookmarkEnd w:id="432"/>
      <w:bookmarkEnd w:id="433"/>
    </w:p>
    <w:p>
      <w:pPr>
        <w:keepNext w:val="0"/>
        <w:keepLines w:val="0"/>
        <w:pageBreakBefore w:val="0"/>
        <w:widowControl/>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6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2"/>
        <w:gridCol w:w="3948"/>
        <w:gridCol w:w="133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blHeader/>
        </w:trPr>
        <w:tc>
          <w:tcPr>
            <w:tcW w:w="54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3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3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25" w:right="121" w:firstLine="32"/>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以减少诊疗活动对患者的伤害为目标，建立医疗质量</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安全</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不良事件信息采集、记录和报告相关制度和激励机制。有对本院医疗质量</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安全</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不良事件及管理缺陷进行统计分析、信息共享和持续改进机制。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2.4.62.</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不良事件信息采集、记录和报告相关制度，明确相关部门职责。</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1.有医疗质量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不良事件信息采集、记录和报告制度；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exac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2.有负责部门及工作职责。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2.4.62.</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有不良事件分类目录，员工知晓。</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1.有不良事件分类分级管理制度，有目录；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502" w:type="dxa"/>
            <w:vMerge w:val="continue"/>
            <w:noWrap w:val="0"/>
            <w:vAlign w:val="top"/>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2.员工知晓不良事件分类情况。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"2.4.65.3"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2.4.62.</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以减少诊疗活动对患者的伤害为目标，鼓励主动上报医疗质量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不良事件，建立激励机制。</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1.医院有鼓励主动上报不良事件的激励机制；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2.医院有数据或事实体现落实激励机制。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"2.4.65.4"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2.4.62.</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对本院医疗质量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不良事件及管理缺陷进行统计分析、信息共享。</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现场检查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1.职能部门针对不良事件及管理缺陷有分析总结记录；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2.分析报告有院内渠道实现信息共享。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"2.4.65.5"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2.4.62.</w:t>
            </w:r>
            <w:r>
              <w:rPr>
                <w:rFonts w:hint="eastAsia" w:ascii="仿宋" w:hAnsi="仿宋" w:eastAsia="仿宋" w:cs="仿宋"/>
                <w:color w:val="000000"/>
                <w:spacing w:val="0"/>
                <w:sz w:val="24"/>
                <w:szCs w:val="24"/>
                <w:highlight w:val="none"/>
              </w:rPr>
              <w:t>5</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建立持续改进医疗质量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不良事件相关因素及管理缺陷的机制。</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1.有持续改进医疗质量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不良事件相关因素及管理缺陷的制度等相关规定；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2.对医疗质量</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安全</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不良事件相关因素及管理缺陷开展针对性的培训；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4.职能部门有检查评价、督导检查 、分析、反馈，并检查科室整改落实情况；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5.医院有数据或事实体现医院通过不良事件持续改进医疗质量。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落实《医疗纠纷预防和处理条例》，加强医疗风险管理，完善医疗风险的识别、评估和防控措施并定期检查落实情况，及时消除隐患。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2.4.63.</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落实《医疗纠纷预防和处理条例》，加强医疗风险管理，有医疗风险管理方案并定期修订。</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1.有医疗风险管理方案；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2.定期修订方案。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2.4.63.</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识别、评估医院内部存在的医疗风险点，根据负性事件发生的概率、严重性等指标对医疗风险进行分级。</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1.医疗风险管理方案能够识别、评估内部医疗风险点；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2.对医疗风险点进行分级管理。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2.4.63.</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员工知晓本部门及本岗位医疗风险，并有针对性的风险防控措施，包括但不限于医疗风险的知识培训、风险识别评估、预警、控制、避让和风险分担等措施。</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1.制定各部门各岗位医疗风险防控措施；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1502" w:type="dxa"/>
            <w:vMerge w:val="continue"/>
            <w:noWrap w:val="0"/>
            <w:vAlign w:val="top"/>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2.针对防控措施开展院内培训，培训资料齐全；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502" w:type="dxa"/>
            <w:vMerge w:val="continue"/>
            <w:noWrap w:val="0"/>
            <w:vAlign w:val="top"/>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3.抽查员工知晓本部门本岗位的医疗风险及防范</w:t>
            </w:r>
            <w:r>
              <w:rPr>
                <w:rFonts w:hint="eastAsia" w:cs="仿宋"/>
                <w:color w:val="000000"/>
                <w:spacing w:val="0"/>
                <w:sz w:val="24"/>
                <w:szCs w:val="24"/>
                <w:highlight w:val="none"/>
                <w:lang w:val="en-US" w:eastAsia="zh-CN"/>
              </w:rPr>
              <w:t>措施</w:t>
            </w:r>
            <w:r>
              <w:rPr>
                <w:rFonts w:hint="eastAsia" w:ascii="仿宋" w:hAnsi="仿宋" w:eastAsia="仿宋" w:cs="仿宋"/>
                <w:color w:val="000000"/>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"2.4.66.4"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2.4.63.</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定期检查医疗风险的防控措施落实情况，及时消除隐患。</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1.科室至少每季度落实自查、分析、整改措施；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2.职能部门至少每季度有检查评价、分析、反馈，并督导整改措施的落实；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3.医院有数据或事实体现持续改进。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4"/>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落实《关于推进医院安全秩序管理工作的指导意见》，维护正常医疗秩序，保护医务人员人身安全，为医患双方营造良好诊疗环境。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2.4.64.</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落实《关于推进医院安全秩序管理工作的指导意见》等有关规定要求，维护正常医疗秩序，保护医务人员人身安全。</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1.根据意见要求，建立医院安全秩序管理工作制度，有明确的组织架构，医院主要负责人是第一责任人；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2.医院领导班子至少每季度听取汇报，研究推进措施。并体现与医疗服务工作同谋划、同部署、同推进、同考核。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"2.4.67.2"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2.4.64.</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加强医院保卫队伍建设，根据人流量、地域面积等情况，配齐配强专职保卫人员，聘用足够的保安员。</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1.医院根据人流量、地域面积、建筑布局以及所在地社会治安形势等实际情况，配齐配强专职保卫人员，聘用足够的保安员</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医院保安员数量按照不低于在岗医务人员总数的3％或者20张病床1名保安或日均门诊量3‰的标准配备</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2.加强专职保卫人员和保安员相关法律知识和保卫业务、技能培训，经培训合格后持证上岗。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"2.4.67.3"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2.4.64.</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加强医院物防设施建设，为在岗保卫人员和保安员配备必要的通讯设施和防护器械。医院供水、供电、易燃易爆物品存放等重点要害部位安装安全防护设施。</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1.在岗保卫人员和保安员配备必要的通讯设备和防护器械；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2.医院供水、供电、供气、供热、供氧</w:t>
            </w:r>
            <w:r>
              <w:rPr>
                <w:rFonts w:hint="eastAsia" w:cs="仿宋"/>
                <w:color w:val="000000"/>
                <w:spacing w:val="0"/>
                <w:sz w:val="24"/>
                <w:szCs w:val="24"/>
                <w:highlight w:val="none"/>
                <w:lang w:val="en-US" w:eastAsia="zh-CN"/>
              </w:rPr>
              <w:t>和</w:t>
            </w:r>
            <w:r>
              <w:rPr>
                <w:rFonts w:hint="eastAsia" w:ascii="仿宋" w:hAnsi="仿宋" w:eastAsia="仿宋" w:cs="仿宋"/>
                <w:color w:val="000000"/>
                <w:spacing w:val="0"/>
                <w:sz w:val="24"/>
                <w:szCs w:val="24"/>
                <w:highlight w:val="none"/>
                <w:lang w:val="en-US" w:eastAsia="zh-CN"/>
              </w:rPr>
              <w:t>“毒、麻、精、放”药</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物</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品、易燃易爆物品存放库房等重点要害部位应当按照相关规定或者标准安装安全防护设施；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3.医院周界要设置围墙或栅栏等实体防护设施，出入口、挂号处等人员密集处要设置隔离疏导设施。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"2.4.67.4"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2.4.64.</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加强医院技防系统建设，建立完善入侵报警系统、视频监控系统、出入口控制系统和电子巡查系统，设置安全监控中心，重点区域视频监控全覆盖。</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1.医院建立入侵报警系统、视频监控系统、出入口控制系统和电子巡查系统，并实现系统间互联互通；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2.医院要设置安全监控中心，实现医院内公共区域、重点区域视频监控全覆盖；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3.医院门卫室、各科室、重点要害部位要安装一键式报警装置，并与医院安全监控中心联网，确保发生突发事件时能及时通知保卫机构和保安员，迅速现场先期处置；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4.有处理各类突发事件的案例或记录。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"2.4.67.5"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2.4.64.</w:t>
            </w:r>
            <w:r>
              <w:rPr>
                <w:rFonts w:hint="eastAsia" w:ascii="仿宋" w:hAnsi="仿宋" w:eastAsia="仿宋" w:cs="仿宋"/>
                <w:color w:val="000000"/>
                <w:spacing w:val="0"/>
                <w:sz w:val="24"/>
                <w:szCs w:val="24"/>
                <w:highlight w:val="none"/>
              </w:rPr>
              <w:t>5</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强化医院警务室建设，三级医院和有条件的二级医院设立警务室，配备必要警力；尚不具备条件的根据情况在周边设立治安岗亭</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巡逻必到点</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1.按照警务室</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站</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建设标准，设立警务室；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2.警务室</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站</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民警定期组织医院开展安全检查、巡逻防控、突发事件处置等工作。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"2.4.67.6"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2.4.64.</w:t>
            </w:r>
            <w:r>
              <w:rPr>
                <w:rFonts w:hint="eastAsia" w:ascii="仿宋" w:hAnsi="仿宋" w:eastAsia="仿宋" w:cs="仿宋"/>
                <w:color w:val="000000"/>
                <w:spacing w:val="0"/>
                <w:sz w:val="24"/>
                <w:szCs w:val="24"/>
                <w:highlight w:val="none"/>
              </w:rPr>
              <w:t>6</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有序开展安检工作，建立安全检查制度，配备金属探测门、微量X射线安全检查设备、手持式金属探测器等安检设备。</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1.医院建立安全检查制度，制定并公布医院禁止限制携带物名录；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2.按照安检工作实际需求，配备通过式金属探测门、微剂量X射线安全检查设备、手持式金属探测器等相应安检设备；日均门诊量5000人次以上或者床位1000张以上的大型医院应当在主要出入口实施安检；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3.医院开展安检工作，应当兼顾患者就医体验，为急危重症患者设置安检绿色通道，不影响正常医疗秩序。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建立健全医患沟通机制和投诉管理制度。实行“首诉负责制”。投诉相关信息用于医疗质量管理的持续改进。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trPr>
        <w:tc>
          <w:tcPr>
            <w:tcW w:w="1502"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2.4.65.</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建立健全医患沟通机制和投诉管理制度，有投诉处置流程。</w:t>
            </w:r>
          </w:p>
        </w:tc>
        <w:tc>
          <w:tcPr>
            <w:tcW w:w="1337"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有医患沟通制度、投诉管理制度、投诉处置流程。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2.4.65.</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设置投诉管理部门，实施“首诉负责制”，并向社会公开。</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1.设置有专职部门负责接待投诉；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2.针对每例投诉均有及时回复；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3.投诉渠道向社会公开。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2.4.65.</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对投诉处置有明确时限规定，告知患者投诉处置结果。</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1.投诉处置有明确时限规定；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2.每例投诉有回复患者处置结果的记录且未超时。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"2.4.68.4"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2.4.65.</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定期分析相关投诉信息，以共性的投诉问题开展警示教育并制定防范措施，持续改进医疗质量安全。</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1.职能部门有定期</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至少每季度</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分析记录，寻找共性问题并制定防范措施；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2.定期</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至少每年一次</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开展典型案例警示教育，有记录；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3.有事实或数据体现医疗质量安全持续改进。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建立药品不良反应、药品损害事件和医疗器械不良事件监测报告制度，定期评估相相关事件，及时反馈临床，按照国家有关规定向相关部门报告。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2.4.66.</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建立药品不良反应、药品损害事件和医疗器械不良事件监测报告制度，有报告流程并落实，涉及患者的内容记入病历。</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1.有药品、医疗器械不良事件监测报告制度及报告流程；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2.各科室落实药品、医疗器械不良事件监测报告制度及流程，涉及患者的内容记入病历。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2.4.66.</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定期评估相关事件并及时反馈临床。</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1.职能部门有定期</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至少每半年一次</w:t>
            </w:r>
            <w:r>
              <w:rPr>
                <w:rFonts w:hint="eastAsia" w:cs="仿宋"/>
                <w:color w:val="000000"/>
                <w:spacing w:val="0"/>
                <w:sz w:val="24"/>
                <w:szCs w:val="24"/>
                <w:highlight w:val="none"/>
                <w:lang w:val="en-US" w:eastAsia="zh-CN"/>
              </w:rPr>
              <w:t>）</w:t>
            </w:r>
            <w:r>
              <w:rPr>
                <w:rFonts w:hint="eastAsia" w:ascii="仿宋" w:hAnsi="仿宋" w:eastAsia="仿宋" w:cs="仿宋"/>
                <w:color w:val="000000"/>
                <w:spacing w:val="0"/>
                <w:sz w:val="24"/>
                <w:szCs w:val="24"/>
                <w:highlight w:val="none"/>
                <w:lang w:val="en-US" w:eastAsia="zh-CN"/>
              </w:rPr>
              <w:t>评估相关事件的总结报告；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2.评估报告及时反馈给临床。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"2.4.69.3"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2.4.66.</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按照国家有关规定向相关部门报告，可追溯。</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数据核查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1.每年上报例数符合要求；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2.可在上报系统追溯。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有对深静脉血栓中高危患者评估、识别、预防、诊断和处置的制度和流程并开展全员培训。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"2.4.70.1"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2.4.67.</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制定深静脉血栓中高危患者评估、识别、预防、诊断和处置的制度和流程，纳入相关疾病诊疗规范并落实。</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1.制定有深静脉血栓中高危患者评估、识别、预防、诊断和处置的制度和流程；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2.查阅高危患者病历相关疾病诊治过程有血栓风险评估表及根据评估风险等级落实防治处置。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"2.4.70.2"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2.4.67.</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开展全员相关培训，员工知晓。</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员工操作</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1.开展VTE防治培训，资料齐全包括但不限于签到、培训课件、照片、培训总结；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2.抽查住院病区医护人员知晓VTE防治制度流程或相关操作。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firstLine="31"/>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六十八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关注院内安全，有针对心跳骤停、昏迷、跌倒等高风险意外事件的应急措施和应急救护机制保障，全院任何</w:t>
            </w:r>
            <w:r>
              <w:rPr>
                <w:rFonts w:hint="eastAsia" w:cs="仿宋"/>
                <w:color w:val="000000"/>
                <w:spacing w:val="0"/>
                <w:sz w:val="24"/>
                <w:szCs w:val="24"/>
                <w:highlight w:val="none"/>
                <w:lang w:eastAsia="zh-CN"/>
              </w:rPr>
              <w:t>区</w:t>
            </w:r>
            <w:r>
              <w:rPr>
                <w:rFonts w:hint="eastAsia" w:ascii="仿宋" w:hAnsi="仿宋" w:eastAsia="仿宋" w:cs="仿宋"/>
                <w:color w:val="000000"/>
                <w:spacing w:val="0"/>
                <w:sz w:val="24"/>
                <w:szCs w:val="24"/>
                <w:highlight w:val="none"/>
              </w:rPr>
              <w:t>域内均能及时提供紧急救治和生命支持服务。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1502"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"2.4.71.1"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2.4.68.</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有针对心跳骤停、昏迷、跌倒等高风险意外事件的应急措施和救护机制。</w:t>
            </w:r>
          </w:p>
        </w:tc>
        <w:tc>
          <w:tcPr>
            <w:tcW w:w="1337"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有院内高风险意外事件的应急措施和救治机制、处置预案与流程。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"2.4.71.2"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2.4.68.</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定期开展应对高风险意外事件的应急演练，确保员工掌握处置要求，对员工高风险意外事件的处置能力进行培训及考核。</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员工操作</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1.医院定期开展高风险意外事件应急演练，演练资料齐全包括但不限于签到、照片、演练脚本、总结等；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2.对员工高风险意外事件处置能力开展培训、考核有记录；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3.每名员工知晓高风险意外事件处置流程并掌握抢救技能，如：心肺复苏。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1502"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"2.4.71.3"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lang w:eastAsia="zh-CN"/>
              </w:rPr>
              <w:t>2.4.68.</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48"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保障全院任何区域内均能及时提供紧急救治和生命支持服务。</w:t>
            </w:r>
          </w:p>
        </w:tc>
        <w:tc>
          <w:tcPr>
            <w:tcW w:w="1337"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现场检查紧急救治能力覆盖全院区域。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14162"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color w:val="000000"/>
                <w:sz w:val="24"/>
                <w:szCs w:val="24"/>
                <w:highlight w:val="none"/>
                <w:lang w:eastAsia="zh-CN"/>
              </w:rPr>
              <w:t>（六十九）关注手术室外牙病治疗麻醉安全，有控制治疗疼痛的制度、技术规范和流程。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fldChar w:fldCharType="begin"/>
            </w:r>
            <w:r>
              <w:rPr>
                <w:rFonts w:hint="eastAsia" w:ascii="仿宋" w:hAnsi="仿宋" w:eastAsia="仿宋" w:cs="仿宋"/>
                <w:color w:val="000000"/>
                <w:spacing w:val="0"/>
                <w:sz w:val="24"/>
                <w:szCs w:val="24"/>
                <w:highlight w:val="none"/>
                <w:lang w:val="en-US" w:eastAsia="zh-CN"/>
              </w:rPr>
              <w:instrText xml:space="preserve"> HYPERLINK "2.4.72.1" </w:instrText>
            </w:r>
            <w:r>
              <w:rPr>
                <w:rFonts w:hint="eastAsia" w:ascii="仿宋" w:hAnsi="仿宋" w:eastAsia="仿宋" w:cs="仿宋"/>
                <w:color w:val="000000"/>
                <w:spacing w:val="0"/>
                <w:sz w:val="24"/>
                <w:szCs w:val="24"/>
                <w:highlight w:val="none"/>
                <w:lang w:val="en-US" w:eastAsia="zh-CN"/>
              </w:rPr>
              <w:fldChar w:fldCharType="separate"/>
            </w:r>
            <w:r>
              <w:rPr>
                <w:rFonts w:hint="eastAsia" w:ascii="仿宋" w:hAnsi="仿宋" w:eastAsia="仿宋" w:cs="仿宋"/>
                <w:color w:val="000000"/>
                <w:spacing w:val="0"/>
                <w:sz w:val="24"/>
                <w:szCs w:val="24"/>
                <w:highlight w:val="none"/>
              </w:rPr>
              <w:t>2.4.69.1</w:t>
            </w:r>
            <w:r>
              <w:rPr>
                <w:rFonts w:hint="eastAsia" w:ascii="仿宋" w:hAnsi="仿宋" w:eastAsia="仿宋" w:cs="仿宋"/>
                <w:color w:val="000000"/>
                <w:spacing w:val="0"/>
                <w:sz w:val="24"/>
                <w:szCs w:val="24"/>
                <w:highlight w:val="none"/>
                <w:lang w:val="en-US" w:eastAsia="zh-CN"/>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制定手术室外牙病治疗麻醉的制度并落实。</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病历检查</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病案检查</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lang w:val="en-US" w:eastAsia="zh-CN"/>
              </w:rPr>
              <w:t>1.制定有手术室外牙病治疗麻醉的工作制度；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2.开展制度培训，培训资料齐全，包括但不限于签到、培训课件、照片、考核总结；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3.查阅麻醉科病历符合制度要求。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50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fldChar w:fldCharType="begin"/>
            </w:r>
            <w:r>
              <w:rPr>
                <w:rFonts w:hint="eastAsia" w:ascii="仿宋" w:hAnsi="仿宋" w:eastAsia="仿宋" w:cs="仿宋"/>
                <w:color w:val="000000"/>
                <w:spacing w:val="0"/>
                <w:sz w:val="24"/>
                <w:szCs w:val="24"/>
                <w:highlight w:val="none"/>
                <w:lang w:val="en-US" w:eastAsia="zh-CN"/>
              </w:rPr>
              <w:instrText xml:space="preserve"> HYPERLINK "2.4.72.2" </w:instrText>
            </w:r>
            <w:r>
              <w:rPr>
                <w:rFonts w:hint="eastAsia" w:ascii="仿宋" w:hAnsi="仿宋" w:eastAsia="仿宋" w:cs="仿宋"/>
                <w:color w:val="000000"/>
                <w:spacing w:val="0"/>
                <w:sz w:val="24"/>
                <w:szCs w:val="24"/>
                <w:highlight w:val="none"/>
                <w:lang w:val="en-US" w:eastAsia="zh-CN"/>
              </w:rPr>
              <w:fldChar w:fldCharType="separate"/>
            </w:r>
            <w:r>
              <w:rPr>
                <w:rFonts w:hint="eastAsia" w:ascii="仿宋" w:hAnsi="仿宋" w:eastAsia="仿宋" w:cs="仿宋"/>
                <w:color w:val="000000"/>
                <w:spacing w:val="0"/>
                <w:sz w:val="24"/>
                <w:szCs w:val="24"/>
                <w:highlight w:val="none"/>
              </w:rPr>
              <w:t>2.4.69.2</w:t>
            </w:r>
            <w:r>
              <w:rPr>
                <w:rFonts w:hint="eastAsia" w:ascii="仿宋" w:hAnsi="仿宋" w:eastAsia="仿宋" w:cs="仿宋"/>
                <w:color w:val="000000"/>
                <w:spacing w:val="0"/>
                <w:sz w:val="24"/>
                <w:szCs w:val="24"/>
                <w:highlight w:val="none"/>
                <w:lang w:val="en-US" w:eastAsia="zh-CN"/>
              </w:rPr>
              <w:fldChar w:fldCharType="end"/>
            </w:r>
          </w:p>
        </w:tc>
        <w:tc>
          <w:tcPr>
            <w:tcW w:w="3948" w:type="dxa"/>
            <w:vMerge w:val="restart"/>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根据法律法规和行业规范要求，制定手术室外牙病治疗麻醉技术规范及流程，以控制疼痛。</w:t>
            </w:r>
          </w:p>
        </w:tc>
        <w:tc>
          <w:tcPr>
            <w:tcW w:w="1337"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文件查阅</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记录查看</w:t>
            </w:r>
            <w:r>
              <w:rPr>
                <w:rFonts w:hint="eastAsia" w:ascii="仿宋" w:hAnsi="仿宋" w:eastAsia="仿宋" w:cs="仿宋"/>
                <w:color w:val="000000"/>
                <w:spacing w:val="0"/>
                <w:sz w:val="24"/>
                <w:szCs w:val="24"/>
                <w:highlight w:val="none"/>
                <w:lang w:val="en-US" w:eastAsia="zh-CN"/>
              </w:rPr>
              <w:br w:type="textWrapping"/>
            </w:r>
            <w:r>
              <w:rPr>
                <w:rFonts w:hint="eastAsia" w:ascii="仿宋" w:hAnsi="仿宋" w:eastAsia="仿宋" w:cs="仿宋"/>
                <w:color w:val="000000"/>
                <w:spacing w:val="0"/>
                <w:sz w:val="24"/>
                <w:szCs w:val="24"/>
                <w:highlight w:val="none"/>
                <w:lang w:val="en-US" w:eastAsia="zh-CN"/>
              </w:rPr>
              <w:t>员工访谈</w:t>
            </w: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default"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lang w:val="en-US" w:eastAsia="zh-CN"/>
              </w:rPr>
              <w:t>1.制定有</w:t>
            </w:r>
            <w:r>
              <w:rPr>
                <w:rFonts w:hint="default" w:cs="仿宋"/>
                <w:color w:val="000000"/>
                <w:spacing w:val="0"/>
                <w:sz w:val="24"/>
                <w:szCs w:val="24"/>
                <w:highlight w:val="none"/>
                <w:lang w:eastAsia="zh-CN"/>
              </w:rPr>
              <w:t>手术室外牙病治疗麻醉</w:t>
            </w:r>
            <w:r>
              <w:rPr>
                <w:rFonts w:hint="eastAsia" w:ascii="仿宋" w:hAnsi="仿宋" w:eastAsia="仿宋" w:cs="仿宋"/>
                <w:color w:val="000000"/>
                <w:spacing w:val="0"/>
                <w:sz w:val="24"/>
                <w:szCs w:val="24"/>
                <w:highlight w:val="none"/>
                <w:lang w:val="en-US" w:eastAsia="zh-CN"/>
              </w:rPr>
              <w:t>规范及流程；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2.有技术规范及流程培训，培训资料齐全，包括但不限于签到、培训课件、照片、考核总结；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trPr>
        <w:tc>
          <w:tcPr>
            <w:tcW w:w="1502"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3948"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1337" w:type="dxa"/>
            <w:vMerge w:val="continue"/>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135" w:right="0"/>
              <w:jc w:val="both"/>
              <w:textAlignment w:val="baseline"/>
              <w:rPr>
                <w:rFonts w:hint="eastAsia" w:ascii="仿宋" w:hAnsi="仿宋" w:eastAsia="仿宋" w:cs="仿宋"/>
                <w:color w:val="000000"/>
                <w:spacing w:val="0"/>
                <w:sz w:val="24"/>
                <w:szCs w:val="24"/>
                <w:highlight w:val="none"/>
              </w:rPr>
            </w:pPr>
          </w:p>
        </w:tc>
        <w:tc>
          <w:tcPr>
            <w:tcW w:w="7375"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105" w:leftChars="50" w:right="105" w:rightChars="5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lang w:val="en-US" w:eastAsia="zh-CN"/>
              </w:rPr>
              <w:t>3.访谈员工知晓手术室外牙病治疗麻醉规范和流程。</w:t>
            </w:r>
          </w:p>
        </w:tc>
      </w:tr>
    </w:tbl>
    <w:p>
      <w:pPr>
        <w:widowControl w:val="0"/>
        <w:kinsoku/>
        <w:autoSpaceDE/>
        <w:autoSpaceDN/>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434" w:name="bookmark52"/>
      <w:bookmarkEnd w:id="434"/>
      <w:bookmarkStart w:id="435" w:name="_Toc25806"/>
      <w:bookmarkStart w:id="436" w:name="_Toc1543"/>
      <w:bookmarkStart w:id="437" w:name="_Toc15835"/>
      <w:bookmarkStart w:id="438" w:name="_Toc24977"/>
      <w:bookmarkStart w:id="439" w:name="_Toc32636"/>
      <w:bookmarkStart w:id="440" w:name="_Toc19292"/>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41" w:name="_Toc24494"/>
      <w:r>
        <w:rPr>
          <w:rFonts w:hint="eastAsia" w:ascii="仿宋" w:hAnsi="仿宋" w:eastAsia="仿宋" w:cs="仿宋"/>
          <w:snapToGrid/>
          <w:color w:val="000000"/>
          <w:kern w:val="2"/>
          <w:szCs w:val="24"/>
          <w:highlight w:val="none"/>
          <w:lang w:eastAsia="zh-CN"/>
        </w:rPr>
        <w:t>五、诊疗质量保障与持续改进</w:t>
      </w:r>
      <w:bookmarkEnd w:id="435"/>
      <w:bookmarkEnd w:id="436"/>
      <w:bookmarkEnd w:id="437"/>
      <w:bookmarkEnd w:id="438"/>
      <w:bookmarkEnd w:id="439"/>
      <w:bookmarkEnd w:id="440"/>
      <w:bookmarkEnd w:id="441"/>
    </w:p>
    <w:p>
      <w:pPr>
        <w:keepNext w:val="0"/>
        <w:keepLines w:val="0"/>
        <w:pageBreakBefore w:val="0"/>
        <w:widowControl/>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3950"/>
        <w:gridCol w:w="1357"/>
        <w:gridCol w:w="7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trPr>
        <w:tc>
          <w:tcPr>
            <w:tcW w:w="5442"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5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37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snapToGrid/>
                <w:color w:val="000000"/>
                <w:spacing w:val="6"/>
                <w:kern w:val="2"/>
                <w:sz w:val="24"/>
                <w:szCs w:val="24"/>
                <w:highlight w:val="none"/>
                <w:lang w:val="en-US" w:eastAsia="zh-CN" w:bidi="ar-SA"/>
              </w:rPr>
              <w:t>（</w:t>
            </w:r>
            <w:r>
              <w:rPr>
                <w:rFonts w:hint="eastAsia" w:ascii="仿宋" w:hAnsi="仿宋" w:eastAsia="仿宋" w:cs="仿宋"/>
                <w:snapToGrid/>
                <w:color w:val="000000"/>
                <w:spacing w:val="6"/>
                <w:kern w:val="2"/>
                <w:sz w:val="24"/>
                <w:szCs w:val="24"/>
                <w:highlight w:val="none"/>
                <w:lang w:val="en-US" w:eastAsia="zh-CN" w:bidi="ar-SA"/>
              </w:rPr>
              <w:t>七十</w:t>
            </w:r>
            <w:r>
              <w:rPr>
                <w:rFonts w:hint="eastAsia" w:cs="仿宋"/>
                <w:snapToGrid/>
                <w:color w:val="000000"/>
                <w:spacing w:val="6"/>
                <w:kern w:val="2"/>
                <w:sz w:val="24"/>
                <w:szCs w:val="24"/>
                <w:highlight w:val="none"/>
                <w:lang w:val="en-US" w:eastAsia="zh-CN" w:bidi="ar-SA"/>
              </w:rPr>
              <w:t>）</w:t>
            </w:r>
            <w:r>
              <w:rPr>
                <w:rFonts w:hint="eastAsia" w:ascii="仿宋" w:hAnsi="仿宋" w:eastAsia="仿宋" w:cs="仿宋"/>
                <w:snapToGrid/>
                <w:color w:val="000000"/>
                <w:spacing w:val="6"/>
                <w:kern w:val="2"/>
                <w:sz w:val="24"/>
                <w:szCs w:val="24"/>
                <w:highlight w:val="none"/>
                <w:lang w:val="en-US" w:eastAsia="zh-CN" w:bidi="ar-SA"/>
              </w:rPr>
              <w:t>门诊布局符合相关规定，能满足临床管理工作。建立门、急诊管理制度和工作流程、突发应急事件处置预案并组织实施。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9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ascii="仿宋" w:hAnsi="仿宋" w:eastAsia="仿宋" w:cs="仿宋"/>
                <w:color w:val="000000"/>
                <w:spacing w:val="0"/>
                <w:sz w:val="24"/>
                <w:szCs w:val="24"/>
                <w:highlight w:val="none"/>
              </w:rPr>
              <w:t>70</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门诊布局注重“以患者为中心”的宗旨，并符合相关规定，能满足临床管理工作。</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1.医院门诊平面图，门诊分区布局符合规定；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2.门诊药房、收费、辅助检查等功能区分布合理；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70</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门诊诊室入口应当通畅，有醒目的路标和标识，并设有救护车通道和专用停靠处。</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1.门诊诊室标识、指引路标清晰醒目；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2.有救护车通道和专用停车位；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3.有专人巡查，保持门诊诊室入口和救护车通道通畅，专用车位不被其他车辆占用。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"2.5.73.3"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70</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建立门、急诊管理制度和工作流程，并落实。</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1.制定有门、急诊管理制度和工作流程，并培训；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2.员工知晓门、急诊管理制度和工作流程；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3.对制度流程执行情况，有职能部门监管记录。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"2.5.73.4"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70</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制定门、急诊突发应急事件处置预案并组织实施。</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1.制定门、急诊突发应急事件处置预案；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2.有培训和演练记录；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3.员工知晓门、急诊突发应急事件处置预案内容；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4.有预案规定的突发应急事件处置的记录。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加强门、急诊专业人员和技术力量配备，根据门、急诊就诊患者流量和突发事件调配医疗资源，做好资源调配。对门、急诊医务人员开展技术和技能专业培训。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71</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根据门、急诊就诊患者流量配备适宜数量的门、急诊专业人员和技术力量，满足门、急诊患者医疗需求。</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1.门急诊岗位设置和固定岗位人员安排配备适宜；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2.患者等候时间在合理范围。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71</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对门、急诊医务人员开展技术和技能专业培训。</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1.制定门、急诊人员技术和技能专业培训计划；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2.有门、急诊人员技术和技能专业培训记录；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3.现场访谈和抽查员工操作熟悉相关技术和技能。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"2.5.74.3"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71</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有针对门、急诊就诊患者流量变化及突发事件的人员、设备等医疗资源的调配机制及应急预案。</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1.制定调配相应机制和预案；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2.排班表上体现紧急调配人员的安排；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3.实施紧急调配预案的记录完整。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"2.5.74.4"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1</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定期分析门、急诊流量和突发事件情况，及时调整门、急诊医疗资源配备。</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1.定期（至少每季度）分析门、急诊流量和突发事件情况；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2.有数据或事实体现根据流量和突发事件及时调整门、急诊医疗资源配备。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实行预检分诊制度，门、急诊规范设置预检分诊场所，完善预检分诊流程。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72</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制定预检分诊制度，完善预检分诊流程，对急诊患者进行分级管理，实施分类救治。</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1.制定预检分诊制度和流程，并培训；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2.急诊患者实施分级管理；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3.预检分诊人员熟悉制度和流程。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72</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通过预检，有效分诊疑似传染病。</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1.有传染病、发热患者预检分诊流程；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2.设置预检分诊点，严格实施传染病、发热患者预检分诊；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3.现场查看，发现传染病、发热患者未经预检分诊直接到专科就诊的，本项不能获得权重。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"2.5.75.3"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2</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规范设置预检分诊场所，通风良好，相对独立，标识导向醒目易懂。</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1.预检分诊点位置相对独立，通风良好；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2.预检分诊点设在门、急诊患者必经道路，标识导向醒目易懂。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"2.5.75.4"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2</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分诊台有消毒隔离条件和必要的防护用品，工作人员采取必要的防护措施,有快速鉴别病情的相关医疗设备。</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1.分诊台有消毒隔离和个人防护用品清单；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2.消毒隔离物品和个人防护用品配备齐全；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3.有快速鉴别病情的相关医疗设备。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把门、急诊工作质量纳入临床各科室质量管理范围，作为考核科室和医务人员的重要内容。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3</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把门、急诊工作质量纳入临床各科室质量管理范围。</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1.设立门急诊质量指标，并纳入临床各科室质量管理指标；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2.职能部门有督导、总结、分析、反馈。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3</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把门、急诊工作质量作为考核科室和医务人员的重要内容。</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1.科室对门、急诊工作质量有自查、分析、整改措施并落实；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2.门、急诊工作质量与科室、个人绩效考核成绩挂钩。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有急危重症患者“绿色通道”。建立院内急诊与住院或转诊的连贯性医疗服务流程，并定期进行评价和持续改进。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建立针对急危重患者的院内急诊、住院（含处置）和转诊的绿色通道机制，提供院内急诊与住院或转诊的连贯性医疗服务，包括但不限于涉及病种、流程、财务和标识等内容。</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1.制定急诊绿色通道相关制度和流程；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2.制度、流程涵盖院内急诊与住院或转诊等全过程；涉及病种、流程、财务和标识等内容；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3.现场查看绿色通道符合设置要求。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"2.5.77.2"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员工知晓绿色通道的实施范围及流程，并落实。</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1.开展急诊绿色通道相关制度和流程培训；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2.员工知晓相关制度和流程内容；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3.有妥善处理特殊人员（如“三无”人员）的诊疗流程。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"2.5.77.3"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有为急危重症患者住院备床、备手术室的机制，定期调整备床数量，满足急危重症患者住院及手术需求。</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1.有为急危重症患者住院备床、备手术室的机制；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2.手术间每日使用率不超过100%。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"2.5.77.4"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定期对“绿色通道”和医疗服务流程的连贯性、时效性进行汇总、分析，反馈并持续改进。</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1.绿色通道的登记管理资料完整；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2.科室有自查、分析、整改措施并落实；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3.职能部门有督导、总结、分析、反馈；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4.有数据或事实体现持续改进绿色通道。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有创伤、严重口腔颌面部感染等急危重症病种和重点人群服务规范和流程。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default" w:cs="仿宋"/>
                <w:color w:val="000000"/>
                <w:spacing w:val="0"/>
                <w:sz w:val="24"/>
                <w:szCs w:val="24"/>
                <w:highlight w:val="none"/>
              </w:rPr>
              <w:t>5</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有创伤、严重口腔颌面部感染等急危重症病种的服务规范和流程。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1.制定有创伤、严重口腔颌面部感染等急危重症病种的服务规范和流程并实施；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2.每年至少开展一次创伤、严重口腔颌面部感染等急危重症病种的培训和应急演练，并有记录；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3.科室有定期自查、分析、整改并落实；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4.职能部门有检查评价、督导检查、分析、反馈，并检查科室整改落实情况；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7374" w:type="dxa"/>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5.访谈员工知晓熟悉规范和流程。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优化门、急诊服务，实施多种形式的预约诊疗服务，逐步提高患者预约就诊比例。及时公开出诊信息。开展多学科诊疗，方便患者就医。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eastAsia" w:cs="仿宋"/>
                <w:color w:val="000000"/>
                <w:spacing w:val="0"/>
                <w:sz w:val="24"/>
                <w:szCs w:val="24"/>
                <w:highlight w:val="none"/>
                <w:lang w:val="en-US" w:eastAsia="zh-CN"/>
              </w:rPr>
              <w:t>6</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实施多种形式的预约诊疗服务，逐步提高患者预约就诊比例。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访谈患者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1.提供电话、网络、现场、诊间等至少两种形式的预约诊疗服务；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2.进行定期统计分析，体现患者预约就诊比例逐步提高；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3.访谈患者及其家属知晓多种预约诊疗服务途径。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eastAsia" w:cs="仿宋"/>
                <w:color w:val="000000"/>
                <w:spacing w:val="0"/>
                <w:sz w:val="24"/>
                <w:szCs w:val="24"/>
                <w:highlight w:val="none"/>
                <w:lang w:val="en-US" w:eastAsia="zh-CN"/>
              </w:rPr>
              <w:t>6</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及时公开出诊信息。</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1.医院有在线上线下及时公开出诊信息（包括出诊时间、医师信息等）；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2.及时更新出诊人员的基本信息。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"2.5.79.3"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eastAsia" w:cs="仿宋"/>
                <w:color w:val="000000"/>
                <w:spacing w:val="0"/>
                <w:sz w:val="24"/>
                <w:szCs w:val="24"/>
                <w:highlight w:val="none"/>
                <w:lang w:val="en-US" w:eastAsia="zh-CN"/>
              </w:rPr>
              <w:t>6</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开展多学科诊疗，有多学科诊疗的规范流程，提高患者就医质量。</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1.制定多学科诊疗的制度、流程；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2.有实施多学科会诊的案例。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"2.5.79.4"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2.5.7</w:t>
            </w:r>
            <w:r>
              <w:rPr>
                <w:rFonts w:hint="eastAsia" w:cs="仿宋"/>
                <w:color w:val="000000"/>
                <w:spacing w:val="0"/>
                <w:sz w:val="24"/>
                <w:szCs w:val="24"/>
                <w:highlight w:val="none"/>
                <w:lang w:val="en-US" w:eastAsia="zh-CN"/>
              </w:rPr>
              <w:t>6</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优化门、急诊服务，有明确的服务流程、质量指标，定期分析，持续改进。</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1.有门、急诊服务流程；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2.制定门、急诊服务质量指标；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3.定期分析质量指标完成情况；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（七十七）优化就诊环境。就诊环境清洁、舒适、安全。为患者提供就诊接待、引导、咨询服务。急诊与门诊候诊区、医技部门等均有清晰、规范、醒目、易懂的标识。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"2.5.80.1"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77</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优化就诊环境，就诊环境清洁、舒适、安全，定期检查，及时维护。</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1.制定有医院就诊环境管理规定；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2.科室有自查、分析、整改措施并落实；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3.职能部门有定期进行检查、分析、反馈，并督导整改措施的落实。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"2.5.80.2"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77</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有就诊环境质量的量化标准，统一落实，提升环境舒适性。</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1.有就诊环境质量的量化指标；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2.严格按照环境质量标准进行分析评价，记录完整；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3.访谈员工知晓环境质量标准。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"2.5.80.3"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77</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为患者提供就诊接待、引导、咨询服务。</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1.设置服务台，提供就诊接待、引导、咨询服务；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2.服务台工作人员主动提供服务。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"2.5.80.4"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77</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急诊与门诊候诊区、医技部门等均有清晰、规范、醒目、易懂的标识。</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1.门急诊候诊区、医技部门设有规范的标识；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2.标识醒目、易懂、指向清晰。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完善患者入院、出院、转科、转院服务管理工作制度和标准，为急诊患者入院制定合理、便捷的相关制度与流程。加强转科、转院患者的交接管理。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"2.5.81.1"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78</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有患者入院、出院、转科、转院服务管理工作制度及流程。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1.有患者入院、出院、转科、转院服务管理工作制度及流程；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2.访谈知晓入院、出院、转科、转院流程。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"2.5.81.2"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78</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患者转运前，有医护人员根据病情、转运时间、方式等因素，完成转运风险评估，对在转运中可能出现的风险进行防范；对生命体征不稳定或可能出现不稳定的患者，有医护人员陪同转运，有生命体征监护或维持的设备帮助患者转运。</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1.查看患者转运风险评估内容完整，评估到位；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2.对生命体征不稳定或可能出现不稳定的患者，有医护人员陪同转运，有生命体征监护或维持的设备帮助患者转运。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"2.5.81.3"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78</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有定期的流程检查评估，确保流程通畅和连贯，保障患者安全。</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1.职能部门至少每半年一次对转运流程进行检查、评估；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2.针对存在问题有整改措施并落实，体现持续改进。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"2.5.81.4"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78</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为急诊患者入院制订合理、便捷的制度与流程。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1.有急诊患者入院制度和流程；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2.访谈员工知晓相关制度和流程。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"2.5.81.5"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78</w:t>
            </w:r>
            <w:r>
              <w:rPr>
                <w:rFonts w:hint="eastAsia" w:ascii="仿宋" w:hAnsi="仿宋" w:eastAsia="仿宋" w:cs="仿宋"/>
                <w:color w:val="000000"/>
                <w:spacing w:val="0"/>
                <w:sz w:val="24"/>
                <w:szCs w:val="24"/>
                <w:highlight w:val="none"/>
              </w:rPr>
              <w:t>.5</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加强转科、转院患者的交接管理，有交接流程和交接清单，过程有记录，可追溯。</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1.有转科、转院患者的交接管理、交接流程规定；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2.交接清单记录完整，过程有记录，可追溯；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3.员工知晓交接流程及需记录的内容。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七十九</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落实老年人医疗服务优待政策，有为老年人就医提供方便的举措。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"2.5.82.1"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79</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有构建适老化就医环境的举措，优化老年人进入医疗机构的预检流程。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1.制定有为老年人就医提供便利的相关规定；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2.有构建适老化就医环境的举措，包括不限于：设置老年人快速就诊通道、人工查验通道、老年患者优先服务窗口等设备设施。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"2.5.82.2"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79</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有提供多渠道预约挂号服务，提供方便老年人预约挂号的方式，优化线上线下服务流程。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1.提供多渠道挂号，有方便老年人预约挂号的方式，实现了诊室、电话、网络、自助机、现场等多种预约挂号方式；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2.安排志愿者为老年患者提供咨询、引导、导诊、挂号等服务，有效引导老年人挂号、就诊到达指定区域。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4"/>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（八十）加强出院患者健康教育，为出院患者提供规范的出院医嘱和康复指导意见，建立出院患者随访制度并组织实施。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"2.5.83.1"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eastAsia" w:cs="仿宋"/>
                <w:color w:val="000000"/>
                <w:spacing w:val="0"/>
                <w:sz w:val="24"/>
                <w:szCs w:val="24"/>
                <w:highlight w:val="none"/>
                <w:lang w:val="en-US" w:eastAsia="zh-CN"/>
              </w:rPr>
              <w:t>80</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加强出院患者健康教育，普及相关健康知识。</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1.制定科室常见疾病健康教育规范；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2.对出院患者进行健康教育。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"2.5.83.2"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eastAsia" w:cs="仿宋"/>
                <w:color w:val="000000"/>
                <w:spacing w:val="0"/>
                <w:sz w:val="24"/>
                <w:szCs w:val="24"/>
                <w:highlight w:val="none"/>
                <w:lang w:val="en-US" w:eastAsia="zh-CN"/>
              </w:rPr>
              <w:t>80</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为出院患者提供规范的出院医嘱和康复指导意见，在出院记录中体现。</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1.根据不同疾病制定规范的出院医嘱和康复指导意见；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2.出院记录中有出院医嘱或康复指导意见。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"2.5.83.3"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eastAsia" w:cs="仿宋"/>
                <w:color w:val="000000"/>
                <w:spacing w:val="0"/>
                <w:sz w:val="24"/>
                <w:szCs w:val="24"/>
                <w:highlight w:val="none"/>
                <w:lang w:val="en-US" w:eastAsia="zh-CN"/>
              </w:rPr>
              <w:t>80</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建立出院患者随访制度并组织实施，有患者随访记录，便于医务人员医疗服务流程和医疗措施的持续改进。</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1.有出院患者随访制度；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2.按时进行出院患者随访、有完整记录；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3.定期对患者反馈的意见进行总结分析，持续改进医疗服务流程和医疗措施；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八十一</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各专科常见疾病的临床诊疗规范和技术操作流程，由具有法定资质的医务人员按照制度、程序、规范和流程对患者进行疾病诊断、评估并制定诊疗计划。对疑难危重患者、恶性肿瘤患者，实施必要的多学科评估和综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92"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"2.5.84.1"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81</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en-US"/>
              </w:rPr>
            </w:pPr>
            <w:r>
              <w:rPr>
                <w:rFonts w:hint="eastAsia" w:ascii="仿宋" w:hAnsi="仿宋" w:eastAsia="仿宋" w:cs="仿宋"/>
                <w:i w:val="0"/>
                <w:iCs w:val="0"/>
                <w:snapToGrid w:val="0"/>
                <w:color w:val="000000"/>
                <w:kern w:val="0"/>
                <w:sz w:val="24"/>
                <w:szCs w:val="24"/>
                <w:highlight w:val="none"/>
                <w:u w:val="none"/>
                <w:lang w:val="en-US" w:eastAsia="zh-CN"/>
              </w:rPr>
              <w:t>根据法律法规和行业指南，建立临床各科室常见疾病的诊疗规范和技术操作流程，员工知晓并落实。</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1.制定各科室常见疾病的诊疗规范和技术操作流程；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snapToGrid w:val="0"/>
                <w:color w:val="000000"/>
                <w:spacing w:val="0"/>
                <w:kern w:val="0"/>
                <w:sz w:val="24"/>
                <w:szCs w:val="24"/>
                <w:highlight w:val="none"/>
                <w:lang w:val="en-US" w:eastAsia="en-US" w:bidi="ar-SA"/>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snapToGrid w:val="0"/>
                <w:color w:val="000000"/>
                <w:spacing w:val="0"/>
                <w:kern w:val="0"/>
                <w:sz w:val="24"/>
                <w:szCs w:val="24"/>
                <w:highlight w:val="none"/>
                <w:lang w:val="en-US" w:eastAsia="en-US" w:bidi="ar-SA"/>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2.培训记录完整；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3.员工知晓专科的诊疗规范和技术操作流程。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492" w:type="dxa"/>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"2.5.84.2"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1</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诊疗规范和操作流程包含必要的患者评估内容。</w:t>
            </w:r>
          </w:p>
        </w:tc>
        <w:tc>
          <w:tcPr>
            <w:tcW w:w="1357"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病案检查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病历检查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查阅病例，在化疗、手术、麻醉、有创操作等诊疗规范和操作前，有对患者实施病情、风险、预后等必要的评估。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"2.5.84.3"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1</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根据法律法规和行业指南的变化，及时更新各科室的诊疗规范和技术操作流程。</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1.科室有根据法律法规和行业指南的变化，定期对现行的各科室的诊疗规范和技术操作流程进行评估；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2.及时更新各科室的诊疗规范和技术操作流程。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"2.5.84.4"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1</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由具有法定资质的医务人员按照制度、程序、规范和流程对患者进行疾病诊断、评估并制定诊疗计划。</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1.抽查病历中诊疗计划与制定的规范相符；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2.对患者进行疾病诊断、评估和制定诊疗计划的医务人员具有法定资质。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"2.5.84.5"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1</w:t>
            </w:r>
            <w:r>
              <w:rPr>
                <w:rFonts w:hint="eastAsia" w:ascii="仿宋" w:hAnsi="仿宋" w:eastAsia="仿宋" w:cs="仿宋"/>
                <w:color w:val="000000"/>
                <w:spacing w:val="0"/>
                <w:sz w:val="24"/>
                <w:szCs w:val="24"/>
                <w:highlight w:val="none"/>
              </w:rPr>
              <w:t>.5</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对疑难危重症患者、恶性肿瘤患者实施必要的多学科评估和综合诊疗。</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1.有实施多学科会诊的制度，明确实施的病种范围；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2.职能部门对多学科会诊有监管记录；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3.病历中体现对疑难危重症患者、恶性肿瘤患者实施多学科诊疗。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对住院患者实施营养评估，为患者提供营养膳食指导，提供营养配餐和治疗饮食，满足患者治疗需要。对特殊、疑难、危重及大手术患者提供营养会诊，按需提供营养支持方案，并记入病历。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"2.5.85.1"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2</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住院患者营养筛查、评价、诊断和治疗。逐步开展住院患者营养筛查工作，了解患者营养状况。建立以营养筛查—评价—诊断—治疗为基础的规范化临床营养治疗路径，依据营养阶梯治疗原则对营养不良的住院患者进行营养治疗，并定期对其效果开展评价。</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1.有住院患者实施营养评估的制度，建立营养筛查—评价—诊断—治疗为基础的规范化临床营养治疗路径；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2.营养评估内容至少包括营养风险筛查、诊疗活动对机体营养状态的影响，机体营养状态对诊疗活动的耐受力；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3.有定期对住院患者进行营养治疗后的效果评价记录。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"2.5.85.2"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2</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为患者提供营养膳食指导，提供营养配餐和治疗饮食，满足患者治疗需要。</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现场检查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1.有专门的部门或人员负责营养膳食指导；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2.食堂能为患者提供营养配餐和治疗饮食。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"2.5.85.3"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2</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营养医师积极参与多学科诊疗，组建营养支持团队；接受特殊、疑难、危重、大手术及多学科诊疗患者的营养会诊；按需提供营养支持方案，按规定记入病历。</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1.组建营养支持团队，积极参与多学科诊疗；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2.营养会诊的记录，存入病历中；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3.有典型病案资料体现医院营养支持团队对于特殊、疑难、危重、大手术及多学科诊疗患者的营养支持并取得效果。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八十三</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实施手术患者评估制度，合理制订诊疗和手术方案。建立重大手术报告审批制度，有急诊手术管理措施，保障急诊手术安全。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"2.5.86.1"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3</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建立手术患者评估制度，在患者评估的基础上，完成手术患者的术前讨论，合理制定手术方案。</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1.建立和实施手术患者评估制度；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2.每例手术（急诊手术除外）均实行术前讨论，记录存入病历中；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3.手术讨论时制定明确手术方案。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"2.5.86.2"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3</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患者评估内容包括但不限于疾病、重要脏器功能和患者心理、经济、社会因素等。</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1.评估内容包括但不限于疾病、重要脏器功能和患者心理、经济、社会因素等；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2.病案检查体现每份病历手术患者评估内容完整。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"2.5.86.3"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3</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建立并严格落实重大手术报告审批制度和流程，明确重大手术的范围，员工知晓。</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1.建立并严格落实重大手术报告审批制度和流程；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2.明确规定重大手术的范围，并有重大手术的目录；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3.外科医师知晓重大手术的范围和审批流程；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4.审批资料完整，无违规案例；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5.职能部门至少每季度开展督查、分析，发现的问题及时反馈。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"2.5.86.4"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3</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急诊手术管理措施，落实急诊手术优先和手术资源应急保障机制，有量化的急诊手术质控指标，保障急诊手术安全。</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数据核查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1.制定急诊手术管理的相关制度与流程，有急诊手术绿色通道的保障措施和协调机制；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2.制定有量化的急诊手术质控指标；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3.访谈相关人员知晓上述制度和流程；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4.多部门协调机制有效，保障急诊手术及时与安全；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5.职能部门履行监管职责，至少每季度开展督查、分析、反馈和整改。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手术的全过程情况，术后注意事项，手术后治疗、观察与护理情况及时、准确地记入病历；手术的离体组织必须做病理学检查，明确术后诊断。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"2.5.87.1"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手术的全过程情况准确地记入病历，手术记录由手术主刀医师完成。明确规定何种特殊情况下可由一助完成手术记录，由一助完成手术记录的，手术主刀医生有审核签名。</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1.手术主刀医师在术后24小时内完成手术记录；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2.有明确规定在何种特殊情况下手术记录可由一助完成，但必须经过手术主刀医生有审核签名；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3.职能部门至少每季度督查、分析、反馈并落实整改；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4.现场病案检查手术记录及时、完整，合格率100%。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"2.5.87.2"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术后首次病程记录中注明术后治疗计划、注意事项，并落实。</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1.按《病历书写基本规范》要求及时书写术后首次病程记录；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2.术后首次病程记录中注明术后治疗计划、注意事项；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3.职能部门至少每季度督查、分析、反馈并落实整改；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4.现场病案检查术后首次病程记录合格率100%。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"2.5.87.3"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术后及时、规范记录手术后治疗、观察病情变化、手术效果、护理过程等情况。</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1.制定患者术后医疗、护理和其他服务计划；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2.由手术医师或由手术者授权委托的医师开具手术后医嘱；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3.术后密切观察患者病情，及时评估手术效果，观察手术并发症；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4.每位患者手术后的术后治疗措施、病情变化、手术效果、护理过程等情况均记录在病历中。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"2.5.87.4"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4</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对病理报告或术中快速冰冻切片检查及术后诊断不一致时，有追踪与讨论的规定与程序，其结果有记录。</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1.对手术后标本的病理学检查有明确的规定与流程；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2.手术后标本病理诊断报告应及时记录在病历中，当术中快速冰冻切片检查及术后诊断不一致时，应进行讨论；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3.职能部门至少每季度督查、分析、反馈并落实整改；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4.手术离体组织送检率100%。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完善日间手术质量安全管理制度和评估工作机制。制定并向社会公开本院日间手术病种和技术目录，明确手术适应证范围、麻醉方式、主要风险。加强日间手术病历管理，重视日间手术患者宣教和随访。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"2.5.88.1"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5</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完善日间手术质量安全管理制度和评估工作机制，指定部门负责日间手术管理。</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1.有日间手术质量安全管理制度和评估工作机制；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2.指定部门负责日间手术管理；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3.职能部门至少每季度督查、分析总结、反馈、落实整改。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"2.5.88.2"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5</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制定并向社会公开本院日间手术病种和技术目录。</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1.根据国家日间手术目录和医院实际情况制定本院日间手术病种和技术目录；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2.日间手术病种目录向社会公示。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"2.5.88.3"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5</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制定日间手术操作规范，明确日间手术的适应证范围、麻醉方式。</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1.制定日间手术操作规范，明确日间手术的适应证范围、麻醉方式，对外科医师进行培训；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2.外科医师知晓日间手术操作规范、适应证、麻醉方式等；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3.无违规开展日间手术情况。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"2.5.88.4"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5</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加强日间手术病历管理，重视日间手术患者宣教和随访，有随访记录，可追溯。</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病案检查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1.制定日间手术病历书写规范并培训；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2.按照书写规范认真书写日间手术病历；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3.实施日间手术患者宣教和随访，有随访记录。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"2.5.88.5"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5</w:t>
            </w:r>
            <w:r>
              <w:rPr>
                <w:rFonts w:hint="eastAsia" w:ascii="仿宋" w:hAnsi="仿宋" w:eastAsia="仿宋" w:cs="仿宋"/>
                <w:color w:val="000000"/>
                <w:spacing w:val="0"/>
                <w:sz w:val="24"/>
                <w:szCs w:val="24"/>
                <w:highlight w:val="none"/>
              </w:rPr>
              <w:t>.5</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制订相应的日间手术质控指标，定期评估日间手术病种和技术的风险。</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1.制订日间手术质控指标；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2.定期（至少每季度）分析、总结日间手术质量情况，评估日间手术的风险；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3.根据日间手术风险评估情况及时制定干预措施。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八十六</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手术麻醉人员配置合理。实行患者麻醉前病情评估制度。有麻醉后复苏室，规范全程监测并记录麻醉后患者恢复状态，防范麻醉并发症的措施到位。制定术后镇痛治疗管理规范和流程并严格执行。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6</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手术麻醉人员配置合理，符合相关规定。</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1.麻醉科主任具有副高级及以上、护士长具有中级及以上专业技术职务任职资格；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2.每张手术台配备一名麻醉住院医师及一名主治及以上的麻醉医师；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3.麻醉科固定在岗（本院）医师与麻醉护士人数的比例不低于4:1。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6</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实行患者麻醉前病情评估制度，所有患者在麻醉前完成病情评估、脏器功能评估和其他必要的评估。</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病历检查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1.有患者麻醉前病情评估制度；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2.由具有资质及授权的麻醉医师为每一位手术患者进行风险评估。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"2.5.89.3"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6</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预期术中（麻醉中）可能需要医患沟通，术前应告知患方，明确术中的授权委托人。</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病历检查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1.有麻醉知情同意管理制度，包括术前告知患方明确术中的授权委托人；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2.手术病历中有麻醉知情同意书且内容完整。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"2.5.89.4"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6</w:t>
            </w:r>
            <w:r>
              <w:rPr>
                <w:rFonts w:hint="eastAsia" w:ascii="仿宋" w:hAnsi="仿宋" w:eastAsia="仿宋" w:cs="仿宋"/>
                <w:color w:val="000000"/>
                <w:spacing w:val="0"/>
                <w:sz w:val="24"/>
                <w:szCs w:val="24"/>
                <w:highlight w:val="none"/>
              </w:rPr>
              <w:t>.4</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有麻醉后复苏室，人员、设备设施配置满足临床需求，规范全程监测并记录麻醉后患者恢复状态。</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病历检查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1.配置有麻醉后复苏室，复苏室床位与手术台比不低于1:3；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2.人员、设备、设施满足临床需求：至少有一名能独立实施麻醉的麻醉医师；每床配备吸氧设备，包括无创血压和血氧饱和度在内的监护设备；配备足够的呼吸机、抢救用药及必需设备等；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3.病历体现麻醉复苏患者全程监测记录；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4.有麻醉复苏室患者转入、转出标准与管理流程；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5.转出的患者有评价标准（全身麻醉患者，评价结果记录在病历中。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"2.5.89.5"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6</w:t>
            </w:r>
            <w:r>
              <w:rPr>
                <w:rFonts w:hint="eastAsia" w:ascii="仿宋" w:hAnsi="仿宋" w:eastAsia="仿宋" w:cs="仿宋"/>
                <w:color w:val="000000"/>
                <w:spacing w:val="0"/>
                <w:sz w:val="24"/>
                <w:szCs w:val="24"/>
                <w:highlight w:val="none"/>
              </w:rPr>
              <w:t>.5</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建立麻醉并发症的预防措施，开展麻醉并发症监测、分析与反馈，并持续改进。</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数据核查</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1.建立有麻醉并发症的预防措施；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2.科室开展麻醉并发症监测、有总结分析与整改记录；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3.职能部门有至少每季度督查、分析 、反馈记录，落实整改；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4.有数据或事实体现麻醉并发症预防措施到位，持续改进 (0.2分）。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"2.5.89.6"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2.5.8</w:t>
            </w:r>
            <w:r>
              <w:rPr>
                <w:rFonts w:hint="default" w:cs="仿宋"/>
                <w:color w:val="000000"/>
                <w:spacing w:val="0"/>
                <w:sz w:val="24"/>
                <w:szCs w:val="24"/>
                <w:highlight w:val="none"/>
              </w:rPr>
              <w:t>6</w:t>
            </w:r>
            <w:r>
              <w:rPr>
                <w:rFonts w:hint="eastAsia" w:ascii="仿宋" w:hAnsi="仿宋" w:eastAsia="仿宋" w:cs="仿宋"/>
                <w:color w:val="000000"/>
                <w:spacing w:val="0"/>
                <w:sz w:val="24"/>
                <w:szCs w:val="24"/>
                <w:highlight w:val="none"/>
              </w:rPr>
              <w:t>.6</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制定术后镇痛治疗管理规范和流程并严格执行。</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病历检查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1.制定术后镇痛治疗管理规范和流程；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2.麻醉医师掌握术后镇痛治疗管理规范和流程；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3.术后镇痛效果有评价、有记录并在病历中体现。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八十七</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特殊检查室设计及空间区域划分应符合特殊检查需求。能将有害光、射线、磁场限制在检查患者所需的范围，避免医务人员及其他人员接触有害物质。有突发意外事故管理规范与应急预案并严格执行。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"2.5.99.1"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87</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特殊检查室设计及空间区域划分应符合特殊检查需求。</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1.放射、介入、放疗、核医学等机房设计、建设及设施符合安全、环保、职业病防护等规范要求并验收合格；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2.空间区域严格划分患者、检查人员、其他人员区域；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3.机房显著位置有规范的警示标识，实时监测环境剂量。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"2.5.99.2"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87</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将有害光、射线、磁场限制在检查患者所需的范围，避免医务人员及其他人员接触有害物质。</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1.有完整的设备、环境、人员防护制度；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2.防护用具齐全、有效；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3.科室与主管部门对落实防护制度有自查、分析、反馈、整改记录。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492" w:type="dxa"/>
            <w:vMerge w:val="restart"/>
            <w:noWrap w:val="0"/>
            <w:vAlign w:val="center"/>
          </w:tcPr>
          <w:p>
            <w:pPr>
              <w:pStyle w:val="19"/>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"2.5.99.3"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2.5.</w:t>
            </w:r>
            <w:r>
              <w:rPr>
                <w:rFonts w:hint="default" w:cs="仿宋"/>
                <w:color w:val="000000"/>
                <w:spacing w:val="0"/>
                <w:sz w:val="24"/>
                <w:szCs w:val="24"/>
                <w:highlight w:val="none"/>
              </w:rPr>
              <w:t>87</w:t>
            </w:r>
            <w:r>
              <w:rPr>
                <w:rFonts w:hint="eastAsia" w:ascii="仿宋" w:hAnsi="仿宋" w:eastAsia="仿宋" w:cs="仿宋"/>
                <w:color w:val="000000"/>
                <w:spacing w:val="0"/>
                <w:sz w:val="24"/>
                <w:szCs w:val="24"/>
                <w:highlight w:val="none"/>
              </w:rPr>
              <w:t>.3</w:t>
            </w:r>
            <w:r>
              <w:rPr>
                <w:rFonts w:hint="eastAsia" w:ascii="仿宋" w:hAnsi="仿宋" w:eastAsia="仿宋" w:cs="仿宋"/>
                <w:color w:val="000000"/>
                <w:spacing w:val="0"/>
                <w:sz w:val="24"/>
                <w:szCs w:val="24"/>
                <w:highlight w:val="none"/>
              </w:rPr>
              <w:fldChar w:fldCharType="end"/>
            </w:r>
          </w:p>
        </w:tc>
        <w:tc>
          <w:tcPr>
            <w:tcW w:w="3950"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有突发意外事故管理规范与应急预案并严格执行。</w:t>
            </w:r>
          </w:p>
        </w:tc>
        <w:tc>
          <w:tcPr>
            <w:tcW w:w="1357" w:type="dxa"/>
            <w:vMerge w:val="restart"/>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1.有突发意外事故管理制度、流程及应急预案，放射性操作区有简明的应急救援流程；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2.应急预案有培训，培训资料齐全；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3.定期完成应急演练（至少每年一次）；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4.每名员工知晓应急预案、流程；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5.职能部门定期督查、分析反馈，落实整改；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92"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both"/>
              <w:textAlignment w:val="baseline"/>
              <w:rPr>
                <w:rFonts w:hint="eastAsia" w:ascii="仿宋" w:hAnsi="仿宋" w:eastAsia="仿宋" w:cs="仿宋"/>
                <w:color w:val="000000"/>
                <w:spacing w:val="0"/>
                <w:sz w:val="24"/>
                <w:szCs w:val="24"/>
                <w:highlight w:val="none"/>
              </w:rPr>
            </w:pPr>
          </w:p>
        </w:tc>
        <w:tc>
          <w:tcPr>
            <w:tcW w:w="3950"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7" w:type="dxa"/>
            <w:vMerge w:val="continue"/>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374" w:type="dxa"/>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6.有事实或数据体现持续改进工作有成效。</w:t>
            </w:r>
          </w:p>
        </w:tc>
      </w:tr>
    </w:tbl>
    <w:p>
      <w:pPr>
        <w:rPr>
          <w:color w:val="000000"/>
          <w:highlight w:val="none"/>
        </w:rPr>
      </w:pPr>
      <w:bookmarkStart w:id="442" w:name="bookmark53"/>
      <w:bookmarkEnd w:id="442"/>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43" w:name="_Toc24573"/>
      <w:bookmarkStart w:id="444" w:name="_Toc31168"/>
      <w:bookmarkStart w:id="445" w:name="_Toc29412"/>
      <w:bookmarkStart w:id="446" w:name="_Toc11365"/>
      <w:bookmarkStart w:id="447" w:name="_Toc17091"/>
      <w:bookmarkStart w:id="448" w:name="_Toc11933"/>
      <w:bookmarkStart w:id="449" w:name="_Toc10429"/>
      <w:r>
        <w:rPr>
          <w:rFonts w:hint="eastAsia" w:ascii="仿宋" w:hAnsi="仿宋" w:eastAsia="仿宋" w:cs="仿宋"/>
          <w:snapToGrid/>
          <w:color w:val="000000"/>
          <w:kern w:val="2"/>
          <w:szCs w:val="24"/>
          <w:highlight w:val="none"/>
          <w:lang w:eastAsia="zh-CN"/>
        </w:rPr>
        <w:t>六、护理质量保障与持续改进</w:t>
      </w:r>
      <w:bookmarkEnd w:id="443"/>
      <w:bookmarkEnd w:id="444"/>
      <w:bookmarkEnd w:id="445"/>
      <w:bookmarkEnd w:id="446"/>
      <w:bookmarkEnd w:id="447"/>
      <w:bookmarkEnd w:id="448"/>
      <w:bookmarkEnd w:id="449"/>
    </w:p>
    <w:p>
      <w:pPr>
        <w:keepNext w:val="0"/>
        <w:keepLines w:val="0"/>
        <w:pageBreakBefore w:val="0"/>
        <w:widowControl/>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86"/>
        <w:gridCol w:w="1316"/>
        <w:gridCol w:w="710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1749"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46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278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八十八</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扁平高效的护理管理体系，建立护理管理委员会，由医院人事、财务、医务、护理、后勤等相关部门主要负责人组成，主任委员由医疗机构主要负责人或者分管护理工作的负责人担任。依据法律法规、行业指南、标准，制定本单位护理工作发展规划、护理制度、常规和操作规程，实施护理管理、质量改进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2.6.88.1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简捷高效的护理管理体系。在本单位管理委员会的指导下，实行三级/二级管理层级，明确各级护理管理岗位任职条件。有护理工作发展规划、年度计划，符合医院总体规划和护理学科发展方向并有效执行，有总结评价。</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1.护理管理体系健全，在护理管理委员会的指导下实行护理部--大科/科室护理管理层级；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2.护理工作发展规划、年度计划与医院总体规划和护理学科发展方向一致；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3.查看护理发展规划和年度计划总结，体现有效执行；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4.访谈护理各级管理人员知晓规划、计划内容。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2.6.88.2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建立护理管理委员会。委员会成员应包含与护理工作密切相关的部门，并制订委员会职责和工作制度，定期研究护理质量与安全问题，提出改进策略并落实。</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护理管理委员会，由医院人事、财务、医务、护理、后勤等相关部门主要负责人组成，主任委员由医疗机构主要负责人或者分管护理工作的负责人担任，负责审核、制定护理工作发展规划，定期研究并解决护理工作中的困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2.护理管理委员会职责、工作制度明确；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3.至少每半年一次召开护理管理委员会会议；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4.委员会会议有会议记录、会议纪要、决议执行单，执行效果追踪等。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2.6.88.3</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根据法律法规、行业标准、指南制定医院护理制度、护理常规和操作规程，定期修订。并根据科室执行落实情况，开展护理质量管理工作，有监测、分析、反馈，指导改进。</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数据核查</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1.查阅医院护理制度、护理常规和操作规程、护理质量评价标准与现行的法律法规、行业标准、指南一致，并及时修改；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2.护理部、科室对落实情况进行监测、分析、反馈、指导改进；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3.落实护理敏感质量指标监管，有统计分析；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4.访谈护理人员：制度、护理常规；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5.考核护理操作。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八十九）护理人力资源配备与医院功能和任务相适应，有护理单元护理人员的配置原则，以临床护理工作量为基础，根据收住患者特点、护理级别比例、床位使用情况对护理人力资源实行弹性调配。临床护理岗位护士数量占全院护士数量不低于95%。有紧急状态下调配护理人力资源的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2.6.89.1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护理人力资源配备与医院功能和任务相适应，有护理单元护理人员的配置原则，以临床护理工作量为基础，根据收住患者特点、护理级别比例、床位使用情况对护理人力资源实行弹性调配。</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1.制定有护理单元护理人员的配置原则及护理人力资源实行弹性调配方案；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2.核实全院病区护理人员总数与实际床位比不低于0.5：1，重症监护病房护理人员与实际开放床位比不低于3:1；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3.查看护理人力资源弹性调配记录；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4.人事科、护理部落实护理人员配置情况监管并追踪整改。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2.6.89.2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有人力资源调配的应急预案，并有演练。</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1.查阅紧急状态下调配护理人力资源的预案及演练记录；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2.访谈护理人员紧急护理人力资源调配规定的主要内容与流程；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3.模拟抽查紧急状态下护理人力资源调配流程。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87"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2.6.89.3</w:t>
            </w:r>
          </w:p>
        </w:tc>
        <w:tc>
          <w:tcPr>
            <w:tcW w:w="1262"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临床护理岗位护士数量占全院护士数量不低于95%。</w:t>
            </w:r>
          </w:p>
        </w:tc>
        <w:tc>
          <w:tcPr>
            <w:tcW w:w="463"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核查全院护士花名册，岗位设置一览表，临床护理岗位护士数量占全院护士数量不低于95%。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护理人员依法执业，实行分层级管理，有护理人员管理规定实行岗位管理制度，明确岗位设置、岗位职责、岗位技术能力要求和工作标准。有护理人员在职继续医学教育计划，保障措施到位，并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2.6.90.1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根据《护士条例》及《护士执业注册管理办法》等相关法律法规和规定，制定护理人员资质管理制度和审核程序，落实依法执业。</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1.查阅护理人员执业准入、特殊护理岗位资质、技术能力要求、夜班准入管理等护理人员资质管理制度和审核程序；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2.查看护理部、科室人员执业准入管理记录；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4.护理人员依法执业；不符合不能获得权重。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2.6.90.2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实行岗位管理制度，明确岗位设置、岗位职责、岗位技术能力和工作标准。</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1.查阅护理岗位管理制度，岗位设置、岗位职责、岗位技术能力要求和工作标准；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2.现场核查科室岗位设置符合情况；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3.职能部门定期监管并追踪整改落实；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4.员工知晓岗位职责、岗位技术能力要求和工作标准。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2.6.90.3</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制定护理人员管理规定，根据临床护理能力、专业技术水平、工作年限、职称和学历等实行分级管理，各层级护士职业晋升路径及标准清晰。</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1.查阅护理人员管理规定；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2.科室根据临床护理能力、专业技术水平、工作年限、职称和学历等实行护士分级管理；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3.层级护士职业晋升路径及标准清晰；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4.访谈护士：分层级管理内容。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2.6.90.4</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根据医院业务发展、岗位需求和护士职业成长规律制定护理人员在职继续医学教育计划，保障措施到位，并有实施记录。</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1.查阅护理部、科室护士在职继续教育计划，计划与医院业务发展、岗位需求和护士职业成长规律一致并落实；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2.培训经费、设备设施完善；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3.科室定期自查、分析、整改并落实；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4.护理部定期监管及追踪整改。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一）建立基于护理工作量、质量、患者满意度并结合护理难度、技术要求等要素并以考核护理人员实际工作能力为核心的绩效考核制度，考核结果与护理人员的评优、晋升、薪酬分配相结合，调动护理人员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2.6.91.1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建立基于护理工作量、质量、患者满意度并结合护理难度、技术要求等要素为核心的绩效考核制度。绩效考核制度应充分征求护士的意见和建议，并能提供多种途径方便查询。</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1.查阅绩效考核制度及实施方案；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2.绩效方案征求护理人员意见和建议；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3.绩效考核方案可以通过多种途径查询；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4.访谈护士知晓。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2.6.91.2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考核结果与护理人员的评优、晋升、薪酬分配相结合，体现同岗同酬、多劳多得、优绩优酬，调动护理人员积极性。</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1.绩效考核结果与评优、晋升、薪酬挂钩；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2.绩效分配体现同岗同酬、多劳多得、优绩优酬。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（九十二）根据《护士条例》等相关法律法规和规定，规范护理工作，落实优质护理服务。实施责任制整体护理，为患者提供全面、全程、专业、人性化的护理服务。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2.6.92.1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依据《护士条例》等相关法律法规和规定，规范护理工作，落实优质护理服务。</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记录查看员工访谈患者访谈</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1.查阅优质护理服务工作计划；优质护理服务的保障制度、措施及激励机制；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2.定期征求患者及医护人员意见，对存在问题落实改进追踪；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3.护理部、科室定期监管及追踪整改；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4.优质护理服务常态化开展并持续改进；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5.访谈员工、患者对优质护理服务工作满意。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2.6.92.2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实施责任制整体护理，为患者提供全面、全程、专业、人性化的护理服务。</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1.查阅“以患者为中心”的责任制整体护理实施方案；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2.依据患者需求制定个性化护理计划；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3.现场查看责任制整体护理落实；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4.开展延续护理实例；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5.访谈护士知晓患者诊疗信息。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（九十三）根据《综合医院分级护理指导原则》《护理分级》</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WS/T431-2023）的原则和要求，进行护理分级，并且按护理级别实施分级护理。有危重患者护理常规，护理措施落实到位。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2.6.93.1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根据《综合医院分级护理指导原则》《护理分级》（WS/T431-2023）的原则和要求，进行护理分级。</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文件查阅员工访谈现场检查病历检查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1.查阅分级护理制度（结合医院与专科实际制定）；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2.根据患者病情和自理能力确定护理级别并动态调整；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3.访谈护士分级护理的内容。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2.6.93.2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按护理级别实施分级护理，护理措施符合患者实际需要并落实。</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1.实地查看病区分级护理落实；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2.护理部、科室定期监管；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3.抽查1个检查中发现的问题跟踪，对整改措施、整改效果进行评价。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2.6.93.3</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制定危重患者护理常规并落实。</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文件查阅记录查看员工访谈现场检查病历检查员工操作</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1.查阅危重患者护理常规、技术规范、风险评估、应急预案和安全防范制度及措施；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2.开展危重患者护理的相关理论知识与操作技能培训考核；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3.现场查看危重患者护理措施落实；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4.护理部、科室落实监管并追踪整改，体现持续改进；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5.考核护士心肺复苏、心电监护仪、呼吸机 、除颤仪 、简易呼吸囊操作。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（九十四）护理文书、护理查房、护理会诊和护理病例讨论制度参照《医疗质量安全核心制度要点》执行。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2.6.94.1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护理文书参照《医疗质量安全核心制度要点》执行。</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文件查阅记录查看病历检查病案检查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1.查阅护理文书书写规范及书写质量考核标准；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2.按照规范完成日常护理文书记录；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2.6.94.2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护理查房参照《医疗质量安全核心制度要点》执行。</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1.查阅护理查房制度、年度临床科室查房计划、三级护理业务查房标准；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2.组织开展护理查房；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3.护理部落实监管，追踪整改。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2.6.94.3</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护理会诊参照《医疗质量安全核心制度要点》执行。</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文件查阅记录查看病历检查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1.查阅护理会诊制度；建立护理MDT团队协作机制和流程，有效解决护理问题；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2.护理会诊记录完善，护理方案有针对性；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3.护理部落实监管，追踪整改。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2.6.94.4</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护理病例讨论制度参照《医疗质量安全核心制度要点》执行。</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文件查阅记录查看病历检查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1.查阅护理病例讨论制度；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2.组织开展护理病例讨论；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3.护理部落实监管，追踪整改。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（九十五）有临床护理技术操作常见并发症的预防与处理规范。有紧急意外情况的护理应急预案和处理流程，有培训与演练。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2.6.95.1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制定临床护理技术操作常见并发症的预防与处理规范。</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1.查阅临床护理技术操作常见并发症的预防与处理规范；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2.查看培训计划及落实；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3.科室落实情况的成效有评价并持续改进；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4.护理部定期监管及追踪整改;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5.现场考核护士常见技术操作及并发症预防、处理流程。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2.6.95.2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制定紧急意外情况如患者突发昏迷、心跳骤停、职业暴露等的护理应急预案和处理流程。</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1.查阅紧急意外情况如患者突发昏迷、心跳骤停、职业暴露等的护理应急预案和处理流程；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2.访谈护士知晓护理应急预案和处理流程。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2.6.95.3</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定期实施相关培训与演练。</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1.查看护理应急预案和处理流程及演练培训；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2.针对演练存在的问题有分析、改进。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000" w:type="pct"/>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（九十六）按照《医院手术部（室）管理规范（试行）》《医院消毒供应中心管理规范》完善手术部（室）、消毒供应中心（室）等护理质量管理与监测相关规定及措施，组织实施并持续改进。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2.6.96.1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按照《医院手术部（室）管理规范（试行）》，完善手术部（室）护理质量管理与监测相关规定及措施，组织实施并持续改进。</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文件查阅记录查看数据核查现场检查病历检查员工访谈员工操作</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1.现场查看手术室建筑布局，工作流程符合要求；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2.核查手术室护理人员与手术间之比不低于3:1；手术室工作经历2年以内护理数占总数≤20%；手术室护士长具备主管护师及以上专业技术职务任职资格和5年及以上手术室工作经验；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3.查阅手术室制度、职责、操作流程、应急预案，按计划落实培训；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4.现场查看手术室护理质量管理与监测：随机抽查1台手术患者交接、安全核查、体位安全、手术物品清点、标本管理等；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5.现场查手术室感染预防与控制管理制度落实：定期开展空气质量、环境、手术器械等监测；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6.院感、护理部、科室落实监管并追踪整改，体现持续改进；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7.员工操作及访谈。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2.6.96.2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按照《医院消毒供应中心管理规范》，完善消毒供应中心（室）质量管理与监测相关规定及措施，组织实施并持续改进。</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文件查阅记录查看数据核查现场检查员工操作员工访谈</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1.现场查看消毒供应中心实行集中管理，建筑布局，工作流程合理，设施、设备完善，工作区域划分符合消毒隔离要求；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核查护士占编制总人数≥1/3。消毒供应中心所有人员经过相应岗位系统培训，取得岗位培训证书，符合岗位工作需要；护士长具有大专以上学历及中级以上职称，在消毒供应中心工作2年以上或具备管理岗位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3.查阅消毒供应中心的制度、职责、操作流程、应急预案；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4.查阅岗位培训计划及落实；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5.现场查看清洗、消毒、灭菌环节监测及质量控制追溯；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6.院感、护理部、科室落实监管并追踪整改，体现持续改进；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7.员工操作及访谈。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713" w:type="pct"/>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lang w:val="en-US" w:eastAsia="zh-CN"/>
              </w:rPr>
            </w:pPr>
            <w:r>
              <w:rPr>
                <w:rFonts w:hint="eastAsia" w:ascii="仿宋" w:hAnsi="仿宋" w:eastAsia="仿宋" w:cs="仿宋"/>
                <w:color w:val="000000"/>
                <w:spacing w:val="0"/>
                <w:sz w:val="24"/>
                <w:szCs w:val="24"/>
                <w:highlight w:val="none"/>
              </w:rPr>
              <w:t>（九十七）</w:t>
            </w:r>
            <w:r>
              <w:rPr>
                <w:rFonts w:hint="eastAsia" w:cs="仿宋"/>
                <w:color w:val="000000"/>
                <w:spacing w:val="0"/>
                <w:sz w:val="24"/>
                <w:szCs w:val="24"/>
                <w:highlight w:val="none"/>
                <w:lang w:eastAsia="zh-CN"/>
              </w:rPr>
              <w:t>有</w:t>
            </w:r>
            <w:r>
              <w:rPr>
                <w:rFonts w:hint="eastAsia" w:ascii="仿宋" w:hAnsi="仿宋" w:eastAsia="仿宋" w:cs="仿宋"/>
                <w:color w:val="000000"/>
                <w:spacing w:val="0"/>
                <w:sz w:val="24"/>
                <w:szCs w:val="24"/>
                <w:highlight w:val="none"/>
              </w:rPr>
              <w:t>口腔专科特色门诊临床护理工作，满足口腔患者门诊服务需要，提升患者就医体验。</w:t>
            </w:r>
          </w:p>
        </w:tc>
        <w:tc>
          <w:tcPr>
            <w:tcW w:w="286" w:type="pc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rPr>
                <w:rFonts w:hint="eastAsia" w:ascii="仿宋" w:hAnsi="仿宋" w:eastAsia="仿宋" w:cs="仿宋"/>
                <w:color w:val="000000"/>
                <w:spacing w:val="0"/>
                <w:sz w:val="24"/>
                <w:szCs w:val="24"/>
                <w:highlight w:val="none"/>
                <w:lang w:eastAsia="zh-CN"/>
              </w:rPr>
            </w:pPr>
            <w:r>
              <w:rPr>
                <w:rFonts w:hint="default" w:ascii="仿宋" w:hAnsi="仿宋" w:eastAsia="仿宋" w:cs="仿宋"/>
                <w:color w:val="000000"/>
                <w:spacing w:val="0"/>
                <w:sz w:val="24"/>
                <w:szCs w:val="24"/>
                <w:highlight w:val="none"/>
              </w:rPr>
              <w:t>2.6.97.</w:t>
            </w:r>
            <w:r>
              <w:rPr>
                <w:rFonts w:hint="eastAsia" w:ascii="仿宋" w:hAnsi="仿宋" w:eastAsia="仿宋" w:cs="仿宋"/>
                <w:color w:val="000000"/>
                <w:spacing w:val="0"/>
                <w:sz w:val="24"/>
                <w:szCs w:val="24"/>
                <w:highlight w:val="none"/>
                <w:lang w:val="en-US" w:eastAsia="zh-CN"/>
              </w:rPr>
              <w:t>1</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 xml:space="preserve">医院有护理配合中预防交叉感染的各项措施并严格执行。 </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1.医院有护理配合中预防交叉感染的各项措施并严格执行</w:t>
            </w:r>
            <w:r>
              <w:rPr>
                <w:rFonts w:hint="default" w:ascii="仿宋" w:hAnsi="仿宋" w:eastAsia="仿宋" w:cs="仿宋"/>
                <w:i w:val="0"/>
                <w:iCs w:val="0"/>
                <w:snapToGrid w:val="0"/>
                <w:color w:val="000000"/>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000000"/>
                <w:sz w:val="24"/>
                <w:szCs w:val="24"/>
                <w:highlight w:val="none"/>
                <w:lang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2.护理人员护理配合中能实施标准预防措施，能够落实个人防护、消毒隔离、牙科手机一人一用一灭菌及防回吸等各项预防交叉感染措施。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firstLine="0" w:firstLineChars="0"/>
              <w:jc w:val="left"/>
              <w:rPr>
                <w:rFonts w:hint="eastAsia" w:ascii="仿宋" w:hAnsi="仿宋" w:eastAsia="仿宋" w:cs="仿宋"/>
                <w:color w:val="000000"/>
                <w:sz w:val="24"/>
                <w:szCs w:val="24"/>
                <w:highlight w:val="none"/>
                <w:lang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3.有对护理人员进行预防交叉感染防控知识培训，有考核记录。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2.6.97.2</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开展并推进口腔护理四手操作</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1.查阅四手操作技术规范与流程；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2.现场查看四手操作技术执行情况规范，四手操作椅位开展率≥60%（不含教学用椅）；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3.护理部定期监管及追踪改进。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2.6.97.3</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根据本科室常见口腔疾病制定的健康教育计划并落实</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1.有根据常见口腔疾病制定的健康教育内容和计划；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rPr>
            </w:pPr>
          </w:p>
        </w:tc>
        <w:tc>
          <w:tcPr>
            <w:tcW w:w="1262" w:type="pct"/>
            <w:vMerge w:val="continue"/>
            <w:noWrap w:val="0"/>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2.在临床中能根据健康教育计划对患者开展健康教育。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2.6.97.4</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有口腔门诊护理安全与应急管理制度及流程，有执行与落实</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1.有口腔门诊护理安全与应急管理制度及流程。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val="en-US"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2.针对患者口腔治疗中误吞误咽、晕厥、坠椅等重点环节的紧急意外情况有应急处置预案，并开展培训；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val="en-US"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3.执行落实口腔门诊护理安全与应急管理制度。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87"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default" w:ascii="仿宋" w:hAnsi="仿宋" w:eastAsia="仿宋" w:cs="仿宋"/>
                <w:color w:val="000000"/>
                <w:spacing w:val="0"/>
                <w:sz w:val="24"/>
                <w:szCs w:val="24"/>
                <w:highlight w:val="none"/>
              </w:rPr>
            </w:pPr>
            <w:bookmarkStart w:id="450" w:name="_Toc16746"/>
            <w:bookmarkStart w:id="451" w:name="_Toc5329"/>
            <w:bookmarkStart w:id="452" w:name="_Toc15950"/>
            <w:bookmarkStart w:id="453" w:name="_Toc5306"/>
            <w:bookmarkStart w:id="454" w:name="_Toc18722"/>
            <w:bookmarkStart w:id="455" w:name="_Toc3684"/>
            <w:r>
              <w:rPr>
                <w:rFonts w:hint="eastAsia" w:ascii="仿宋" w:hAnsi="仿宋" w:eastAsia="仿宋" w:cs="仿宋"/>
                <w:i w:val="0"/>
                <w:iCs w:val="0"/>
                <w:snapToGrid w:val="0"/>
                <w:color w:val="000000"/>
                <w:kern w:val="0"/>
                <w:sz w:val="24"/>
                <w:szCs w:val="24"/>
                <w:highlight w:val="none"/>
                <w:u w:val="none"/>
                <w:lang w:val="en-US" w:eastAsia="zh-CN"/>
              </w:rPr>
              <w:t>2.6.97.5</w:t>
            </w:r>
          </w:p>
        </w:tc>
        <w:tc>
          <w:tcPr>
            <w:tcW w:w="1262"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开展口腔门诊患者回访工作</w:t>
            </w:r>
          </w:p>
        </w:tc>
        <w:tc>
          <w:tcPr>
            <w:tcW w:w="463" w:type="pct"/>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1.有口腔门诊患者回访工作制度与流程；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default"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val="en-US"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2.落实回访工作，门急诊患者诊后回访率达5%</w:t>
            </w:r>
            <w:r>
              <w:rPr>
                <w:rFonts w:hint="default" w:ascii="仿宋" w:hAnsi="仿宋" w:eastAsia="仿宋" w:cs="仿宋"/>
                <w:i w:val="0"/>
                <w:iCs w:val="0"/>
                <w:snapToGrid w:val="0"/>
                <w:color w:val="000000"/>
                <w:kern w:val="0"/>
                <w:sz w:val="24"/>
                <w:szCs w:val="24"/>
                <w:highlight w:val="none"/>
                <w:u w:val="none"/>
                <w:lang w:eastAsia="zh-CN"/>
              </w:rPr>
              <w:t>，</w:t>
            </w:r>
            <w:r>
              <w:rPr>
                <w:rFonts w:hint="eastAsia" w:ascii="仿宋" w:hAnsi="仿宋" w:eastAsia="仿宋" w:cs="仿宋"/>
                <w:i w:val="0"/>
                <w:iCs w:val="0"/>
                <w:snapToGrid w:val="0"/>
                <w:color w:val="000000"/>
                <w:kern w:val="0"/>
                <w:sz w:val="24"/>
                <w:szCs w:val="24"/>
                <w:highlight w:val="none"/>
                <w:u w:val="none"/>
                <w:lang w:val="en-US" w:eastAsia="zh-CN"/>
              </w:rPr>
              <w:t>回访项目</w:t>
            </w:r>
            <w:r>
              <w:rPr>
                <w:rFonts w:hint="default" w:ascii="仿宋" w:hAnsi="仿宋" w:eastAsia="仿宋" w:cs="仿宋"/>
                <w:i w:val="0"/>
                <w:iCs w:val="0"/>
                <w:snapToGrid w:val="0"/>
                <w:color w:val="000000"/>
                <w:kern w:val="0"/>
                <w:sz w:val="24"/>
                <w:szCs w:val="24"/>
                <w:highlight w:val="none"/>
                <w:u w:val="none"/>
                <w:lang w:eastAsia="zh-CN"/>
              </w:rPr>
              <w:t>：儿童口腔门诊全身麻醉下牙病治疗</w:t>
            </w:r>
            <w:r>
              <w:rPr>
                <w:rFonts w:hint="eastAsia" w:ascii="仿宋" w:hAnsi="仿宋" w:eastAsia="仿宋" w:cs="仿宋"/>
                <w:i w:val="0"/>
                <w:iCs w:val="0"/>
                <w:snapToGrid w:val="0"/>
                <w:color w:val="000000"/>
                <w:kern w:val="0"/>
                <w:sz w:val="24"/>
                <w:szCs w:val="24"/>
                <w:highlight w:val="none"/>
                <w:u w:val="none"/>
                <w:lang w:val="en-US" w:eastAsia="zh-CN"/>
              </w:rPr>
              <w:t>、牙髓失活术后、种植一期术后，回访率≥50%；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87"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default" w:ascii="仿宋" w:hAnsi="仿宋" w:eastAsia="仿宋" w:cs="仿宋"/>
                <w:color w:val="000000"/>
                <w:spacing w:val="0"/>
                <w:sz w:val="24"/>
                <w:szCs w:val="24"/>
                <w:highlight w:val="none"/>
              </w:rPr>
            </w:pPr>
          </w:p>
        </w:tc>
        <w:tc>
          <w:tcPr>
            <w:tcW w:w="1262"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rPr>
                <w:rFonts w:hint="eastAsia" w:ascii="仿宋" w:hAnsi="仿宋" w:eastAsia="仿宋" w:cs="仿宋"/>
                <w:color w:val="000000"/>
                <w:sz w:val="24"/>
                <w:szCs w:val="24"/>
                <w:highlight w:val="none"/>
                <w:lang w:val="en-US" w:eastAsia="zh-CN"/>
              </w:rPr>
            </w:pPr>
          </w:p>
        </w:tc>
        <w:tc>
          <w:tcPr>
            <w:tcW w:w="463" w:type="pct"/>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rPr>
                <w:rFonts w:hint="eastAsia" w:ascii="仿宋" w:hAnsi="仿宋" w:eastAsia="仿宋" w:cs="仿宋"/>
                <w:color w:val="000000"/>
                <w:spacing w:val="0"/>
                <w:sz w:val="24"/>
                <w:szCs w:val="24"/>
                <w:highlight w:val="none"/>
                <w:lang w:eastAsia="zh-CN"/>
              </w:rPr>
            </w:pPr>
          </w:p>
        </w:tc>
        <w:tc>
          <w:tcPr>
            <w:tcW w:w="2786" w:type="pct"/>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3.护理部监管落实情况，对回访执行不到位的追踪整改。</w:t>
            </w:r>
          </w:p>
        </w:tc>
      </w:tr>
    </w:tbl>
    <w:p>
      <w:pPr>
        <w:widowControl w:val="0"/>
        <w:kinsoku/>
        <w:autoSpaceDE/>
        <w:autoSpaceDN/>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56" w:name="_Toc3163"/>
      <w:r>
        <w:rPr>
          <w:rFonts w:hint="eastAsia" w:ascii="仿宋" w:hAnsi="仿宋" w:eastAsia="仿宋" w:cs="仿宋"/>
          <w:snapToGrid/>
          <w:color w:val="000000"/>
          <w:kern w:val="2"/>
          <w:szCs w:val="24"/>
          <w:highlight w:val="none"/>
          <w:lang w:eastAsia="zh-CN"/>
        </w:rPr>
        <w:t>七、药事管理与药学服务质量与持续改进</w:t>
      </w:r>
      <w:bookmarkEnd w:id="450"/>
      <w:bookmarkEnd w:id="451"/>
      <w:bookmarkEnd w:id="452"/>
      <w:bookmarkEnd w:id="453"/>
      <w:bookmarkEnd w:id="454"/>
      <w:bookmarkEnd w:id="455"/>
      <w:bookmarkEnd w:id="456"/>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367"/>
        <w:gridCol w:w="1305"/>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476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0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810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（九十八）药事管理工作和药学部门设置以及人员配备符合国家相关法律、法规及规章制度的要求；建立与完善医院药事管理组织，完善药事管理与临床药学服务各项规章制度并组织实施。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default" w:ascii="仿宋" w:hAnsi="仿宋" w:eastAsia="仿宋" w:cs="仿宋"/>
                <w:i w:val="0"/>
                <w:iCs w:val="0"/>
                <w:snapToGrid w:val="0"/>
                <w:color w:val="000000"/>
                <w:kern w:val="0"/>
                <w:sz w:val="24"/>
                <w:szCs w:val="24"/>
                <w:highlight w:val="none"/>
                <w:u w:val="none"/>
                <w:lang w:eastAsia="zh-CN"/>
              </w:rPr>
              <w:t xml:space="preserve"> </w:t>
            </w:r>
            <w:r>
              <w:rPr>
                <w:rFonts w:hint="eastAsia" w:ascii="仿宋" w:hAnsi="仿宋" w:eastAsia="仿宋" w:cs="仿宋"/>
                <w:i w:val="0"/>
                <w:iCs w:val="0"/>
                <w:snapToGrid w:val="0"/>
                <w:color w:val="000000"/>
                <w:kern w:val="0"/>
                <w:sz w:val="24"/>
                <w:szCs w:val="24"/>
                <w:highlight w:val="none"/>
                <w:u w:val="none"/>
                <w:lang w:val="en-US" w:eastAsia="zh-CN"/>
              </w:rPr>
              <w:t>2.7.98.1</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建立与完善医院药事管理组织，有工作职责、制度和计划，并落实。</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1.建立健全药事管理与药物治疗学委员会，制定委员会制度、职责；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2.组织架构合理，体现医务部门专人负责与医疗机构药物治疗相关性的管理工作；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3.定期（一年不少于四次）召开委员会常规会议；委员会会议有会议记录、会议纪要、决议执行单和执行效果追踪等记录；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4.药事管理工作有年度计划和总结，对未完成的计划有分析，并有改进措施；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2.7.98.2</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医院药事管理机构和药学部门设置以及人员配备符合国家相关法律、法规及规章制度的要求。</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数据核查现场检查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1.药事管理工作机构和药学部门设置符合要求；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2.药学部负责人资质符合要求；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3.在药学部门从事药学技术工作的人员配备达标，药师与病床之比不低于1:20。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2.7.98.3</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完善药事管理与临床药学服务各项规章制度并组织实施。</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1.药事管理与临床药学服务各项规章制度完善；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2.有药事管理与临床药学服务工作记录和总结；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（九十九）加强药品管理，规范药品遴选、采购、储存、调剂，建立全流程监测系统，保障药品质量和供应。静脉药物调配中心和调配工作符合有关规定。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2.7.99.1</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加强药品管理，规范药品遴选、采购、储存、调剂、召回工作，建立全流程监测系统，保障药品质量和供应。</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文件查阅记录查看员工访谈数据核查现场检查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1.有保障药品供应保障与质量管理制度体系，应包括有药品遴选、药品采购管理、药品贮存、药品有效期管理、药品调剂、高警示药品、易混淆药品、药品召回等相关制度并落实，质量管理体现持续改进；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2.医院HIS系统或者合理用药系统能查阅药品说明书，品规数符合规定；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3.药品贮存场所、设施与设备满足药品质量要求，高警示药品、多规、看似、听似、近效期药品有警示标识；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4.药品有全流程监测信息系统支持；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5.有适宜的合理用药监控系统；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(一百）实施临床药师制，积极参与临床药物治疗，促进合理用药，拓展药学服务范围。加强临床药师队伍建设和培训，提高临床药学服务能力和水平。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2.7.100.1</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实施临床药师制，按相关规定配备药师，积极参与临床药物治疗，促进合理用药，拓展药学服务范围。</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文件查阅记录查看现场检查员工访谈病历检查病案检查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1.建立临床药师制；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2.临床药师配备数量符合国家相关规定，每百张病床临床药师人数配备不少于0.6名；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3.至少在2类药物的临床应用中设有临床药师，其工作至少覆盖1个以上临床专业科室；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4.临床药师按有关规定参与临床药物治疗相关工作的时间比例＞85%；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5.临床药师日常性药物治疗工作有记录；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6.访谈医生、护士、患者对临床药师及其工作知晓；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7.有现场药学咨询或在线药学咨询等工作。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2.7.100.2</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加强临床药师队伍建设和培训，提高临床药学服务能力和水平。</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1.有临床药师培养计划并落实；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2.临床药师参与医院多学科联合诊疗；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3.临床药师参与口腔专科疾病的药学服务；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(一百零一）按照有关法律法规、部门规章及临床用药指南和标准，加强抗菌药物、麻醉药品和精神药品、毒性药品、放射性药品、抗肿瘤药物、激素类药物、重点监控药物、基本药物临床应用规范化管理。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2.7.101.1</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按照有关法律法规、部门规章及临床用药指南和原则，加强抗菌药物临床应用规范化管理。</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文件查阅记录查看员工访谈数据核查病历检查病案检查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1.成立抗菌药物管理小组，制定管理小组制度和职责；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2.有抗菌药物临床应用和管理相关制度和规定，培训和考核资料，每年至少开展一次培训；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3.抗菌药物品规数、抗菌药物点评情况、抗菌药物合理使用指标符合要求；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5.病历和病案有体现应用规范化管理。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2.7.101.2</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按照有关法律法规、部门规章及临床用药指南和原则，加强麻醉药品和精神药品、毒性药品、放射性药品临床应用规范化管理。</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1.有麻醉药品、精神药品、毒性药品临床应用和管理相关制度和规定，培训和考核资料，每年至少开展一次培训；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2.现场检查药学部门和临床使用部门“麻醉药品、第一类精神药品”储存和管理，符合相关管理规定；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2.7.101.3</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按照有关法律法规、部门规章及临床用药指南和原则，加强抗肿瘤药物、激素类药物临床应用规范化管理。</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文件查阅记录查看员工访谈病历检查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1.有抗肿瘤药物、激素类药物，培训和考核资料，抗肿瘤药物每年培训，激素类药物每年至少一次培训；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2.有抗肿瘤药物、激素类药物分级管理目录；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4.病历有体现应用规范化管理。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2.7.101.4</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按照有关法律法规、部门规章及临床用药指南和原则，加强重点监控药物、基本药物临床应用规范化管理。</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文件查阅记录查看数据核查员工访谈病历检查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1.有重点监控药物、基本药物相应的管理制度和规定；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2.重点监控药物药品目录符合规定；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3.重点监控药物使用金额符合规定；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5.病历有体现应用规范化管理。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（一百零二)依照《处方管理办法》等有关规定，规范开展处方审核和处方点评，并持续改进。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2.7.102.1</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依照《处方管理办法》等有关规定，规范开展处方审核、处方点评，并持续改进。</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文件查阅记录查看员工访谈数据核查现场检查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1.有医院处方管理制度、处方审核和医院处方点评制度；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2.每年至少培训1次，有记录有考核；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3.按规定授予处方开具和调剂权限；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4.落实处方点评制度，开展点评处方（病历）数符合相关规定；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5.对不合理处方有分析、有总结，有干预，有记录；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6.职能部门对处方点评工作进行监管并体现持续改进；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7.医师处方签名或签章式样，在医务部门备案、药学部存档；医师在处方和用药医嘱中的签字或签章与留样一致；实施电子签名的有相应管理措施；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8.访谈员工知晓；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9.病历和病案检查处方合理；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10.现场检查员工操作规范。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（一百零三）建立药物监测和警戒制度，观察用药过程，监测用药效果，按规定报告药物不良反应并反馈临床，不良反应情况 应记入病历。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2.7.103.1</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建立药物监测和警戒制度，实现药品不良反应监测信息与国家药品监管数据共享平台的对接。观察用药过程，监测用药效果，按规定报告药物不良反应并反馈临床。</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1.建立有药物监测和警戒制度；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2.有观察用药过程，监测用药效果记录；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3.开展药品不良反应监测，实现药品不良反应监测信息与国家药品监管数据共享平台的对接，按规定报告；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4.药品不良反应监测定期总结和反馈；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9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2.7.103.2</w:t>
            </w:r>
          </w:p>
        </w:tc>
        <w:tc>
          <w:tcPr>
            <w:tcW w:w="336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不良反应情况应记入病历。</w:t>
            </w:r>
          </w:p>
        </w:tc>
        <w:tc>
          <w:tcPr>
            <w:tcW w:w="130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 病历检查</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现场检查已上报不良反应的病案，病历有记录。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2.7.103.3</w:t>
            </w:r>
          </w:p>
        </w:tc>
        <w:tc>
          <w:tcPr>
            <w:tcW w:w="336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发现药品质量问题时，药学部门应当立即进行药品追溯和质量评估，查清原因，必要时可立即暂停使用相关药品。</w:t>
            </w:r>
          </w:p>
        </w:tc>
        <w:tc>
          <w:tcPr>
            <w:tcW w:w="130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1.有药品质量管理相关制度和相应的应急预案与流程；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36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7"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2.发现药品质量问题时，药学部门应当立即进行药品追溯和质量评估，查清原因，必要时可立即暂停使用相关药品，有记录。</w:t>
            </w:r>
          </w:p>
        </w:tc>
      </w:tr>
    </w:tbl>
    <w:p>
      <w:pPr>
        <w:rPr>
          <w:rFonts w:hint="eastAsia" w:ascii="仿宋" w:hAnsi="仿宋" w:eastAsia="仿宋" w:cs="仿宋"/>
          <w:snapToGrid/>
          <w:color w:val="000000"/>
          <w:kern w:val="2"/>
          <w:szCs w:val="24"/>
          <w:highlight w:val="none"/>
          <w:lang w:eastAsia="zh-CN"/>
        </w:rPr>
      </w:pPr>
      <w:bookmarkStart w:id="457" w:name="bookmark55"/>
      <w:bookmarkEnd w:id="457"/>
      <w:bookmarkStart w:id="458" w:name="_Toc18287"/>
      <w:bookmarkStart w:id="459" w:name="_Toc5920"/>
      <w:bookmarkStart w:id="460" w:name="_Toc8003"/>
      <w:bookmarkStart w:id="461" w:name="_Toc30972"/>
      <w:bookmarkStart w:id="462" w:name="_Toc27434"/>
      <w:bookmarkStart w:id="463" w:name="_Toc19036"/>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64" w:name="_Toc5071"/>
      <w:r>
        <w:rPr>
          <w:rFonts w:hint="eastAsia" w:ascii="仿宋" w:hAnsi="仿宋" w:eastAsia="仿宋" w:cs="仿宋"/>
          <w:snapToGrid/>
          <w:color w:val="000000"/>
          <w:kern w:val="2"/>
          <w:szCs w:val="24"/>
          <w:highlight w:val="none"/>
          <w:lang w:eastAsia="zh-CN"/>
        </w:rPr>
        <w:t>八、检查检验质量保障与持续改进</w:t>
      </w:r>
      <w:bookmarkEnd w:id="458"/>
      <w:bookmarkEnd w:id="459"/>
      <w:bookmarkEnd w:id="460"/>
      <w:bookmarkEnd w:id="461"/>
      <w:bookmarkEnd w:id="462"/>
      <w:bookmarkEnd w:id="463"/>
      <w:bookmarkEnd w:id="464"/>
    </w:p>
    <w:p>
      <w:pPr>
        <w:keepNext w:val="0"/>
        <w:keepLines w:val="0"/>
        <w:pageBreakBefore w:val="0"/>
        <w:widowControl/>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53"/>
        <w:gridCol w:w="3412"/>
        <w:gridCol w:w="1294"/>
        <w:gridCol w:w="7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493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29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94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（一百零四)临床检验部门、病理部门、医学影像部门设置布局、设备设施分别符合相应规范标准，服务满足临床需要。临床检验和医学影像提供24小时急诊诊断服务。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2.8.104.1</w:t>
            </w:r>
          </w:p>
        </w:tc>
        <w:tc>
          <w:tcPr>
            <w:tcW w:w="3565"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临床检验部门、病理部门、医学影像部门设置布局符合相应规范标准，服务满足临床需要。</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1.各部门区域布局符合国家相应规范，人、物、标本和污物流向无交叉污染、避免辐射且方便工作；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2.人员配置合理、满足工作需要；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3.服务流程合理，无相关质量安全隐患。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2.8.104.2</w:t>
            </w:r>
          </w:p>
        </w:tc>
        <w:tc>
          <w:tcPr>
            <w:tcW w:w="3565"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临床检验部门、病理部门、医学影像部门设备设施符合相应规范标准，服务满足临床需要。</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1.具备相应的设备设施，满足临床检验检查需要，大型检查等待时间合理；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2.设备、设施定期检测报告或记录；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3.特殊场所有警告标志：如影像检查室门口设置电离辐射警告标志、实验室有禁入标识及生物安全标识；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4.服务项目与医疗机构执业许可登记诊疗科目一致。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2.8.104.3</w:t>
            </w:r>
          </w:p>
        </w:tc>
        <w:tc>
          <w:tcPr>
            <w:tcW w:w="3565"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临床检验和医学影像提供24小时急诊诊断服务。</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1.向门急诊、住院病人提供24小时急诊检验和医学影像服务；急诊项目和范围明确；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2.查阅急诊报告时限符合要求。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（一百零五)从事临床检验、病理和医学影像诊断工作和技术工作的人员资质应该按照有关规定取得相应专业技术职务任职资格。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2.8.105.1</w:t>
            </w:r>
          </w:p>
        </w:tc>
        <w:tc>
          <w:tcPr>
            <w:tcW w:w="3565"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从事临床检验、病理和医学影像诊断工作和技术工作的人员应该具备必要的专业知识和能力，具有相应专业技术职务任职资格。</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1.查阅从事临床检验、病理和医学影像诊断工作和技术工作的人员取得任职资格，工作有授权，定期接受培训；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2.科主任应具备副主任医师（技师）以上专业技术任职资格及能力；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3.设若干专业组；专业组长、质量负责人、技术负责人、安全负责人至少具有中级职称；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4.专业组设置合理及人员梯队结构合理。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2.8.105.2</w:t>
            </w:r>
          </w:p>
        </w:tc>
        <w:tc>
          <w:tcPr>
            <w:tcW w:w="3565"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分子生物学、特殊岗位（HIV初筛实验室等）检验人员等国家有特殊规定的，应具备符合国家规定的资质方可独立工作。</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1.特殊岗位有特殊培训和资质要求。实验室正副主任应经省级以上卫生行政部门或临检中心组织的临床实验室管理培训合格；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3565"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2.按要求参加进修学习，取得规定学分。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（一百零六)有临床检验、病理实验室和医学影像诊疗场所管理制度、安全程序、标准操作流程和技术操作规范，遵照实施并准确记录。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2.8.106.1</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有临床检验、病理实验室和医学影像诊疗场所管理制度、安全程序，遵照实施并准确记录。</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1.有临床检验、病理实验室和医学影像诊疗场所管理制度、安全程序；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2.遵守生物安全准入或备案管理规定，生物安全等级标志和警示标识完善，有门禁系统及外来人员入出登记；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3.医学影像诊疗场所配备紧急抢救药品器材，相关人员经过急救培训（有记录），具备紧急抢救能力；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2.8.106.2</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有临床检验、病理实验室和医学影像诊疗标准操作流程和技术操作规范，遵照实施并准确记录。</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1.制定有质量安全管理体系文件并及时更新，含质量安全手册、程序文件、SOP和记录</w:t>
            </w:r>
            <w:r>
              <w:rPr>
                <w:rStyle w:val="31"/>
                <w:snapToGrid w:val="0"/>
                <w:color w:val="00000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2.定期对质量安全管理体系文件培训，员工知晓；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3.现场查看员工操作符合SOP要求；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4.记录内容准确、完整、可追溯</w:t>
            </w:r>
            <w:r>
              <w:rPr>
                <w:rStyle w:val="31"/>
                <w:snapToGrid w:val="0"/>
                <w:color w:val="00000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（一百零七)临床检验、病理和医学影像报告及时、准确、规范，并严格执行审核制度。建立临床沟通机制，提供便捷、及时的检查检验信息服务。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2.8.107.1</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临床检验、病理和医学影像报告及时、准确、规范，并严格执行审核制度。</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文件查阅记录查看现场检查病历检查病案检查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1.有报告审核制度与报告发放制度，包含保证报告准确、及时和信息完整，保护患者隐私的内容；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2.报告审核者应是经验丰富、技术水平和业务能力较高的人员；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3.报告单格式及内容符合国家规定及行业标准；建立并执行复检制度；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4.有明确报告时限公示；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5.科室定期对报告质量情况进行自查、分析和整改；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6.查阅报告单符合规定。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2.8.107.2</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建立和临床的沟通机制，根据临床需求开展相应服务，由执业医师提供检验结果及诊断报告的解释和咨询服务。</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记录查看患者访谈员工访谈现场检查员工操作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1.有建立与临床病例讨论机制，接受临床咨询、进行检验结果解释，与临床沟通方便快捷及时（如网络和电话）；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2.定期召开由科主任或副主任医师以上人员主持的疑难病例讨论与读片会；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3.通过参与临床病例讨论、会诊查房、现场宣讲等途径有效解决临床诊疗困难和需求；定期对咨询情况和沟通信息进行总结分析，针对共性问题开展培训。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2.8.107.3</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提供便捷、及时的检验、检查信息服务。</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患者访谈现场检查员工操作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1.提供检验、检查报告和查询服务。实验室LIS系统、影像PACS系统贯穿检验检查前中后全过程管理；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2.检验报告、数据及图像、病理蜡块保存和管理完善，能提供3年内报告在线查询；提供 24 小时自助取单或检验报告信息主动推送或网络自主查询服务。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（一百零八)落实全面质量管理与改进制度，开展室内质量控制和室间质量评价。相关检查检验设备（含床旁检查检验设备）按照要求定期检测。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2.8.108.1</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落实全面质量管理与改进制度，开展室内质量控制和室间质量评价。</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1.建立全面质量管理与改进制度。有科室主任牵头、各专业组负责人参加的质量管理小组，有切实的质量目标和覆盖检验检查全过程的量化质量指标、质量管理工作计划；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2.室内质控和室间质评应覆盖全部检测项目。全部检测项目及不同标本类型均应开展室内质控并记录（无法用质控品的项目通过有效的替代方法进行日常质控）；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3.室内质控失控应及时分析处理，确保失控点前后标本检测结果准确，记录完整；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4.按要求参加省级或国家级临床检验中心室间质量评价；未参加室间质评的检验项目应通过实验室间比对保证检测一致性和准确性；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质控记录可追溯。每一份标本从采集到检测和结果报告记录可追溯；室内质控的原始结果可追溯；每一个室间质评和比对的原始结果可追溯；上报的临床检验质量指标原始数据可追溯、应纳入统计的数据无漏、无偏向性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6.采取多种形式，开展图像质量评价活动；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7.科室定期自查，至少每季度召开一次质量管理工作会议，对存在问题开展分析、整改。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2.8.108.2</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相关检查检验设备（含床旁检查检验设备）按照要求定期检测并有记录。</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1.所有检查检验设备（含床旁检查检验设备）应具有明显的状态标识和校准标识；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2.对国家规定强制检定的计量器应定期由计量检定部门检定，提供相关证书，有明显的检定合格标识，并由职能部门定期校验，校验后的设备必须有校验标签及有效期，显示校验设备的准确性和可追溯性；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3.对非强制检定的计量器具（含关键测量设备）应定期校准或校验，提供相关证明；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4.新安装或修复后的检验设备正式启用前，实验室应验证其性能符合相应检验要求；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5.有全院POCT管理的制度，对每一POCT设备统一编号；专人协调和督促厂商定期对本院的POCT设备进行巡回质量检查和检测；对所有POCT设备组织每半年一次统一比对或室间质评；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6.建立设备的维护制度，定期对检查检验设备进行维护保养，保证设备符合预期使用要求。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（一百零九)按照有关规定建立临床检验、病理和医学影像环境保护及人员职业安全防护制度，遵照实施并准确记录。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2.8.109.1</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按照国家法律法规和行业规范，建立临床检验、病理和医学影像安全、生物安全和消防安全。</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1.建立临床检验、病理和医学影像部门相关制度、流程（环境安全、生物安全和消防安全）；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2.8.109.2</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定期对医学影像（放射）机房及环境进行放射防护检测，保证辐射水平符合国家规定或者标准。</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1.科室定期对医学影像（放射）机房及环境进行放射防护检测，有记录、分析、整改措施；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2.有专业机构定期医学设备场所定期检测相关记录、报告。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2.8.109.3</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按照国家法律法规和行业规范建立员工的职业安全保障制度，并落实。</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1.有防护器材、个人防护用品管理制度；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2.有员工职业安全保障制度（包括职业风险评估、风险防范、卫生津贴和健康档案等）并执行；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3.据不同工作性质按规范进行充分的个人防护；提供符合国家标准的消毒与防护用品，配备完整、数量充足，便于获取和使用；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4.有人员防护档案与健康档案；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5.实验污染区出口处有洗手和更衣（鞋）设施；衣鞋洁污分开放置；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6.专人负责菌（毒）种管理；有菌种、毒株的管理规定与流程、应急预案；菌种、毒株收集、取用有相应的过程记录；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7.针对实验室工作可能的传染病有职业暴露应急措施和处置流程并培训；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8.有安全事件应急预案，有辐射等损伤具体处置流程和规范，并组织相关人员培训、演练。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2.8.109.4</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病原微生物实验室应当符合生物安全国家标准和要求。从事病原微生物实验活动，应当严格遵守有关国家标准和实验室技术规范、操作规程，采取安全防范措施。</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文件查阅记录查看现场检查员工操作员工访谈</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1.制定有相应的程序文件及标准操作规程；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2.操作人员经过培训考核；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3.员工熟练掌握操作流程及生物安全防护知识，掌握实验室应急处理流程。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2.8.109.5</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从事病原微生物实验活动应当在相应等级的实验室进行。按照生物安全备案等级设置生物安全分区，有警示标识。</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1.获批相应级别的生物安全实验室备案证明；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2.按照生物安全备案等级设置生物安全分区，有警示标识；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3.操作人员严格遵守操作规程，无生物污染事件发生，无实验室医源性感染。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（一百一十）建立健全本机构内的检查检验结果互认工作管理制度，加强人员培训，规范工作流程，为医务人员开展互认工作提供必要的设备设施及保障措施。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2.8.110.1</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按照国家法律法规和行业规范，建立检查检验结果互认工作管理制度。</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1.建立本院检查检验结果互认的工作管理制度；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2.公示检验检查结果互认项目清单，便于社会公众查询了解。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2.8.110.2</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组织员工进行培训，并有规范的工作流程及记录。</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1.定期对员工开展培训；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2.现场查看检验检查结果互认工作流程规范、顺畅；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3.互认的检查检验项目应当标注其相应的互认范围+互认标识；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4.医务人员加强医患沟通，对于检查检验项目未予互认的，充分告知复检的目的及必要性；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22"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2.8.110.3</w:t>
            </w:r>
          </w:p>
        </w:tc>
        <w:tc>
          <w:tcPr>
            <w:tcW w:w="341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配置有与互认工作相匹配的，有效、便捷的设备和设施，并定期反馈使用情况。</w:t>
            </w:r>
          </w:p>
        </w:tc>
        <w:tc>
          <w:tcPr>
            <w:tcW w:w="129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w:t>
            </w: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1.加强信息平台建设，提供方便、快捷、有效的查询服务；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22"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1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45"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2.科室有定期自查，分析，职能部门有督查、反馈、整改。</w:t>
            </w:r>
          </w:p>
        </w:tc>
      </w:tr>
    </w:tbl>
    <w:p>
      <w:pPr>
        <w:widowControl w:val="0"/>
        <w:kinsoku/>
        <w:autoSpaceDE/>
        <w:autoSpaceDN/>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465" w:name="bookmark56"/>
      <w:bookmarkEnd w:id="465"/>
      <w:bookmarkStart w:id="466" w:name="_Toc2231"/>
      <w:bookmarkStart w:id="467" w:name="_Toc1947"/>
      <w:bookmarkStart w:id="468" w:name="_Toc4531"/>
      <w:bookmarkStart w:id="469" w:name="_Toc27587"/>
      <w:bookmarkStart w:id="470" w:name="_Toc27330"/>
      <w:bookmarkStart w:id="471" w:name="_Toc4154"/>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72" w:name="_Toc23165"/>
      <w:r>
        <w:rPr>
          <w:rFonts w:hint="eastAsia" w:ascii="仿宋" w:hAnsi="仿宋" w:eastAsia="仿宋" w:cs="仿宋"/>
          <w:snapToGrid/>
          <w:color w:val="000000"/>
          <w:kern w:val="2"/>
          <w:szCs w:val="24"/>
          <w:highlight w:val="none"/>
          <w:lang w:eastAsia="zh-CN"/>
        </w:rPr>
        <w:t>九、输血管理与持续改进</w:t>
      </w:r>
      <w:bookmarkEnd w:id="466"/>
      <w:bookmarkEnd w:id="467"/>
      <w:bookmarkEnd w:id="468"/>
      <w:bookmarkEnd w:id="469"/>
      <w:bookmarkEnd w:id="470"/>
      <w:bookmarkEnd w:id="471"/>
      <w:bookmarkEnd w:id="472"/>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3299"/>
        <w:gridCol w:w="1375"/>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472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807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(一百一十一）落实《中华人民共和国献血法》《医疗机构临床用血管理办法》和《临床输血技术规范》等有关规定，医院应当具备为临床提供24小时输血服务的能力，满足临床工作需要。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2.9.111.1</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落实《中华人民共和国献血法》《医疗机构临床用血管理办法》和《临床输血技术规范》等有关法律规定和规范，成立临床用血管理委员会，制定本院患者血液管理的流程和规范并落实。</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1.医院成立临床用血管理委员会，制定临床用血管理制度，有患者血液管理的流程和规范并落实；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2.每年至少一次对全院医务人员进行临床输血相关法律、法规、规章制度、输血及无偿献血知识等培训并有考核；用血科室有针对本专业特点进行相关输血知识培训；医务人员熟知相关制度；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3.医疗机构制定临床用血计划，与指定供血单位签订供血协议，无非法渠道用血、自采和自供血液行为。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2.9.111.2</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按照法律法规规范要求，设置输血科或血库，人员配置、布局和设备设施满足医院输血工作需要。</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文件查阅记录查看现场查看</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1.输血科人员配置：具备输血、检验、医疗、护理等专业知识，并接受输血相关理论和实践技能的培训和考核；输血科工作人员无影响履行输血专业职责的疾病；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2.输血科主任应具有高级专业技术职称资格，从事输血技术工作五年以上，有丰富的输血相关专业知识及管理能力；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输血科位置：远离污染源，靠近手术室和病区，布局应符合卫生学要求，污染区与非污染区分开，业务用房面积达到相关要求。至少应设置血液入库前的血液处置室、储血室、发血室、血液标本处理室、输血相容性检测实验室，值班室和资料保存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查看输血科设备：根据不同的血液成分储存温度要求，配备2-6℃及-18℃以下专用储血冰箱、血型血清学专用离心机、血小板保存箱、显微镜、融浆机（血浆解冻箱）、专用取血箱、标本离心机、计算机及输血管理信息系统等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5.强检设备符合检定要求。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2.9.111.3</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明确输血科各岗位职责，员工履职能力符合要求。</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文件查阅记录查看员工访谈员工操作</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1.输血科岗位职责、工作制度、技术规范与操作流程健全。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评估人员能力和表现，评估间隔不超过1年，新进员工在最初6个月内至少接受2次能力评估，并记录。当职责变更时，或离岗6个月以上再上岗时，或政策、程序、技术有变更时，员工应接受再培训和再评估，合格后方可继续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3.员工熟知岗位职责和技能操作。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2.9.111.4</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具有提供24小时输血服务的能力，满足临床需要。</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文件查阅记录查看现场查看员工操作</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1.血液库存预警机制健全，能及时掌握预警信息；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2.有血液库存量的管理要求，能24小时为临床提供供血服务；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3.有特殊用血（如稀有血型）应急协调机制，确保急诊抢救用血；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4.有应急用血时工作人员、后勤（通信、人员、交通等）保障能力；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5.有应急演练及分析总结，对存在问题进行整改。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（一百一十二）加强临床用血过程管理，严格掌握输血适应证和输血技术操作规范，促进临床安全、有效、科学用血，建立围手术期用血的多学科协作机制，积极开展自体输血。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2.9.112.1</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加强临床用血过程管理，严格遵循输血适应症开展用血，根据规定完成用血审批，开展输血前后评估，规范输血记录。</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文件查阅记录查看现场查看员工访谈病历检查病案检查</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1.执行临床用血全过程管理，包含知情告知、用血申请、标本采集、输血前评估、输血后效果评价、病程记录、输血观察、输血不良反应监测与报告等；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2.严格遵循输血适应症开展用血，并根据规定完成用血审批；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开展输血前后评估，输血记录完整规范：包括输血原因、不同输血方式的选择、输注成分、血型和数量、输注起始时间、输血过程观察情况、有无输血不良反应等内容；手术输血患者的手术记录、麻醉记录、护理记录和术后记录中输血量与发血量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2.9.112.2</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严格掌握输血技术操作规范，促进临床安全、有效、科学用血。</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文件查阅记录查看现场查看员工操作病历检查病案检查</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1.医患双方在输血前共同签署的输血治疗知情同意书；输血前检查项目齐全，包含患者的血型、肝功能、感染筛查（乙肝五项、HCV、HIV、梅毒抗体）；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2.输血科参与疑难血病例的诊断、会诊与治疗，指导临床合理用血；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3.临床用血科室有自查、总结、分析及对存在问题的整改；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4.职能部门有督查、分析、反馈、整改落实；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5.在院内开展临床用血评价及公示，有临床医师合理用血评价结果用于个人业绩考核与用血权限认定的管理规定。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2.9.112.3</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在临床用血方面开展多学科协作，积极开展自体输血，严格掌握输血适应证，合理、安全输血。</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 病历检查 现场查看 员工访谈</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1.相关临床科室、麻醉科、手术室与输血科沟通的流程顺畅，开展多学科协作，能有效保障术中输血及时、合理、安全；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自体输血管理制度和技术规范健全，开展自体输血等血液保护相关技术，配备开展血液保护相关技术的人员，有支持开展血液保护相关技术的设备条件，如：血液回收机、血液成分离机等设备，开展自体输血工作落实到位。联合应用术前自身贮血、术中急性等容血液稀释及血液回收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3.自体输血和异体输血量、自体输血率达到三级综合医院自体输血率≥20%的要求。[自体输血率（%)=自体血总量（U)÷（手术科室患者异体红细胞总用血量+自体血总量）×100%)]。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4.手术中用血的相关制度与流程规范，参与手术人员知晓并严格掌握手术用血指征；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5.严格把握术中输血适应征；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6.主管部门对术中输血有督查、监管，每季度对存在问题有分析、整改。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（一百一十三）开展血液质量管理监控，制订、实施控制输血严重危害</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输血传染疾病、严重不良反应</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的方案。落实输血相容性检测管理制度和实验质量管理要求，确保输血安全。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2.9.113.1</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开展血液质量管理监控，制订、实施控制输血严重危害（输血传染疾病、严重不良反应）的方案。</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1.血液贮存质量监测与信息反馈的管理制度健全，血液储存、运送符合国家有关标准和要求。血液贮存情况（存放方式、冰箱温度、标识、消毒、细菌监测等）有定期监测的记录；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2.有控制包括输血传染疾病、严重不良反应等输血严重危害发生的预案及处理方案；有其它输血相关应急事件（包括紧急用血、关键设备故障、信息网络故障、停电等）的处理预案；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3.访谈相关人员知晓临床用血不良事件报告制度及各类应急预案处置流程；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4.输血科有自查、分析及整改落实情况；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5.职能部门对血液质量管理有督查、监管，每季度对存在问题有分析、整改。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427"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2.9.113.2</w:t>
            </w:r>
          </w:p>
        </w:tc>
        <w:tc>
          <w:tcPr>
            <w:tcW w:w="3299"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落实输血相容性检测管理制度和实验质量管理要求，确保输血安全。</w:t>
            </w:r>
          </w:p>
        </w:tc>
        <w:tc>
          <w:tcPr>
            <w:tcW w:w="1375"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文件查阅记录查看现场查看员工操作</w:t>
            </w: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输血相容性检测管理制度完善，输血前检验项目包括:血型ABO正反定型、Rh(D）血型鉴定、交叉配血、不规则抗体筛查及输血感染性疾病免疫标志物等；需要输血的患者、手术患者、待产孕妇和有创诊疗操作患者进行输血相容性检测检查；交叉配血方法齐全，能检测有临床意义的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室内质量控制的管理体系健全，包括：质量控制品的技术规则定义、质量控制品常规使用前的确认、实施质量控制的频次，质量控制品检测数据分析方法，质量控制规则的选定，相容性检测室内质控操作流程、室内质量实施控制流程、室内质控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3.参加省级或国家级室间质评，按常规检测方法与常规检测标本同时进行，不得另选检测系统，且成绩合格。对于室间质量评价不合格的项目，应采取纠正措施，有对其进行培训与管理的记录；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27"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299"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75"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07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4.科室有自查、分析、整改，有数据体现整改效果或形成新制度、规范、流程和举措等。</w:t>
            </w:r>
          </w:p>
        </w:tc>
      </w:tr>
    </w:tbl>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73" w:name="bookmark57"/>
      <w:bookmarkEnd w:id="473"/>
      <w:bookmarkStart w:id="474" w:name="_Toc803"/>
      <w:bookmarkStart w:id="475" w:name="_Toc21662"/>
      <w:bookmarkStart w:id="476" w:name="_Toc24094"/>
      <w:bookmarkStart w:id="477" w:name="_Toc6605"/>
      <w:bookmarkStart w:id="478" w:name="_Toc18316"/>
      <w:bookmarkStart w:id="479" w:name="_Toc21376"/>
      <w:bookmarkStart w:id="480" w:name="_Toc15787"/>
      <w:r>
        <w:rPr>
          <w:rFonts w:hint="eastAsia" w:ascii="仿宋" w:hAnsi="仿宋" w:eastAsia="仿宋" w:cs="仿宋"/>
          <w:snapToGrid/>
          <w:color w:val="000000"/>
          <w:kern w:val="2"/>
          <w:szCs w:val="24"/>
          <w:highlight w:val="none"/>
          <w:lang w:eastAsia="zh-CN"/>
        </w:rPr>
        <w:t>十、医院感染管理与持续改进</w:t>
      </w:r>
      <w:bookmarkEnd w:id="474"/>
      <w:bookmarkEnd w:id="475"/>
      <w:bookmarkEnd w:id="476"/>
      <w:bookmarkEnd w:id="477"/>
      <w:bookmarkEnd w:id="478"/>
      <w:bookmarkEnd w:id="479"/>
      <w:bookmarkEnd w:id="480"/>
    </w:p>
    <w:p>
      <w:pPr>
        <w:keepNext w:val="0"/>
        <w:keepLines w:val="0"/>
        <w:pageBreakBefore w:val="0"/>
        <w:widowControl/>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3791"/>
        <w:gridCol w:w="3"/>
        <w:gridCol w:w="1324"/>
        <w:gridCol w:w="7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5264"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27"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58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（一百一十四）按照《医院感染管理办法》《医疗机构感染预防与控制基本制度</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试行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》，建立医院感染管理组织，建立院感多部门协调机制。完善医院感染管理与控制制度，有医院感染事件应急预案并组织实施，开展医院感染预防控制知识与技能的全员培训和教育。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2.10.114.1</w:t>
            </w:r>
          </w:p>
        </w:tc>
        <w:tc>
          <w:tcPr>
            <w:tcW w:w="379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医院感染管理委员会，委员会由医院感染管理部门、医务部门、护理部门、临床科室、消毒供应室、手术室、临床检验部门、药事管理部门、设备管理部门、后勤管理部门及其他有关部门主要负责人组成，主任委员由医院院长或者主管医疗工作的副院长担任。</w:t>
            </w:r>
          </w:p>
        </w:tc>
        <w:tc>
          <w:tcPr>
            <w:tcW w:w="1327"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建立医院感染管理委员会、医院感染管理科和临床医技感控小组的三级医院感染管理组织，委员会结构合理，感染管理部门人员按照《医院感染管理专业人员培训指南》的要求完成专业培训；门诊、医技科室临床感控小组人员设置符合《医疗机构门急诊医院感染管理规范》的要求，病区临床感控小组人员设置符合《病区医院感染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2.医院感染管理组织有工作制度、职责及工作记录；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3.每年至少召开2次委员会常规会议；委员会会议有会议记录、会议纪要、决议执行单，执行效果追踪等。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2.10.114.2</w:t>
            </w:r>
          </w:p>
        </w:tc>
        <w:tc>
          <w:tcPr>
            <w:tcW w:w="379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根据国家法律法规、标准要求以及《医疗机构感染预防与控制基本制度》，制定并及时完善医院感染管理和控制制度并落实。</w:t>
            </w:r>
          </w:p>
        </w:tc>
        <w:tc>
          <w:tcPr>
            <w:tcW w:w="1327"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1.制定医院感染管理和控制制度，并及时更新完善；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2.10.114.3</w:t>
            </w:r>
          </w:p>
        </w:tc>
        <w:tc>
          <w:tcPr>
            <w:tcW w:w="379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医院结合本地区就诊人群特点和本院条件制定医院感染事件防控应急预案并组织实施。</w:t>
            </w:r>
          </w:p>
        </w:tc>
        <w:tc>
          <w:tcPr>
            <w:tcW w:w="1327"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1.制定应急预案，建立医院感染事件报告责任制，组建感控应急处置专家组，明确医院感染事件监测、报告、应急处置的部门及人员职责；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2.每年有应急预案培训考核计划并组织实施，相关部门及人员知晓医院感染事件应急报告和处置流程；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3.每年开展应急演练，有应急演练脚本及演练实施记录，对应急演练进行总结，并根据国家相关文件要求及应急演练结果对预案存在问题进行整改；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4.对医院感染暴发、疑似医院感染暴发及时进行调查和处置，并按规定的流程进行报告和处置，有记录。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2.10.114.4</w:t>
            </w:r>
          </w:p>
        </w:tc>
        <w:tc>
          <w:tcPr>
            <w:tcW w:w="379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制定全员医院感染防控知识与技能培训计划并落实，包括但不限于手卫生、标准预防、应急方案教育等。医院员工（含外聘人员）掌握有关预防与控制医院感染的基础卫生学和消毒隔离知识，且在工作中正确运用。</w:t>
            </w:r>
          </w:p>
        </w:tc>
        <w:tc>
          <w:tcPr>
            <w:tcW w:w="1327"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1.每年有院科两级的培训考核计划，明确不同层级、不同岗位工作人员接受感控知识培训的形式、内容与方法；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2.有培训和考核实施工作记录，有总结分析报告；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3.现场员工访谈和操作，员工掌握医院感染防控知识和技能。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一百一十五）按照《医院感染监测规范》，加强重点部门、重点环节、重点人群与高危险因素监测，控制并降低医院感染风险。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2.10.115.1</w:t>
            </w:r>
          </w:p>
        </w:tc>
        <w:tc>
          <w:tcPr>
            <w:tcW w:w="379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医院对重点部门、重点环节、重点人群有明确的监测范围、监测方法、监测内容和监测质量控制要求。</w:t>
            </w:r>
          </w:p>
        </w:tc>
        <w:tc>
          <w:tcPr>
            <w:tcW w:w="1327"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文件查阅记录查看数据核查现场检查员工访谈员工操作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1.每年制定重点部门、重点环节、重点人群的监测内容清单，根据国家规范、标准明确监测的范围、方法、监测质量控制要求；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2.制定监测数据目录清单和数据核查指引，明确数据定义、数据源、采集方式、采集时间范畴等要素，明确实施监测的责任主体部门、参与部门及其职责，至少每季度开展数据分析；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3.制定并发布监测计划，监测相关人员知晓监测计划、方法、监测质量控制要求，操作正确；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4.实施监测计划，收集监测数据，有相关工作记录。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2.10.115.2</w:t>
            </w:r>
          </w:p>
        </w:tc>
        <w:tc>
          <w:tcPr>
            <w:tcW w:w="3791"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医院对监测结果进行分析，提出本院的医院感染高危险因素，制定针对性措施，控制并降低医院感染风险。</w:t>
            </w:r>
          </w:p>
        </w:tc>
        <w:tc>
          <w:tcPr>
            <w:tcW w:w="1327"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1.每季度至少对监测结果进行1次分析评估，提出本院的医院感染高危险因素，制定针对性措施，有分析评估报告；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2.每季度将监测结果反馈到科室至少1次，并报送有关部门；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3.职能部门每季度至少对存在问题进行1次讨论，制定针对性措施并落实，有会议记录、工作记录；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1"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4.有事实或数据说明，重点部门、重点环节、重点人群与感染高风险因素得到有效控制。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（一百一十六）医院感染管理组织要监测医院感染危险因素、医院感染率及其变化趋势，定期开展风险评估并持续改进诊疗流程；定期通报医院感染监测结果并加强横向比较。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2.10.116.1</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定期对感染监测的数据进行统计分析、反馈，定期开展风险评估并持续改进诊疗流程，有相关报告或反馈记录。</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1.院科两级医院感染管理组织至少每季度对医院感染危险因素、医院感染率及其变化趋势进行监测分析，并横向比较；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w:t>
            </w:r>
            <w:r>
              <w:rPr>
                <w:rFonts w:hint="eastAsia" w:ascii="仿宋" w:hAnsi="仿宋" w:eastAsia="仿宋" w:cs="仿宋"/>
                <w:i w:val="0"/>
                <w:iCs w:val="0"/>
                <w:snapToGrid w:val="0"/>
                <w:color w:val="000000"/>
                <w:spacing w:val="-6"/>
                <w:kern w:val="0"/>
                <w:sz w:val="24"/>
                <w:szCs w:val="24"/>
                <w:highlight w:val="none"/>
                <w:u w:val="none"/>
                <w:lang w:val="en-US" w:eastAsia="zh-CN"/>
              </w:rPr>
              <w:t>定期开展院科两级层面的医院感染风险评估，有评估记录和报告，其中院级风险评估至少每年一次，重点科室风险评估至少每季度一次；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3.对存在的问题进行分析、整改；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4.有数据体现整改效果或形成新制度、规范、流程和举措等。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2.10.116.2</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按照本院医院感染防控制度规定的周期向全院发布全院感染监测数据，及时将感染监测的数据和分析反馈临床科室。</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文件查阅记录查看数据核查员工访谈</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1.有明确的医院感染监测数据发布渠道，医务人员能方便、及时查阅监测数据信息；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2.职能部门至少每季度发布监测数据及分析报告，有记录；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3.临床科室对照发布的监测数据，对本科室存在的问题提出整改措施并落实；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4.院科两级医院感染管理人员知晓感染率变化趋势、危险因素及管理重点。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（一百一十七）消毒、灭菌和隔离工作符合相关标准和规范要求，工作人员能获得并正确使用符合国家标准的消毒与防护用品；重点部门、重点部位的管理符合要求。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2.10.117.1</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医院按照国家相关标准和规范的要求，开展消毒、灭菌和隔离工作。</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1.建立有消毒、灭菌和隔离工作制度、操作规程及质量控制要求，明确各项监测指标；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2.现场查看员工按相关制度、工作标准、操作规程对诊疗器械、器具、用品和各类环境进行清洁消毒灭菌，对感染患者实施隔离，人员操作正确，有工作记录；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3.科室有自查、分析、整改措施并落实；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5.有数据体现整改效果或形成新制度、规范、流程和举措等。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2.10.117.2</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医院提供的消毒与防护用品符合国家标准并在有效期内，工作人员应能够正确使用消毒与防护用品。</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1.制定医院消毒与防护用品使用相关规定、操作流程；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2.有本院消毒剂、消毒设备设施和个人防护用品的清单，有合法资质证明材料；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3.消毒剂、消毒设备设施和个人防护用品配置到位，管理符合相关规定，员工操作正确，消毒设备设施有使用、保养记录；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4.员工操作正确，知晓个人防护要求及职业暴露处置流程，个人防护得当；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5.职能部门定期进行监督检查和持续改进，有工作记录。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2.10.117.3</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重点部门、重点部位的医院感染管理应当符合相关标准和规范要求。</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1.制定重点部门环境和重点部位的清洁、消毒、隔离及卫生学监测的相关制度及操作流程；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2.现场查看重点部门的布局流程合理，环境温湿度、卫生学指标符合相关标准和规范要求；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3.访谈员工知晓重点部门、重点部位的清洁、消毒、隔离要求，操作方法正确；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4.职能部门与重点科室感染管理小组定期进行监督检查和持续改进，有相关工作记录。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（一百一十八）按照《医务人员手卫生规范》，建立医院手卫生管理制度。正确、充分配置有效、便捷的手卫生设备和设施，加强手卫生落实情况监管。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2.10.118.1</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根据《医务人员手卫生规范》要求，建立并落实手卫生管理制度。</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1.建立医院手卫生管理制度；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2.结合医院实际情况确定手卫生改善策略，包括但不限于宣传、培训教育、监测、评估、反馈、绩效考核等；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3.有实例说明，通过落实手卫生改善策略，手卫生工作得到明显改善，依从性不断提高。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2.10.118.2</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充分配置与诊疗工作相匹配的，有效、便捷的手卫生设备和设施，手卫生的设备和设施包括但不限于流动水洗手设施、卫生手消毒设施等，并按照医院规定的周期进行手卫生依从性的监测与反馈。</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记录查看数据核查现场检查员工访谈员工操作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1.手卫生设备设施配置到位，符合手卫生规范要求，工作人员手卫生方法正确；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2.制定手卫生依从性监测计划，明确监测部门和责任人、监测方法，科级至少每月一次、职能部门至少每季度一次进行监测，监测方法科学；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3.按医院规定的周期实施手卫生依从性监测，收集和核查数据，进行评估和反馈，有记录；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4.职能部门和科室分别对手卫生落实情况进行监督检查，并持续改进，有记录。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（一百一十九）有多重耐药菌医院感染控制管理规范与程序，有多部门共同参与的多重耐药菌管理合作机制。应用微生物室检测和医院感染管理数据信息指导临床合理使用抗菌药物。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2.10.119.1</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根据本机构多重耐药菌流行趋势和特点建立多重耐药菌医院感染控制管理规范与程序。针对多重耐药菌医院感染的诊断、监测、预防与控制等环节，建立多部门共同参与的多重耐药菌管理协调机制。</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文件查阅记录查看现场检查病历检查病案检查</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根据本机构多重耐药菌流行趋势和特点，明确监测和管理的目标菌，纳入目标防控的多重耐药菌包括但不限于：耐甲氧西林金黄色葡萄球菌（MRSA）、耐万古霉素的粪肠球菌和屎肠球菌（VRE）、耐碳青霉烯类抗菌药物的大肠埃希菌（CR-EC）和肺炎克雷伯菌（CR-KP）、耐碳青霉烯类抗菌药物鲍曼不动杆菌（CR-AB）和耐碳青霉烯类抗菌药物铜绿假单胞菌（CR-PA），制订并落实多重耐药菌感染预防与控制规范，确定核心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2.建立包含多重耐药菌感染诊断、监测、感染预防与控制;有临床科室、临床微生物学、临床药学、医院感染管理部门等在内的多学科协调机制，明确各部门的职责；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3.落实防控核心措施，多重耐药菌感染在院患者、感染防控措施落实到位，病历、病案相关记录完善；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4.院科两级对标本采集、送检、检测规范性以及多重耐药菌核心防控措施落实情况进行监督检查和持续改进，有记录；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5.多部门协调解决多重耐药菌管理中存在的问题，有记录或相关案例。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2.10.119.2</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定期统计分析本院微生物室检测和医院感染管理数据信息，并将相关信息向临床推送，指导临床合理使用抗菌药物。</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记录查看数据核查</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1.制定微生物室检测和医院感染管理数据信息收集、汇总分析的计划，明确数据统计分析和反馈的周期（至少每季度一次）、信息推送渠道、相关责任部门和人员职责；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2.按规定的周期收集、统计微生物室检测和医院感染管理数据信息，进行数据核查，向临床推送相关信息，临床方便获取相关信息；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3.按规定的周期分析微生物室检测和医院感染管理数据信息，有管理目标菌耐药趋势图，进行横向比较；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4.按规定的周期评估本院细菌耐药流行情况，对抗菌药物管理提出建议，并进行宣传培训，有实施记录；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5.有数据或事实说明，经过多部门协调管理，不断规范临床标本送检及多重耐药菌感染防控，抗菌药物的临床应用更合理。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（一百二十）建立侵入性器械/操作相关感染防控制度。有医院侵入性器械、所开展手术及其他侵入性诊疗操作名录，制订相关防控措施并实施数据监测。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2.10.120.1</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医院有建立侵入性器械/操作相关感染防控制度；侵入性器械/操作相关感染防控主要内容包括但不限于血管导管相关血流感染、导尿管相关尿路感染和呼吸机相关肺炎的预防与控制。</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1.根据本医院临床使用的侵入性器械（包括但不限于导尿管、呼吸机、血管导管）、手术及其他侵入性操作，制定相关感染防控制度和具体实施方案；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2.开展培训考核，医务人员熟练掌握核心防控措施及操作规程，有培训考核实施记录；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73"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2.10.120.2</w:t>
            </w:r>
          </w:p>
        </w:tc>
        <w:tc>
          <w:tcPr>
            <w:tcW w:w="3794" w:type="dxa"/>
            <w:gridSpan w:val="2"/>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医院建立有本机构诊疗活动中使用的侵入性器械、所开展手术及其他侵入性诊疗操作名录。</w:t>
            </w:r>
          </w:p>
        </w:tc>
        <w:tc>
          <w:tcPr>
            <w:tcW w:w="132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建立本医院临床使用的侵入性器械/操作、手术以及其他侵入性操作的名录。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2.10.120.3</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根据侵入性器械、所开展手术及其他侵入性诊疗操作中的风险点，按照感染防控制度实施数据监测。</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记录查看数据核查</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1.制定侵入性器械、所开展手术及其他侵入性诊疗操作中的风险点的清单；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2.对风险点实施数据监测，每季度至少开展一次统计分析，有记录；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3.定期开展风险评估，根据风险评估结果调整核心感染防控措施；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5.职能部门有定期督查、分析、反馈，并检查科室整改落实情况。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173" w:type="dxa"/>
            <w:gridSpan w:val="5"/>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二十一）按照有关法律法规，建立医院医疗废物、废液管理责任制，健全组织架构、管理制度和工作机制，落实岗位职责。医疗废物的分类、收集、运送、暂存、转移、登记造册和操作人员职业防护等符合规范。加强相关人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2.10.121.1</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按照有关法律法规，建立医院医疗废物、废液管理责任制，健全组织架构、管理制度和工作机制，落实岗位职责。</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1.建立医疗废物管理责任制，健全组织架构图，明确院科两级、外包服务提供方及医疗废物集中处置单位的管理责任，明确相关部门、岗位和人员职责；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2.制定医疗废弃物、废水的管理制度、工作流程、应急预案、个人防护标准及职业暴露报告及处置流程。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2.10.121.2</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医疗废物的分类收集、运送、暂存、登记、交接管理规范，对从事分类收集、运送、暂存等工作人员采取的职业防护措施符合规范。</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1.医疗废弃物暂存处建筑布局符合要求，废弃物收集容器、转运工具、消毒设施符合要求；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2.医疗废弃物分类收集、转运、暂存、登记、交接记录规范，评审周期内未因违规受处罚；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3.医疗废水设备设施齐全，运行良好，处理流程符合规范，排放达标，未因违规排放受处罚；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spacing w:val="-6"/>
                <w:kern w:val="0"/>
                <w:sz w:val="24"/>
                <w:szCs w:val="24"/>
                <w:highlight w:val="none"/>
                <w:u w:val="none"/>
                <w:lang w:val="en-US" w:eastAsia="zh-CN"/>
              </w:rPr>
              <w:t>4.个人防护措施配置到位，个人防护合格，工作人员建立健康档案，定期体检；工作人员按规定的流程进行职业暴露处置和报告，有记录；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5.科室有定期自查、总结分析、整改措施并落实；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spacing w:val="-6"/>
                <w:kern w:val="0"/>
                <w:sz w:val="24"/>
                <w:szCs w:val="24"/>
                <w:highlight w:val="none"/>
                <w:u w:val="none"/>
                <w:lang w:val="en-US" w:eastAsia="zh-CN"/>
              </w:rPr>
              <w:t>6.职能部门每季度有检查评价、分析、反馈，并督导整改措施的落实。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7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2.10.121.3</w:t>
            </w:r>
          </w:p>
        </w:tc>
        <w:tc>
          <w:tcPr>
            <w:tcW w:w="3794" w:type="dxa"/>
            <w:gridSpan w:val="2"/>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加强相关人员培训。对从事分类收集、运送、暂存等工作人员及管理人员，根据岗位需要进行有关法律、法规、规章、规范性文件以及各种制度、工作流程、要求和意外事故的应急处理等方面的培训。</w:t>
            </w:r>
          </w:p>
        </w:tc>
        <w:tc>
          <w:tcPr>
            <w:tcW w:w="132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记录查看员工访谈员工操作</w:t>
            </w: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1.每年制定相关人员岗前培训和继续教育的计划，培训内容包含有关法律、法规、规章、规范性文件以及各种制度、工作流程、要求和意外事故的应急处理等方面；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2.有培训考核记录；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7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794" w:type="dxa"/>
            <w:gridSpan w:val="2"/>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82"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3.访谈员工知晓本岗位相关的法规、制度和规范，熟练掌握工作流程、个人防护要求、职业暴露处置报告流程，操作正确。</w:t>
            </w:r>
          </w:p>
        </w:tc>
      </w:tr>
    </w:tbl>
    <w:p>
      <w:pPr>
        <w:widowControl w:val="0"/>
        <w:kinsoku/>
        <w:autoSpaceDE/>
        <w:autoSpaceDN/>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481" w:name="bookmark58"/>
      <w:bookmarkEnd w:id="481"/>
      <w:bookmarkStart w:id="482" w:name="bookmark60"/>
      <w:bookmarkEnd w:id="482"/>
      <w:bookmarkStart w:id="483" w:name="_Toc32017"/>
      <w:bookmarkStart w:id="484" w:name="_Toc7217"/>
      <w:bookmarkStart w:id="485" w:name="_Toc30483"/>
      <w:bookmarkStart w:id="486" w:name="_Toc29636"/>
      <w:bookmarkStart w:id="487" w:name="_Toc5324"/>
      <w:bookmarkStart w:id="488" w:name="_Toc28610"/>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489" w:name="_Toc5309"/>
      <w:r>
        <w:rPr>
          <w:rFonts w:hint="eastAsia" w:ascii="仿宋" w:hAnsi="仿宋" w:eastAsia="仿宋" w:cs="仿宋"/>
          <w:snapToGrid/>
          <w:color w:val="000000"/>
          <w:kern w:val="2"/>
          <w:szCs w:val="24"/>
          <w:highlight w:val="none"/>
          <w:lang w:eastAsia="zh-CN"/>
        </w:rPr>
        <w:t>十一、艾滋病和性病管理与持续改进</w:t>
      </w:r>
      <w:bookmarkEnd w:id="483"/>
      <w:bookmarkEnd w:id="484"/>
      <w:bookmarkEnd w:id="485"/>
      <w:bookmarkEnd w:id="486"/>
      <w:bookmarkEnd w:id="487"/>
      <w:bookmarkEnd w:id="488"/>
      <w:bookmarkEnd w:id="489"/>
    </w:p>
    <w:p>
      <w:pPr>
        <w:keepNext w:val="0"/>
        <w:keepLines w:val="0"/>
        <w:pageBreakBefore w:val="0"/>
        <w:widowControl/>
        <w:kinsoku/>
        <w:wordWrap/>
        <w:overflowPunct/>
        <w:topLinePunct w:val="0"/>
        <w:bidi w:val="0"/>
        <w:adjustRightInd w:val="0"/>
        <w:snapToGrid w:val="0"/>
        <w:spacing w:line="240" w:lineRule="auto"/>
        <w:textAlignment w:val="baseline"/>
        <w:rPr>
          <w:rFonts w:ascii="Arial"/>
          <w:strike/>
          <w:color w:val="000000"/>
          <w:spacing w:val="0"/>
          <w:sz w:val="2"/>
          <w:highlight w:val="none"/>
        </w:rPr>
      </w:pPr>
    </w:p>
    <w:tbl>
      <w:tblPr>
        <w:tblStyle w:val="18"/>
        <w:tblW w:w="14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22"/>
        <w:gridCol w:w="2984"/>
        <w:gridCol w:w="1303"/>
        <w:gridCol w:w="83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5" w:hRule="atLeast"/>
          <w:tblHeader/>
        </w:trPr>
        <w:tc>
          <w:tcPr>
            <w:tcW w:w="450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评审指标细则</w:t>
            </w:r>
          </w:p>
        </w:tc>
        <w:tc>
          <w:tcPr>
            <w:tcW w:w="130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评审方法</w:t>
            </w:r>
          </w:p>
        </w:tc>
        <w:tc>
          <w:tcPr>
            <w:tcW w:w="8364"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 w:hAnsi="仿宋" w:eastAsia="仿宋" w:cs="仿宋"/>
                <w:b/>
                <w:bCs/>
                <w:snapToGrid/>
                <w:color w:val="000000"/>
                <w:spacing w:val="14"/>
                <w:kern w:val="2"/>
                <w:sz w:val="24"/>
                <w:szCs w:val="24"/>
                <w:highlight w:val="none"/>
                <w:lang w:eastAsia="zh-CN"/>
              </w:rPr>
            </w:pPr>
            <w:r>
              <w:rPr>
                <w:rFonts w:hint="default" w:ascii="仿宋" w:hAnsi="仿宋" w:eastAsia="仿宋" w:cs="仿宋"/>
                <w:b/>
                <w:bCs/>
                <w:snapToGrid/>
                <w:color w:val="000000"/>
                <w:spacing w:val="14"/>
                <w:kern w:val="2"/>
                <w:sz w:val="24"/>
                <w:szCs w:val="24"/>
                <w:highlight w:val="none"/>
                <w:lang w:eastAsia="zh-CN"/>
              </w:rPr>
              <w:t>评分细则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tblHeader/>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left"/>
              <w:textAlignment w:val="baseline"/>
              <w:rPr>
                <w:rFonts w:hint="default"/>
                <w:color w:val="000000"/>
                <w:spacing w:val="0"/>
                <w:sz w:val="24"/>
                <w:szCs w:val="24"/>
                <w:highlight w:val="none"/>
              </w:rPr>
            </w:pPr>
            <w:r>
              <w:rPr>
                <w:rFonts w:hint="eastAsia" w:ascii="仿宋" w:hAnsi="仿宋" w:eastAsia="仿宋" w:cs="仿宋"/>
                <w:color w:val="000000"/>
                <w:spacing w:val="0"/>
                <w:sz w:val="24"/>
                <w:szCs w:val="24"/>
                <w:highlight w:val="none"/>
              </w:rPr>
              <w:t>（一百二十二）落实疫情报告制度。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9" w:hRule="atLeast"/>
          <w:tblHeader/>
        </w:trPr>
        <w:tc>
          <w:tcPr>
            <w:tcW w:w="1522"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eastAsia"/>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2.11.122.1</w:t>
            </w:r>
          </w:p>
        </w:tc>
        <w:tc>
          <w:tcPr>
            <w:tcW w:w="2984"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有专门部门或专（兼）职人员负责性病艾滋病疫情报告与管理工作，实行网络直报。</w:t>
            </w:r>
          </w:p>
        </w:tc>
        <w:tc>
          <w:tcPr>
            <w:tcW w:w="1303" w:type="dxa"/>
            <w:vMerge w:val="restart"/>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文件查阅记录查看员工访谈现场检查病历检查</w:t>
            </w:r>
          </w:p>
        </w:tc>
        <w:tc>
          <w:tcPr>
            <w:tcW w:w="83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center"/>
              <w:rPr>
                <w:rFonts w:hint="default"/>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1.制订《传染病如结核病、艾滋病、性病疫情信息监测报告的制度》和流程，制定《艾滋病保密制度》；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16" w:hRule="atLeast"/>
          <w:tblHeader/>
        </w:trPr>
        <w:tc>
          <w:tcPr>
            <w:tcW w:w="152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29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default"/>
                <w:color w:val="000000"/>
                <w:spacing w:val="0"/>
                <w:sz w:val="24"/>
                <w:szCs w:val="24"/>
                <w:highlight w:val="none"/>
              </w:rPr>
            </w:pPr>
          </w:p>
        </w:tc>
        <w:tc>
          <w:tcPr>
            <w:tcW w:w="130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color w:val="000000"/>
                <w:spacing w:val="0"/>
                <w:sz w:val="24"/>
                <w:szCs w:val="24"/>
                <w:highlight w:val="none"/>
              </w:rPr>
            </w:pPr>
          </w:p>
        </w:tc>
        <w:tc>
          <w:tcPr>
            <w:tcW w:w="83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default" w:ascii="Arial"/>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2.专人负责传染病如结核病、艾滋病、性病疫情报告与管理工作，性病疫情报告前必须经皮肤性病科医生确诊；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6" w:hRule="atLeast"/>
          <w:tblHeader/>
        </w:trPr>
        <w:tc>
          <w:tcPr>
            <w:tcW w:w="152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29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default" w:ascii="Arial"/>
                <w:color w:val="000000"/>
                <w:spacing w:val="0"/>
                <w:sz w:val="24"/>
                <w:szCs w:val="24"/>
                <w:highlight w:val="none"/>
              </w:rPr>
            </w:pPr>
          </w:p>
        </w:tc>
        <w:tc>
          <w:tcPr>
            <w:tcW w:w="130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83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default" w:ascii="Arial"/>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3.执行首诊负责制度，落实登记制度；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77" w:hRule="atLeast"/>
          <w:tblHeader/>
        </w:trPr>
        <w:tc>
          <w:tcPr>
            <w:tcW w:w="152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29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default" w:ascii="Arial"/>
                <w:color w:val="000000"/>
                <w:spacing w:val="0"/>
                <w:sz w:val="24"/>
                <w:szCs w:val="24"/>
                <w:highlight w:val="none"/>
              </w:rPr>
            </w:pPr>
          </w:p>
        </w:tc>
        <w:tc>
          <w:tcPr>
            <w:tcW w:w="130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83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default" w:ascii="Arial"/>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4.有传染病如结核病、艾滋病、性病网络信息管理相关规定，明确疫情查询使用的权限；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1" w:hRule="atLeast"/>
          <w:tblHeader/>
        </w:trPr>
        <w:tc>
          <w:tcPr>
            <w:tcW w:w="1522"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2984"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rPr>
                <w:rFonts w:hint="default" w:ascii="Arial"/>
                <w:color w:val="000000"/>
                <w:spacing w:val="0"/>
                <w:sz w:val="24"/>
                <w:szCs w:val="24"/>
                <w:highlight w:val="none"/>
              </w:rPr>
            </w:pPr>
          </w:p>
        </w:tc>
        <w:tc>
          <w:tcPr>
            <w:tcW w:w="1303" w:type="dxa"/>
            <w:vMerge w:val="continue"/>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rPr>
                <w:rFonts w:hint="default" w:ascii="Arial"/>
                <w:color w:val="000000"/>
                <w:spacing w:val="0"/>
                <w:sz w:val="24"/>
                <w:szCs w:val="24"/>
                <w:highlight w:val="none"/>
              </w:rPr>
            </w:pPr>
          </w:p>
        </w:tc>
        <w:tc>
          <w:tcPr>
            <w:tcW w:w="8364" w:type="dxa"/>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left"/>
              <w:textAlignment w:val="top"/>
              <w:rPr>
                <w:rFonts w:hint="default" w:ascii="Arial"/>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5.主管部门对疫情进行检查、分析、反馈，并对存在问题及时整改。</w:t>
            </w:r>
          </w:p>
        </w:tc>
      </w:tr>
    </w:tbl>
    <w:p>
      <w:pPr>
        <w:pStyle w:val="3"/>
        <w:widowControl w:val="0"/>
        <w:kinsoku/>
        <w:autoSpaceDE/>
        <w:autoSpaceDN/>
        <w:adjustRightInd/>
        <w:snapToGrid/>
        <w:jc w:val="center"/>
        <w:textAlignment w:val="auto"/>
        <w:rPr>
          <w:rFonts w:hint="eastAsia" w:ascii="Calibri" w:hAnsi="Calibri" w:cs="Times New Roman"/>
          <w:snapToGrid/>
          <w:color w:val="000000"/>
          <w:kern w:val="2"/>
          <w:szCs w:val="24"/>
          <w:highlight w:val="none"/>
          <w:lang w:eastAsia="zh-CN"/>
        </w:rPr>
      </w:pPr>
      <w:bookmarkStart w:id="490" w:name="bookmark61"/>
      <w:bookmarkEnd w:id="490"/>
      <w:bookmarkStart w:id="491" w:name="_Toc19213"/>
      <w:bookmarkStart w:id="492" w:name="_Toc11937"/>
      <w:bookmarkStart w:id="493" w:name="_Toc19703"/>
      <w:bookmarkStart w:id="494" w:name="_Toc26755"/>
      <w:bookmarkStart w:id="495" w:name="_Toc13309"/>
      <w:bookmarkStart w:id="496" w:name="_Toc20967"/>
      <w:bookmarkStart w:id="497" w:name="_Toc21072"/>
      <w:r>
        <w:rPr>
          <w:rFonts w:hint="eastAsia" w:ascii="Calibri" w:hAnsi="Calibri" w:cs="Times New Roman"/>
          <w:snapToGrid/>
          <w:color w:val="000000"/>
          <w:kern w:val="2"/>
          <w:szCs w:val="24"/>
          <w:highlight w:val="none"/>
          <w:lang w:eastAsia="zh-CN"/>
        </w:rPr>
        <w:br w:type="page"/>
      </w:r>
      <w:r>
        <w:rPr>
          <w:rFonts w:hint="eastAsia" w:ascii="Calibri" w:hAnsi="Calibri" w:cs="Times New Roman"/>
          <w:snapToGrid/>
          <w:color w:val="000000"/>
          <w:kern w:val="2"/>
          <w:szCs w:val="24"/>
          <w:highlight w:val="none"/>
          <w:lang w:eastAsia="zh-CN"/>
        </w:rPr>
        <w:t>第三章</w:t>
      </w:r>
      <w:r>
        <w:rPr>
          <w:rFonts w:hint="eastAsia" w:ascii="Calibri" w:hAnsi="Calibri" w:cs="Times New Roman"/>
          <w:snapToGrid/>
          <w:color w:val="000000"/>
          <w:kern w:val="2"/>
          <w:szCs w:val="24"/>
          <w:highlight w:val="none"/>
          <w:lang w:val="en-US" w:eastAsia="zh-CN"/>
        </w:rPr>
        <w:t xml:space="preserve"> </w:t>
      </w:r>
      <w:r>
        <w:rPr>
          <w:rFonts w:hint="eastAsia" w:ascii="Calibri" w:hAnsi="Calibri" w:cs="Times New Roman"/>
          <w:snapToGrid/>
          <w:color w:val="000000"/>
          <w:kern w:val="2"/>
          <w:szCs w:val="24"/>
          <w:highlight w:val="none"/>
          <w:lang w:eastAsia="zh-CN"/>
        </w:rPr>
        <w:t>医院管理</w:t>
      </w:r>
      <w:bookmarkEnd w:id="491"/>
      <w:bookmarkEnd w:id="492"/>
      <w:bookmarkEnd w:id="493"/>
      <w:bookmarkEnd w:id="494"/>
      <w:bookmarkEnd w:id="495"/>
      <w:bookmarkEnd w:id="496"/>
      <w:bookmarkEnd w:id="497"/>
    </w:p>
    <w:p>
      <w:pPr>
        <w:widowControl w:val="0"/>
        <w:kinsoku/>
        <w:autoSpaceDE/>
        <w:autoSpaceDN/>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498" w:name="bookmark62"/>
      <w:bookmarkEnd w:id="498"/>
      <w:bookmarkStart w:id="499" w:name="_Toc10214"/>
      <w:bookmarkStart w:id="500" w:name="_Toc31665"/>
      <w:bookmarkStart w:id="501" w:name="_Toc22225"/>
      <w:bookmarkStart w:id="502" w:name="_Toc1188"/>
      <w:bookmarkStart w:id="503" w:name="_Toc27593"/>
      <w:bookmarkStart w:id="504" w:name="_Toc24542"/>
    </w:p>
    <w:p>
      <w:pPr>
        <w:pStyle w:val="4"/>
        <w:widowControl w:val="0"/>
        <w:kinsoku/>
        <w:autoSpaceDE/>
        <w:autoSpaceDN/>
        <w:adjustRightInd/>
        <w:snapToGrid/>
        <w:jc w:val="both"/>
        <w:textAlignment w:val="auto"/>
        <w:rPr>
          <w:rFonts w:hint="eastAsia" w:ascii="仿宋" w:hAnsi="仿宋" w:eastAsia="仿宋" w:cs="仿宋"/>
          <w:snapToGrid/>
          <w:color w:val="000000"/>
          <w:kern w:val="2"/>
          <w:szCs w:val="24"/>
          <w:highlight w:val="none"/>
          <w:lang w:eastAsia="zh-CN"/>
        </w:rPr>
      </w:pPr>
      <w:bookmarkStart w:id="505" w:name="_Toc18108"/>
      <w:r>
        <w:rPr>
          <w:rFonts w:hint="eastAsia" w:ascii="仿宋" w:hAnsi="仿宋" w:eastAsia="仿宋" w:cs="仿宋"/>
          <w:snapToGrid/>
          <w:color w:val="000000"/>
          <w:kern w:val="2"/>
          <w:szCs w:val="24"/>
          <w:highlight w:val="none"/>
          <w:lang w:eastAsia="zh-CN"/>
        </w:rPr>
        <w:t>一、管理职责与决策执行机制</w:t>
      </w:r>
      <w:bookmarkEnd w:id="499"/>
      <w:bookmarkEnd w:id="500"/>
      <w:bookmarkEnd w:id="501"/>
      <w:bookmarkEnd w:id="502"/>
      <w:bookmarkEnd w:id="503"/>
      <w:bookmarkEnd w:id="504"/>
      <w:bookmarkEnd w:id="505"/>
    </w:p>
    <w:p>
      <w:pPr>
        <w:keepNext w:val="0"/>
        <w:keepLines w:val="0"/>
        <w:pageBreakBefore w:val="0"/>
        <w:widowControl/>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478"/>
        <w:gridCol w:w="1335"/>
        <w:gridCol w:w="7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trPr>
        <w:tc>
          <w:tcPr>
            <w:tcW w:w="500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3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83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（一百二十三）制定医院章程，建立医院内部决策执行机制。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3.1.123.1</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制定医院章程，建立健全医院内部治理体系、议事规则、办事程序，提高医院运行效率。</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查阅资料文件查阅员工访谈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1.制定有医院章程；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2.查看医院内部决策制度，包括决策原则、决策范围、决策程序、执行程序等方面内容；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3.医院有岗位职责汇编，院领导班子分工红头文件；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院领导班子成员、党办、院办、组织人事科、财务科、后勤保卫科、科研办、教学办、纪检监察室及重要业务职能科室负责人。【访谈提纲：本人分管/担任负责人的职能部门职责与本岗位责任；医院规定的议事规则及执行、落实情况；仍然从事临床专业工作的兼职院领导和职能部门负责人的周程安排；行政查房方式、时间和基本内容构成；相关重大事项事前论证规则和程序。收集、反馈员工建议和意见的渠道、方式和鼓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医院职工代表大会非领导或中层干部代表。【访谈内容：医院对职工代表提出意见、建议、提案的回复办理情况；“三重一大”事项向职代会通报并接受监督情况；职工参与医院管理，提出意见、建议的渠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（一百二十四）公立医院加强党的建设，明确党委职责，充分发挥医院党委的领导作用，实施党委领导下的院长负责制，健全医院党委与行政领导班子议事决策制度。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3.1.124.1</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在章程中明确党委职责，充分发挥医院党委的领导作用。</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1.查看医院章程有明确的医院党委职责；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2.医院“三重一大”事项决策体现集体领导、民主集中、个别酝酿、会议决定原则，凡属“三重一大”事项均召开医院党委会议集体研究决定，发挥党委集体讨论决定的领导作用。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3.1.124.2</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实施党委领导下的院长负责制。</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章程、职责制度体现实施党委领导下的院长负责制。将党组织的设置形式、地位作用、职责权限和党务工作机构、经费保障等内容要求写入医院章程，明确党组织在医院决策、执行、监督等环节的权责和机制，把党的领导融入医院治理各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2.医院在医、教、研、行政管理决策工作中落实党委领导下的院长负责制，支持院长依法依规负责地行使院长职权。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3.1.124.3</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健全医院党委与行政领导班子议事决策制度。</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1.参照国家和自治区印发的公立医院党委会议和院长办公会议议事规则示范文本修订完善议事规则，明确“三重一大”事项，建立健全党委书记和院长经常性沟通制度；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2.访谈院领导班子成员、院办、人事科、财务科、后勤保障部、科教科、纪检监察室及重要业务职能科室负责人，知晓医院议事决策规则并执行。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二十五）医院管理组织机构设置合理，根据法律法规、规章规范以及相关标准，结合本院实际，制定各项规章制度和岗位职责，并及时修订完善。各级管理人员按分工履行职责，建立部门、科室间沟通与协调机制。各部门和科室命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3.1.125.1</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根据其功能、任务，设置合理的管理机构，部门职能、职责划分明确。</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1.根据功能、任务，设置合理的管理机构，组织架构图能清晰明了；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2.各部门职能职责划分明确，有岗位职责说明书。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3.1.125.2</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各级管理人员按分工履行职责，建立部门、科室间沟通与协调机制，履行协调职能，提高工作效率。</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1.建立有部门和科室间的沟通协调机制；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2.按要求召开多部门联席会议，有会议记录、决议、执行单；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3.会议议题明确，议定事项有落实；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4.有牵头部门监督、检查，有体现整改的资料；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5.有数据体现整改效果或形成新制度、规范、流程和举措等。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3.1.125.3</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根据法律法规、规章规范以及相关标准，结合本院实际，制定各项规章制度，并及时修订完善。</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1.按法律、法规、规章规范以及相关标准，结合实际，制定各项规章制度；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2.及时修订完善各项规章制度；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22"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3.1.125.4</w:t>
            </w:r>
          </w:p>
        </w:tc>
        <w:tc>
          <w:tcPr>
            <w:tcW w:w="347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各部门和科室命名规范，与医院文件一致。</w:t>
            </w:r>
          </w:p>
        </w:tc>
        <w:tc>
          <w:tcPr>
            <w:tcW w:w="1335"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现场查看</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医院各部门及科室命名规范，提供的诊疗项目与执业许可证上核准的诊疗科目相符。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（一百二十六）医院建立全员学习机制，强化学习文化。定期对员工进行政策法规、管理能力、专业技能和质量安全培训与教育。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3.1.126.1</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医院建立全员学习机制，强化学习文化。</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1.制定加强医院文化建设的举措相关规定，打造医院文化长廊、 职工学习之家等，营造医院浓厚的学习氛围；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2.建立全员学习机制，对员工文化教育、进修学习等方面有激励措施；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3.有年度全员学习培训计划并实施；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4.有数据或事实体现医院文化建设有成效。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3.1.126.2</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定期对员工进行政策法规、管理能力培训与教育，有考核机制，员工知晓。</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1.每年至少2次对员工开展法律法规、管理能力培训，有培训资料（课件、照片、试卷等）；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2.有体现培训考核的相关规定；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3.1.126.3</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定期对员工进行专业技能、质量安全培训与教育。</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1.院科两级定期对党政、医务、后勤、财务、信息等部门员工进行专业技能、质量安全培训与教育；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2.科室有培训计划、总结资料；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3.职能部门有督导、总结、分析、反馈；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（一百二十七）加强院务公开管理。按照国家有关规定向社会及员工公开信息。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3.1.127.1</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加强院务公开管理，有指定部门、工作制度与程序。</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1.成立有院领导牵头的院务公开领导小组，有指定部门负责职责明确；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2.制定有院务公开管理工作制度与公开内容程序；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3.访谈领导小组成员及部门负责人知晓相关工作制度与程序。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3.1.127.2</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按照国家有关规定向社会及员工公开信息。有多种途径征求和收集职工对公开信息具体内容的意见与建议，体现尊重员工知情权，保障员工民主权利。</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记录查看现场查看员工访谈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1.现场查看有院务公开内容、形式、程序和公示时限符合相关规定；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2.有多种途径征求和收集职工对公开信息具体内容的意见与建议；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3.访谈员工知晓院务公开相关信息；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4.有职能部门对院务公开工作进行检查、分析、总结；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5.医院有事实或数据体现持续改进。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4"/>
            <w:noWrap w:val="0"/>
            <w:vAlign w:val="center"/>
          </w:tcPr>
          <w:p>
            <w:pPr>
              <w:pStyle w:val="19"/>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（一百二十八）对对外委托服务项目质量与安全实施监督管理。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22"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3.1.128.1</w:t>
            </w:r>
          </w:p>
        </w:tc>
        <w:tc>
          <w:tcPr>
            <w:tcW w:w="3478"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对对外委托服务项目质量与安全实施监督管理，有主管部门与专人负责对外委托服务项目管理，制订项目的遴选、管理等相关制度和办法，有项目评估和监督考核机制。</w:t>
            </w:r>
          </w:p>
        </w:tc>
        <w:tc>
          <w:tcPr>
            <w:tcW w:w="1335" w:type="dxa"/>
            <w:vMerge w:val="restart"/>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w:t>
            </w: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1.制订对外委托服务项目的遴选、管理等相关制度和办法；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2.相关招标及合同书符合规范；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3.职能部门与专人负责外包业务管理有严格的质量监控措施；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4.每季度至少开展一次督查，有督查资料；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5.对外委托服务项目需进行专项审计；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6.有体现持续改进对外委托服务项目（或外包）服务质量的案例资料；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522"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3478"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5" w:type="dxa"/>
            <w:vMerge w:val="continue"/>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8" w:type="dxa"/>
            <w:noWrap w:val="0"/>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7.访谈员工及患者。</w:t>
            </w:r>
          </w:p>
        </w:tc>
      </w:tr>
    </w:tbl>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06" w:name="bookmark63"/>
      <w:bookmarkEnd w:id="506"/>
      <w:bookmarkStart w:id="507" w:name="_Toc5408"/>
      <w:bookmarkStart w:id="508" w:name="_Toc7981"/>
      <w:bookmarkStart w:id="509" w:name="_Toc23858"/>
      <w:bookmarkStart w:id="510" w:name="_Toc6734"/>
      <w:bookmarkStart w:id="511" w:name="_Toc5748"/>
      <w:bookmarkStart w:id="512" w:name="_Toc11239"/>
      <w:bookmarkStart w:id="513" w:name="_Toc1109"/>
      <w:r>
        <w:rPr>
          <w:rFonts w:hint="eastAsia" w:ascii="仿宋" w:hAnsi="仿宋" w:eastAsia="仿宋" w:cs="仿宋"/>
          <w:snapToGrid/>
          <w:color w:val="000000"/>
          <w:kern w:val="2"/>
          <w:szCs w:val="24"/>
          <w:highlight w:val="none"/>
          <w:lang w:eastAsia="zh-CN"/>
        </w:rPr>
        <w:t>二、人力资源管理</w:t>
      </w:r>
      <w:bookmarkEnd w:id="507"/>
      <w:bookmarkEnd w:id="508"/>
      <w:bookmarkEnd w:id="509"/>
      <w:bookmarkEnd w:id="510"/>
      <w:bookmarkEnd w:id="511"/>
      <w:bookmarkEnd w:id="512"/>
      <w:bookmarkEnd w:id="513"/>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
        <w:gridCol w:w="1520"/>
        <w:gridCol w:w="2"/>
        <w:gridCol w:w="3466"/>
        <w:gridCol w:w="1347"/>
        <w:gridCol w:w="7"/>
        <w:gridCol w:w="7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 w:type="dxa"/>
          <w:trHeight w:val="396" w:hRule="atLeast"/>
          <w:tblHeader/>
        </w:trPr>
        <w:tc>
          <w:tcPr>
            <w:tcW w:w="4988" w:type="dxa"/>
            <w:gridSpan w:val="3"/>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47" w:type="dxa"/>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836" w:type="dxa"/>
            <w:gridSpan w:val="2"/>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51" w:hRule="atLeast"/>
        </w:trPr>
        <w:tc>
          <w:tcPr>
            <w:tcW w:w="14171" w:type="dxa"/>
            <w:gridSpan w:val="6"/>
            <w:shd w:val="clear" w:color="auto" w:fill="FFFFFF"/>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top"/>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（一百二十九）建立健全以聘用制度和岗位管理制度为主要内容的人力资源管理制度。医院人力资源配备应当满足医院功能任务和质量安全管理工作需要。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3.2.129.1</w:t>
            </w:r>
          </w:p>
        </w:tc>
        <w:tc>
          <w:tcPr>
            <w:tcW w:w="3468"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建立健全以聘用制度和岗位管理制度为主要内容的人力资源管理制度，设置人力资源管理部门。</w:t>
            </w:r>
          </w:p>
        </w:tc>
        <w:tc>
          <w:tcPr>
            <w:tcW w:w="1354"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1.有人力资源管理制度；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2.设置人力资源管理部门，职责明确；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1"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3.人力资源管理制度及规定，有多种渠道公布,方便职工查询；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4.随机抽查不同科室、岗位和级别员工对本岗位职位的聘任、职务/职称晋升、绩效工资、奖惩规定等人力资源管理相关信息的获知渠道与知晓程度。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7"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3.2.129.2</w:t>
            </w:r>
          </w:p>
        </w:tc>
        <w:tc>
          <w:tcPr>
            <w:tcW w:w="3468"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人力资源配备应当满足医院功能任务和质量安全管理工作需要。</w:t>
            </w:r>
          </w:p>
        </w:tc>
        <w:tc>
          <w:tcPr>
            <w:tcW w:w="1354"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1.有人力资源发展规划和院内定岗定编定人员的配置方案；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2.根据按需设岗原则和各科室人员需要，制定有医院当年的人员招聘（人才引进）计划；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3.医院人员的学历结构、职称结构、年龄结构、专业结构合理；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4"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4.医院制定有人才引进激励政策及人才激励机制；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68"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5.对人力资源配备情况进行评估，及时根据科室运营评估情况对人力资源配置进行优化。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4" w:hRule="atLeast"/>
        </w:trPr>
        <w:tc>
          <w:tcPr>
            <w:tcW w:w="14173" w:type="dxa"/>
            <w:gridSpan w:val="7"/>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（一百三十）有公平透明的卫生专业技术人员资质的认定、聘用、考核、评价管理体系，建立专业技术人员档案。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7"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3.2.130.1</w:t>
            </w:r>
          </w:p>
        </w:tc>
        <w:tc>
          <w:tcPr>
            <w:tcW w:w="3468"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有公平透明的卫生专业技术人员资质的认定、聘用考核、评价管理体系。</w:t>
            </w:r>
          </w:p>
        </w:tc>
        <w:tc>
          <w:tcPr>
            <w:tcW w:w="1354"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1.制定卫生技术人员资质认定、聘用、考核、评价管理的相关制度和流程；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2.有多种渠道公布对专业技术人员的任职条件和聘用条件；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3.对专业技术人员的聘用考核结果、聘任情况实行公示，接受社会监督；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4.查阅医院专业技术人员资质认定、聘用及考核材料符合医院规定要求。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01"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3.2.130.2</w:t>
            </w:r>
          </w:p>
        </w:tc>
        <w:tc>
          <w:tcPr>
            <w:tcW w:w="3468"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建立专业技术人员档案，包括但不限于经审核的执业注册证、文凭、学位、教育和培训等资料复印件。</w:t>
            </w:r>
          </w:p>
        </w:tc>
        <w:tc>
          <w:tcPr>
            <w:tcW w:w="1354"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1.人事部门及各科室建立卫生专业技术人员个人技术纸质或电子档案；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2.动态管理卫生专业技术人员个人技术档案，及时更新相关资料。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16" w:hRule="atLeast"/>
        </w:trPr>
        <w:tc>
          <w:tcPr>
            <w:tcW w:w="1520"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3.2.130.3</w:t>
            </w:r>
          </w:p>
        </w:tc>
        <w:tc>
          <w:tcPr>
            <w:tcW w:w="3468"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根据岗位职责、技术能力等定期实施聘用、授权和再授权管理。</w:t>
            </w:r>
          </w:p>
        </w:tc>
        <w:tc>
          <w:tcPr>
            <w:tcW w:w="1354"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1.人力资源管理部门对卫生专业技术人员实行周期性聘用管理；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28" w:hRule="atLeast"/>
        </w:trPr>
        <w:tc>
          <w:tcPr>
            <w:tcW w:w="1520"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2、医院对医疗技术管理岗位实施授权和再授权管理（不包括处方授权、手术分级授权、麻醉分级授权等）；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74" w:hRule="atLeast"/>
        </w:trPr>
        <w:tc>
          <w:tcPr>
            <w:tcW w:w="1520"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3.对高风险、特殊岗位实施人员授权和再授权管理；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777" w:hRule="atLeast"/>
        </w:trPr>
        <w:tc>
          <w:tcPr>
            <w:tcW w:w="1520"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8"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4"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2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4.职能部门对卫生专业技术人员履职情况、授权与再授权管理进行监管，有追踪与评价。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567" w:hRule="atLeast"/>
        </w:trPr>
        <w:tc>
          <w:tcPr>
            <w:tcW w:w="14171" w:type="dxa"/>
            <w:gridSpan w:val="6"/>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（一百三十一）贯彻落实《公立医院领导人员管理暂行办法》，加强和改进公立医院领导人员管理，推行公立医院行政领导人员职业化培训。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28"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3.2.131.1</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贯彻落实《公立医院领导人员管理暂行办法》。</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1.公立医院领导人任职资格和医、药、技、护等专业技术人员直接提任领导人员的符合办法规定的任职条件；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41"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2.执行聘任制的公立医院领导人员，聘任手续齐全，聘任期有效；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2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3.医院领导班子成员领导人员周期内年度考核和任期考核的评价等次达到合格以上；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1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4.院领导班子分工符合纪检监察部门规定，并按要求执行轮岗；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64"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5.访谈院领导知晓岗位职责和分管工作内容。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64"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3.2.131.2</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加强公立医院行政领导人员职业化培训。</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查阅资料记录查看</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1.制定有公立医院领导人员参加职业化培训计划；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2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2.现场查看领导人员参加医院管理培训或进修资料，体现所有人员均接受过职业化培训；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46"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3.访谈医院领导成员熟练掌握医院管理知识。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22" w:hRule="atLeast"/>
        </w:trPr>
        <w:tc>
          <w:tcPr>
            <w:tcW w:w="14171" w:type="dxa"/>
            <w:gridSpan w:val="6"/>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三十二）有卫生专业技术人员岗前培训、住院医师规范化培训、继续医学教育、梯队建设、毕业后医学教育和政府指令性培训任务相关管理制度并组织实施。把员工能力建设作为人力资源管理的重要组成部分，推动员工的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718"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3.2.132.1</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spacing w:val="-6"/>
                <w:kern w:val="0"/>
                <w:sz w:val="24"/>
                <w:szCs w:val="24"/>
                <w:highlight w:val="none"/>
                <w:u w:val="none"/>
                <w:lang w:val="en-US" w:eastAsia="zh-CN"/>
              </w:rPr>
              <w:t>有卫生专业技术人员岗前培训、住院医师规范化培训等毕业后医学教育、继续医学教育、梯队建设和政府指令性培训任务相关管理制度并组织实施。</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1.有岗前培训制度、继续医学教育管理制度、住院医师规范化培训管理制度并执行；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943"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spacing w:val="-6"/>
                <w:kern w:val="0"/>
                <w:sz w:val="24"/>
                <w:szCs w:val="24"/>
                <w:highlight w:val="none"/>
                <w:u w:val="none"/>
                <w:lang w:val="en-US" w:eastAsia="zh-CN"/>
              </w:rPr>
              <w:t>2.卫生技术人员岗前培训（包括新进员工和轮岗人员）及公需科目考试达标（达标率≥90%）；住院规培训学员结业考核通过率达到全区平均水平。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3.2.132.2</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有年度实施方案，提供培训条件及专项经费支持，有完善的管理档案。</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1.有年度培训计划并实施；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7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2.教学设备设施及教学资料完善；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3.财务预、决算报告中有对继续教育的经费支持；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4.教学、培训、考试考核档案齐全。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3.2.132.3</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全面落实规范化继续医学教育工作。</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数据核查</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1.国家级及自治区继续医学教育项目执行率：年度内有国家级或自治区级继续教育项目立项，且项目执行率达≥90%得0.01权重，90%＞年度内项目执行率≥80%得0.005权重，＜80%不能获得权重。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2.卫生技术人员继续医学教育年度学分达标率：卫生技术人员总体达标率达到100%（0.03权重），每降低1%扣0.005权重，＜95%不能获得权重。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3.全面覆盖卫生技术人员接受继续医学教育：卫生技术人员接受继续医学教育覆盖率达到100%（0.03权重）；每降低1%扣0.005权重，＜95%不能获得权重。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961"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3.2.132.4</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把卫生专业技术人员培训质量与数量作为师资绩效考核、职称晋升、评优评先的重要内容。</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1.医院奖惩制度、绩效考核标准、职称晋升条件、评优评先条件中有体现对卫生专业技术人员培训质量与数量作为师资考核评定标准的相关规定；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92"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2.现有绩效考核、职称晋升、评优评先案例中有体现。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868"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3.2.132.5</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把员工能力建设作为人力资源管理的重要组成部分。落实“两个同等对待”要求，对经住院医师规范化培训合格的本科学历临床医师，在人员招聘、职称晋升、岗位聘用、薪酬待遇等方面，与临床医学、口腔医学、中医专业学位硕士研究生同等对待；面向社会招收的普通高校应届毕业生培训对象培训合格当年在医疗卫生机构就业的，在招聘、派遣、落户等方面，按当年应届毕业生同等对待。</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文件查阅记录查看人员访谈</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1.查阅人力资源管理部门职责包含有员工能力建设并作为重要组成部分；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4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2.人力资源部门有人才培养计划、经费预算并落实；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4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3.查阅医院有落实“两个同等对待”的文件规定；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71"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4.访谈新招聘的本科规培生薪酬待遇，达到硕士研究生水平；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1536"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5.访谈原面向社会招收的规培生当年在本医院就业的，在招聘、派遣、落户等方面，按当年应届毕业生同等对待。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860" w:hRule="atLeast"/>
        </w:trPr>
        <w:tc>
          <w:tcPr>
            <w:tcW w:w="14171" w:type="dxa"/>
            <w:gridSpan w:val="6"/>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（一百三十三）贯彻与执行《中华人民共和国劳动法》等国家法律、法规的要求，建立与完善职业安全防护相关措施、应急预案、处理与改进的制度，上岗前有职业安全防护教育。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534"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3.2.133.1</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按照《中华人民共和国劳动法》《中华人民共和国职业病防治法》等国家法律、法规的要求，建立与完善职业安全防护相关制度与措施、职业暴露处理应急预案等，职工上岗前进行职业安全防护教育。</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1.有职业安全防护相关制度与措施；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54"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2.按要求配备防护设施设备和用品；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782"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3.有职业暴露的应急预案并组织演练，有总结及改进措施；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82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4.现场查看各类场所员工防护按防护要求做好防护。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10"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3.2.133.2</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上岗前有职业安全防护教育，有培训和考核制度。</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1.有年度岗前职业安全防护教育培训计划；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82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2.有职业安全防护教育的培训和考核的相关资料（培训课件，照片，考试试卷，网上考试资料）；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9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3.访谈员工知晓职业暴露的相关知识。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837"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3.2.133.3</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医院设置或指定职业卫生管理机构或组织，配备专职或兼职人员，负责本单位的职业病防治工作。</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1.医院设置有部门或指定职业卫生管理机构，组织负责本单位的职业病防治工作，配备有专职或兼职人员；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94"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2.有本机构职业病防治工作计划并实施；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589"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3.有至少每年1次检查、分析和整改资料。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74" w:hRule="atLeast"/>
        </w:trPr>
        <w:tc>
          <w:tcPr>
            <w:tcW w:w="14171" w:type="dxa"/>
            <w:gridSpan w:val="6"/>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（一百三十四）关注员工身体和心理健康，保障员工合法健康权益。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64"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3.2.134.1</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关注员工身体和心理健康。</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1.有保障员工身体和心理健康的制度；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4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2.定期为职工提供健康体检服务，建立有员工个人健康档案；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4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3.按规定周期对从事职业危害作业的员工进行职业健康体检；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16"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4.开展健康向上的文体活动；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5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5.定期对全院员工身心健康开展总体评估，并制定有相应措施。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16"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3.2.134.2</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保障员工合法健康权益。</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1.医院制定有员工休息、休假相关规定并实施；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28"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2.有保障从事职业危害作业的员工按照国家有关规定进行休假疗养的制度并落实；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716"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3.按规定为职工购买社会保险，包含但不限于工伤保险、养老保险、失业保险及医疗保险等；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46"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4.访谈员工是否享有以上合法健康权益。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737" w:hRule="atLeast"/>
        </w:trPr>
        <w:tc>
          <w:tcPr>
            <w:tcW w:w="14171" w:type="dxa"/>
            <w:gridSpan w:val="6"/>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（一百三十五）医院应当将科室医疗质量管理情况作为科室负责人综合目标考核以及聘任、晋升、评先评优的重要指标，将科室和医务人员医疗质量管理情况作为医师定期考核、晋升的重要依据。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768"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3.2.135.1</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将科室医疗质量管理情况作为科室负责人综合目标考核以及聘任、晋升、评先评优的重要指标。</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1.建立科室负责人年度考核制度，将科室医疗质量管理情况作为科主任综合目标考核以及聘任、晋升、评先评优的重要指标；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397"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2.查看科室负责人综合目标考核资料，有体现对科室质量管理的数据；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450"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3.对科室负责人落实年度考核制度进行总结分析、评价；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87" w:hRule="atLeast"/>
        </w:trPr>
        <w:tc>
          <w:tcPr>
            <w:tcW w:w="1522" w:type="dxa"/>
            <w:gridSpan w:val="2"/>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3.2.135.2</w:t>
            </w:r>
          </w:p>
        </w:tc>
        <w:tc>
          <w:tcPr>
            <w:tcW w:w="3466"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将科室和医务人员医疗质量管理情况作为医师定期考核、晋升的重要依据。</w:t>
            </w:r>
          </w:p>
        </w:tc>
        <w:tc>
          <w:tcPr>
            <w:tcW w:w="1347"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1.落实事业单位年度考核制度，并将科室医疗质量管理情况作为医师定期考核以及聘任、晋升、评先评优的重要指标；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Before w:val="1"/>
          <w:wBefore w:w="2" w:type="dxa"/>
          <w:trHeight w:val="632" w:hRule="atLeast"/>
        </w:trPr>
        <w:tc>
          <w:tcPr>
            <w:tcW w:w="1522" w:type="dxa"/>
            <w:gridSpan w:val="2"/>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6"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47"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836" w:type="dxa"/>
            <w:gridSpan w:val="2"/>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2.查看资料，有将医疗质量管理情况纳入医师定期考核、职称晋升。</w:t>
            </w:r>
          </w:p>
        </w:tc>
      </w:tr>
    </w:tbl>
    <w:p>
      <w:pPr>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514" w:name="bookmark64"/>
      <w:bookmarkEnd w:id="514"/>
      <w:bookmarkStart w:id="515" w:name="_Toc11794"/>
      <w:bookmarkStart w:id="516" w:name="_Toc11791"/>
      <w:bookmarkStart w:id="517" w:name="_Toc21796"/>
      <w:bookmarkStart w:id="518" w:name="_Toc5896"/>
      <w:bookmarkStart w:id="519" w:name="_Toc24947"/>
      <w:bookmarkStart w:id="520" w:name="_Toc23713"/>
    </w:p>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21" w:name="_Toc17176"/>
      <w:r>
        <w:rPr>
          <w:rFonts w:hint="eastAsia" w:ascii="仿宋" w:hAnsi="仿宋" w:eastAsia="仿宋" w:cs="仿宋"/>
          <w:snapToGrid/>
          <w:color w:val="000000"/>
          <w:kern w:val="2"/>
          <w:szCs w:val="24"/>
          <w:highlight w:val="none"/>
          <w:lang w:eastAsia="zh-CN"/>
        </w:rPr>
        <w:t>三、财务和价格管理</w:t>
      </w:r>
      <w:bookmarkEnd w:id="515"/>
      <w:bookmarkEnd w:id="516"/>
      <w:bookmarkEnd w:id="517"/>
      <w:bookmarkEnd w:id="518"/>
      <w:bookmarkEnd w:id="519"/>
      <w:bookmarkEnd w:id="520"/>
      <w:bookmarkEnd w:id="521"/>
    </w:p>
    <w:p>
      <w:pPr>
        <w:keepNext w:val="0"/>
        <w:keepLines w:val="0"/>
        <w:pageBreakBefore w:val="0"/>
        <w:widowControl/>
        <w:shd w:val="clear" w:color="auto" w:fill="FFFFFF"/>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612"/>
        <w:gridCol w:w="63"/>
        <w:gridCol w:w="1367"/>
        <w:gridCol w:w="7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trPr>
        <w:tc>
          <w:tcPr>
            <w:tcW w:w="1750" w:type="pct"/>
            <w:gridSpan w:val="3"/>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481"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2768" w:type="pct"/>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000" w:type="pct"/>
            <w:gridSpan w:val="5"/>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三十六）执行《中华人民共和国会计法》《政府会计制度》《医院财务制度》《卫生计生系统内部审计工作规定》等相关法律法规，财务机构设置合理、财务管理制度健全，人员配置合理，岗位职责明确，会计核算规范，三级公立医院实行总会计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3.3.136.1</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执行《中华人民共和国会计法》《政府会计制度》《医院财务制度》《卫生计生系统内部审计工作规定》等相关法律法规，财务机构设置合理、财务管理制度健全，会计核算规范。</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文件查阅记录查看员工操作</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1.根据会计业务的需要设置会计机构；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2.医院财务管理制度健全，根据国家政策法规及时更新；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3.年度财务报告按规定由注册会计师审计；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4.会计核算执行《政府会计制度》“双功能、双基础、双报告”模式。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3.3.136.2</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人员配置合理，岗位职责明确。</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1.财务人员配置合理；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2.根据会计业务需要设置会计工作岗位,岗位职责明确,不相容岗位应相互分离、相互制约、相互牵制；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3.财务部门负责人应当具备会计师以上专业技术职务资格或者从事会计工作三年以上经历。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3.3.136.3</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三级公立医院实行总会计师制度。</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1.设置总会计师；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2.制订总会计师制度，明确总会计师的职责和权限；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3.总会计师熟悉职责权限。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5"/>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（一百三十七）按照《中华人民共和国预算法》和相关预算管理规定编制和执行预算，加强预算管理、监督和绩效考评。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3.3.137.1</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按照《中华人民共和国预算法》和相关预算管理规定编制和执行预算，加强预算管理、监督和绩效考评。</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1.按照自治区财政厅的要求编制预算；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2.每季度进行预算执行分析并反馈；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3.按规定的程序进行预算调整；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4.将预算执行结果 、成本控制目标实现情况和业务工作效率等一并作为内部业务综合考核的重要内容；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5.职能部门负责人应熟悉本部门预算情况。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3.3.137.2</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建立健全预算管理制度，包括预算编制、审批、执行、调整、决算、分析和考核等制度。</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1.制订预算管理制度；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2.预算管理制度能够有效落实。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3.3.137.3</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实行全面预算管理，医院所有收支全部纳入预算管理。</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1.预算组织体系健全，有预算管理委员会、预算管理办公室、预算归口管理部门和预算科室组成的全面预算管理组织，预算责任落实到位；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57" w:type="pct"/>
            <w:vMerge w:val="continue"/>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p>
        </w:tc>
        <w:tc>
          <w:tcPr>
            <w:tcW w:w="481" w:type="pct"/>
            <w:vMerge w:val="continue"/>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center"/>
              <w:textAlignment w:val="baseline"/>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2.单位依法取得的各项收入、支出应按规定纳入预算管理，统一核算、统一管理。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000" w:type="pct"/>
            <w:gridSpan w:val="5"/>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（一百三十八）实行全成本核算管理，控制运行成本和医院债务规模，降低财务风险，优化投入产出比，提高医疗资源利用效率。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3.3.138.1</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实行全成本核算管理，控制运行成本，优化投入产出比，提高医疗资源利用效率。</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1.制订成本核算制度；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2.开展全成本核算并编制全成本报表；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3.采取成本管控措施，控制成本费用支出；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4.成本控制措施取得成效。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3.3.138.2</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控制医院债务规模，降低财务风险。</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1.及时清理并按照规定办理结算，保证各项债务在规定期限内归还；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2.每季度分析债务情况，采取债务控制措施，控制债务规模；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3.债务控制措施取得成效。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000" w:type="pct"/>
            <w:gridSpan w:val="5"/>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default" w:cs="仿宋"/>
                <w:color w:val="000000"/>
                <w:spacing w:val="0"/>
                <w:sz w:val="24"/>
                <w:szCs w:val="24"/>
                <w:highlight w:val="none"/>
              </w:rPr>
              <w:t>（一百三十九）落实《医院内部价格行为管理规定》，全面落实医疗服务价格公示制度，提高收费透明度；完善医药收费复核制度；确保医药价格管理系统信息准确；规范新增医疗服务价格项目内部</w:t>
            </w:r>
            <w:r>
              <w:rPr>
                <w:rFonts w:hint="eastAsia" w:cs="仿宋"/>
                <w:color w:val="000000"/>
                <w:spacing w:val="0"/>
                <w:sz w:val="24"/>
                <w:szCs w:val="24"/>
                <w:highlight w:val="none"/>
                <w:lang w:eastAsia="zh-CN"/>
              </w:rPr>
              <w:t>审批</w:t>
            </w:r>
            <w:r>
              <w:rPr>
                <w:rFonts w:hint="default" w:cs="仿宋"/>
                <w:color w:val="000000"/>
                <w:spacing w:val="0"/>
                <w:sz w:val="24"/>
                <w:szCs w:val="24"/>
                <w:highlight w:val="none"/>
              </w:rPr>
              <w:t>流程和申报程序。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3.3.139.1</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确保医疗机构内部价格管理部门建设和人员配备达到管理规定要求。</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1.医疗机构应当建立由医疗机构分管领导、医务管理部门、价格管理部门、临床科室和医药物资采供等部门组成的医疗机构价格管理体系，设立价格管理委员会；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2.医疗机构应当明确负责内部价格管理工作的部门，并由院领导主管；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3.依据机构规模和医疗服务量配备专职医疗服务价格工作人员，各业务科室（部门）设置兼职医疗服务价格工作人员。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3.3.139.2</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全面落实医疗服务价格公示制度，提高收费透明度。</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1.制订医疗服务价格公示制度；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2.医疗服务价格公示制度有效落实；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3.采取措施保证医疗服务价格公示信息真实、准确；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4.访谈人员知晓医疗服务价格公示制度。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3.3.139.3</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完善医疗服务价格自查制度，做好自查抽检记录，及时纠正不规范收费行为。</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文件查阅记录查看员工操作</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1.制订医疗服务价格自查制度；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2.医药收费自查复核制度有效落实并记录；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3.医药收费复核人员业务熟练，能够及时纠正不规范收费行为。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3.3.139.4</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确保医药价格管理系统信息准确。</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1.落实自治区等有关规定及时调整价格；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2.严格执行国家、自治区等物价政策，按收费标准进行收费。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3.3.139.5</w:t>
            </w:r>
          </w:p>
        </w:tc>
        <w:tc>
          <w:tcPr>
            <w:tcW w:w="1293"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规范新增医疗服务价格项目内部审核流程和申报程序。</w:t>
            </w:r>
          </w:p>
        </w:tc>
        <w:tc>
          <w:tcPr>
            <w:tcW w:w="48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1.制订新增医疗服务价格项目管理制度及内部申请、审核、复核、申报流程，程序规范；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2.审核流程和申报程序有效落实；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93"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48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3.严格执行新增医疗服务价格。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000" w:type="pct"/>
            <w:gridSpan w:val="5"/>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(一百四十）执行《中华人民共和国政府采购法》《中华人民共和国招标投标法》及政府采购相关规定，建立药品、耗材、设备、基建、货物、服务等采购制度和流程，加强集中采购管理。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3.3.140.1</w:t>
            </w:r>
          </w:p>
        </w:tc>
        <w:tc>
          <w:tcPr>
            <w:tcW w:w="127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执行《中华人民共和国政府采购法》《中华人民共和国招标投标法》及政府采购相关规定，建立药品、耗材、设备、基建、货物、服务等采购制度和流程。</w:t>
            </w:r>
          </w:p>
        </w:tc>
        <w:tc>
          <w:tcPr>
            <w:tcW w:w="502"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记录查看</w:t>
            </w:r>
          </w:p>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1.建立健全医院采购管理制度和采购流程；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7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502"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2.医院采购管理制度和采购流程有效落实；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7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502"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3.采购岗位人员知晓采购流程。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000" w:type="pct"/>
            <w:gridSpan w:val="5"/>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（一百四十一）医院实行同工同酬、多劳多得、优绩优酬的分配制度。以综合绩效考核为依据，突出服务质量、数量，逐步扩大分配，提高员工待遇。个人分配不得与业务收入直接挂钩。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3.3.141.1</w:t>
            </w:r>
          </w:p>
        </w:tc>
        <w:tc>
          <w:tcPr>
            <w:tcW w:w="1271"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医院实行同工同酬、多劳多得、优绩优酬的分配制度。</w:t>
            </w:r>
          </w:p>
        </w:tc>
        <w:tc>
          <w:tcPr>
            <w:tcW w:w="502" w:type="pct"/>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1.分配制度实行同工同酬；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7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502"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2.分配制度体现多劳多得、优绩优酬；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71"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502" w:type="pct"/>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3.绩效考核分配总体方案经职工代表大会讨论通过。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3.3.141.2</w:t>
            </w:r>
          </w:p>
        </w:tc>
        <w:tc>
          <w:tcPr>
            <w:tcW w:w="1271" w:type="pct"/>
            <w:vMerge w:val="restart"/>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以综合绩效考核为依据，突出服务质量、数量，逐步扩大分配，提高员工待遇。</w:t>
            </w:r>
          </w:p>
        </w:tc>
        <w:tc>
          <w:tcPr>
            <w:tcW w:w="502" w:type="pct"/>
            <w:gridSpan w:val="2"/>
            <w:vMerge w:val="restart"/>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top"/>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1.以服务质量和数量作为综合绩效考核重要依据；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1271" w:type="pct"/>
            <w:vMerge w:val="continue"/>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502" w:type="pct"/>
            <w:gridSpan w:val="2"/>
            <w:vMerge w:val="continue"/>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2.医院员工待遇得到逐步提高。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7" w:type="pct"/>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3.3.141.3</w:t>
            </w:r>
          </w:p>
        </w:tc>
        <w:tc>
          <w:tcPr>
            <w:tcW w:w="1271" w:type="pct"/>
            <w:vMerge w:val="restart"/>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医务人员薪酬不得与药品、卫生材料、检查、化验等业务收入挂钩。</w:t>
            </w:r>
          </w:p>
        </w:tc>
        <w:tc>
          <w:tcPr>
            <w:tcW w:w="502" w:type="pct"/>
            <w:gridSpan w:val="2"/>
            <w:vMerge w:val="restart"/>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top"/>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文件查阅</w:t>
            </w:r>
          </w:p>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员工访谈</w:t>
            </w: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1.医务人员薪酬不得与药品、卫生材料、检查、化验等业务收入挂钩；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7" w:type="pct"/>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1271" w:type="pct"/>
            <w:vMerge w:val="continue"/>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502" w:type="pct"/>
            <w:gridSpan w:val="2"/>
            <w:vMerge w:val="continue"/>
            <w:noWrap w:val="0"/>
            <w:vAlign w:val="top"/>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2768" w:type="pc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2.访谈员工知晓个人薪酬的影响因素。</w:t>
            </w:r>
          </w:p>
        </w:tc>
      </w:tr>
    </w:tbl>
    <w:p>
      <w:pPr>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522" w:name="_Toc442"/>
      <w:bookmarkStart w:id="523" w:name="_Toc2212"/>
      <w:bookmarkStart w:id="524" w:name="_Toc2797"/>
      <w:bookmarkStart w:id="525" w:name="_Toc9424"/>
      <w:bookmarkStart w:id="526" w:name="_Toc7838"/>
      <w:bookmarkStart w:id="527" w:name="_Toc22171"/>
    </w:p>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28" w:name="_Toc13945"/>
      <w:r>
        <w:rPr>
          <w:rFonts w:hint="eastAsia" w:ascii="仿宋" w:hAnsi="仿宋" w:eastAsia="仿宋" w:cs="仿宋"/>
          <w:snapToGrid/>
          <w:color w:val="000000"/>
          <w:kern w:val="2"/>
          <w:szCs w:val="24"/>
          <w:highlight w:val="none"/>
          <w:lang w:eastAsia="zh-CN"/>
        </w:rPr>
        <w:t>四、信息管理</w:t>
      </w:r>
      <w:bookmarkEnd w:id="522"/>
      <w:bookmarkEnd w:id="523"/>
      <w:bookmarkEnd w:id="524"/>
      <w:bookmarkEnd w:id="525"/>
      <w:bookmarkEnd w:id="526"/>
      <w:bookmarkEnd w:id="527"/>
      <w:bookmarkEnd w:id="528"/>
    </w:p>
    <w:p>
      <w:pPr>
        <w:keepNext w:val="0"/>
        <w:keepLines w:val="0"/>
        <w:pageBreakBefore w:val="0"/>
        <w:widowControl/>
        <w:shd w:val="clear" w:color="auto" w:fill="FFFFFF"/>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755"/>
        <w:gridCol w:w="23"/>
        <w:gridCol w:w="7"/>
        <w:gridCol w:w="1303"/>
        <w:gridCol w:w="7"/>
        <w:gridCol w:w="7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trPr>
        <w:tc>
          <w:tcPr>
            <w:tcW w:w="5278" w:type="dxa"/>
            <w:gridSpan w:val="2"/>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33" w:type="dxa"/>
            <w:gridSpan w:val="3"/>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562" w:type="dxa"/>
            <w:gridSpan w:val="2"/>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4173" w:type="dxa"/>
            <w:gridSpan w:val="7"/>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（一百四十二）建立以院长为核心的医院信息化建设领导小组，有负责信息管理的专职机构，建立各部门间的组织协调机制，制订信息化发展规划，有与信息化建设配套的相关管理制度。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3.4.142.1</w:t>
            </w:r>
          </w:p>
        </w:tc>
        <w:tc>
          <w:tcPr>
            <w:tcW w:w="3755"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建立以院长为核心的医院信息化建设领导小组，有负责信息管理的专职机构，承担信息化建设规划和管理的行政管理职能。</w:t>
            </w:r>
          </w:p>
        </w:tc>
        <w:tc>
          <w:tcPr>
            <w:tcW w:w="1333"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1.有院领导担任主任的信息化领导小组；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5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2.有负责信息管理的专职部门；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5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3.按要求配备有专业的资质信息管理人员。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3.4.142.2</w:t>
            </w:r>
          </w:p>
        </w:tc>
        <w:tc>
          <w:tcPr>
            <w:tcW w:w="3755"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建立各部门间的组织协调机制。</w:t>
            </w:r>
          </w:p>
        </w:tc>
        <w:tc>
          <w:tcPr>
            <w:tcW w:w="1333"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1.建立有各部门间的沟通协调机制；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5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2.信息管理部门对其他部门提出的问题有记录、讨论、解决的相关资料；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5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3.信息化领导小组定期召开多部门信息化建设联席会议，有会议记录，决议及执行单。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3.4.142.3</w:t>
            </w:r>
          </w:p>
        </w:tc>
        <w:tc>
          <w:tcPr>
            <w:tcW w:w="3755"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制订信息化发展总体规划，强化顶层设计，将信息化建设发展纳入医院中长期发展规划和年度工作计划。</w:t>
            </w:r>
          </w:p>
        </w:tc>
        <w:tc>
          <w:tcPr>
            <w:tcW w:w="1333"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1.制定有医院信息化建设总体规划；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5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2.将信息化建设发展纳入医院中长期发展规划和年度工作计划，并有经费预算安排；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5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3.有信息化建设落实情况及执行情况的总结分析。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3.4.142.4</w:t>
            </w:r>
          </w:p>
        </w:tc>
        <w:tc>
          <w:tcPr>
            <w:tcW w:w="3755"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制定信息化建设配套的相关管理制度。</w:t>
            </w:r>
          </w:p>
        </w:tc>
        <w:tc>
          <w:tcPr>
            <w:tcW w:w="1333"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1.制定有信息化建设相关的配套管理制度；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1523" w:type="dxa"/>
            <w:vMerge w:val="continue"/>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755" w:type="dxa"/>
            <w:vMerge w:val="continue"/>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1333" w:type="dxa"/>
            <w:gridSpan w:val="3"/>
            <w:vMerge w:val="continue"/>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562"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2.对相关配套制度的落实情况及时分析、总结、更新。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7"/>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三）医院信息系统能够系统、连续、准确地采集、存储、传输、处理相关的信息，为医院管理、临床医疗和服务提供包括决策支持类的信息技术支撑，并根据国家相关规定，实现信息互联互通、交互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523"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3.4.143.1</w:t>
            </w:r>
          </w:p>
        </w:tc>
        <w:tc>
          <w:tcPr>
            <w:tcW w:w="3778"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医院信息系统能够系统、连续、准确地采集、存储、传输、处理相关的信息。</w:t>
            </w:r>
          </w:p>
        </w:tc>
        <w:tc>
          <w:tcPr>
            <w:tcW w:w="1317" w:type="dxa"/>
            <w:gridSpan w:val="3"/>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现场检查文件查阅</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医院信息系统建设符合《全国医院信息化建设标准与规范（试行）》,业务应用信息系统包括便民服务、医疗服务、医疗管理、医疗协同、应用管理、后勤管理、科研管理、教学管理、人力资源管理等9类,能连续、准确采集、存储、传输、处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523"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3.4.143.2</w:t>
            </w:r>
          </w:p>
        </w:tc>
        <w:tc>
          <w:tcPr>
            <w:tcW w:w="3778"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医院信息系统能够为医院管理、临床医疗和服务提供包括决策支持类的信息技术支撑。</w:t>
            </w:r>
          </w:p>
        </w:tc>
        <w:tc>
          <w:tcPr>
            <w:tcW w:w="1317" w:type="dxa"/>
            <w:gridSpan w:val="3"/>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现场检查文件查阅</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医院信息化建设应用符合《公立医院运营管理信息化功能指引》要求,整体功能涵盖医教研防业务活动、综合管理、财务、资产、人力、事项、运营管理决策、数据基础、基础管理与集成9大类业务,45 级 163 个功能点,能够为医院管理、临床医疗和服务提供包括决策支持类的信息技术支撑。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3.4.143.3</w:t>
            </w:r>
          </w:p>
        </w:tc>
        <w:tc>
          <w:tcPr>
            <w:tcW w:w="3778"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根据国家相关规定，实现信息互联互通、交互共享。</w:t>
            </w:r>
          </w:p>
        </w:tc>
        <w:tc>
          <w:tcPr>
            <w:tcW w:w="1317"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1.医院按照《国家医疗健康信息医院信息互联互通标准化成熟度测评方案》,实现信息互联互通、交互共享,互联互通标准化成熟度测评达到四级及以上；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2.按照自治区要求，实现与自治区全民健康信息平台、广西 的医疗管理平台等对接。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173" w:type="dxa"/>
            <w:gridSpan w:val="7"/>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一百四十四）落实《</w:t>
            </w:r>
            <w:r>
              <w:rPr>
                <w:rFonts w:hint="eastAsia" w:cs="仿宋"/>
                <w:color w:val="000000"/>
                <w:spacing w:val="0"/>
                <w:sz w:val="24"/>
                <w:szCs w:val="24"/>
                <w:highlight w:val="none"/>
                <w:lang w:eastAsia="zh-CN"/>
              </w:rPr>
              <w:t>中华人民共和国</w:t>
            </w:r>
            <w:r>
              <w:rPr>
                <w:rFonts w:hint="eastAsia" w:ascii="仿宋" w:hAnsi="仿宋" w:eastAsia="仿宋" w:cs="仿宋"/>
                <w:color w:val="000000"/>
                <w:spacing w:val="0"/>
                <w:sz w:val="24"/>
                <w:szCs w:val="24"/>
                <w:highlight w:val="none"/>
              </w:rPr>
              <w:t>网络安全法》，实施国家信息安全等级保护制度，实行信息系统按等级保护分级管理，保障网络信息安全，保护患者隐私。推动系统运行维护的规范化管理，落实突发事件响应机制，保证业务的连续性。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3.4.144.1</w:t>
            </w:r>
          </w:p>
        </w:tc>
        <w:tc>
          <w:tcPr>
            <w:tcW w:w="3778"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落实《中华人民共和国网络安全法》，实施国家信息安全等级保护制度，实行信息系统按等级保护分级管理，保障网络信息安全，保护患者隐私。</w:t>
            </w:r>
          </w:p>
        </w:tc>
        <w:tc>
          <w:tcPr>
            <w:tcW w:w="1317"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1.建立有医院信息安全保护制度；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2.实行信息系统操作权限分级管理，信息安全采用身份认证、权限控制（包括数据库和运用系统）、患者数据使用控制、保障网络信息安全和保护患者隐私，实行三级等级保护制度；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3.医院信息系统具备相应防护功能，包含具有防灾备份系统，网络运行监控，防病毒、防攻击、防入侵等措施；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4.有主管部门定期督查记录及整改措施。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3.4.144.2</w:t>
            </w:r>
          </w:p>
        </w:tc>
        <w:tc>
          <w:tcPr>
            <w:tcW w:w="3778"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推动系统运行维护的规范化管理，落实突发事件响应机制，保证业务的连续性。</w:t>
            </w:r>
          </w:p>
        </w:tc>
        <w:tc>
          <w:tcPr>
            <w:tcW w:w="1317"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1.有信息网络运行、设备管理和维护、技术文档管理、数据查询管理制度并落实；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2.有信息值班、交接班制度；有信息系统变更、发布、配置管理制度；有完整日常运维记录和值班记录；及时处置安全隐患；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3.有信息系统应急预案（如系统瘫痪）及应急演练；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7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4.有主管部门定期督查记录及整改措施。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3.4.144.3</w:t>
            </w:r>
          </w:p>
        </w:tc>
        <w:tc>
          <w:tcPr>
            <w:tcW w:w="3778"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医院定期对信息系统开展信息网络检查，保障信息安全。</w:t>
            </w:r>
          </w:p>
        </w:tc>
        <w:tc>
          <w:tcPr>
            <w:tcW w:w="1317"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1.医院建立有信息网络安全日常巡检制度；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0" w:type="auto"/>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0" w:type="auto"/>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2.职能部门认真执行信息网络安全日常巡检工作，及时发现并解决安全隐患，有记录。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4173" w:type="dxa"/>
            <w:gridSpan w:val="7"/>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（一百四十五）根据《中华人民共和国统计法》与卫生健康行政部门规定，完成医院基本运行状况、医疗质量安全、医疗技术、诊疗信息和临床用药监测信息等相关数据报送工作，确保数据真实可靠，可追溯。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3.4.145.1</w:t>
            </w:r>
          </w:p>
        </w:tc>
        <w:tc>
          <w:tcPr>
            <w:tcW w:w="3785"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根据《中华人民共和国统计法》与卫生健康行政部门规定，完成医院基本运行状况、医疗质量安全、医疗技术、诊疗信息和临床用药监测信息等相关数据报送工作。</w:t>
            </w:r>
          </w:p>
        </w:tc>
        <w:tc>
          <w:tcPr>
            <w:tcW w:w="1310"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1.指定专门部门、专门人员负责医院数据统计、上报工作,职责明确；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85"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0"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2.查阅相关数据报告记录，无漏报。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3.4.145.2</w:t>
            </w:r>
          </w:p>
        </w:tc>
        <w:tc>
          <w:tcPr>
            <w:tcW w:w="3785"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有内部数据核查制度，确保数据真实可靠，可追溯。</w:t>
            </w:r>
          </w:p>
        </w:tc>
        <w:tc>
          <w:tcPr>
            <w:tcW w:w="1310"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w:t>
            </w: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1.建立有医院内部数据核查制度；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2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85"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10"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55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2.查阅相关记录，有核查人员签名，数据真实可靠，可追溯。</w:t>
            </w:r>
          </w:p>
        </w:tc>
      </w:tr>
    </w:tbl>
    <w:p>
      <w:pPr>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529" w:name="bookmark66"/>
      <w:bookmarkEnd w:id="529"/>
      <w:bookmarkStart w:id="530" w:name="_Toc19852"/>
      <w:bookmarkStart w:id="531" w:name="_Toc30351"/>
      <w:bookmarkStart w:id="532" w:name="_Toc30789"/>
      <w:bookmarkStart w:id="533" w:name="_Toc29405"/>
      <w:bookmarkStart w:id="534" w:name="_Toc197"/>
      <w:bookmarkStart w:id="535" w:name="_Toc14733"/>
    </w:p>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36" w:name="_Toc30415"/>
      <w:r>
        <w:rPr>
          <w:rFonts w:hint="eastAsia" w:ascii="仿宋" w:hAnsi="仿宋" w:eastAsia="仿宋" w:cs="仿宋"/>
          <w:snapToGrid/>
          <w:color w:val="000000"/>
          <w:kern w:val="2"/>
          <w:szCs w:val="24"/>
          <w:highlight w:val="none"/>
          <w:lang w:eastAsia="zh-CN"/>
        </w:rPr>
        <w:t>五、医学装备管理</w:t>
      </w:r>
      <w:bookmarkEnd w:id="530"/>
      <w:bookmarkEnd w:id="531"/>
      <w:bookmarkEnd w:id="532"/>
      <w:bookmarkEnd w:id="533"/>
      <w:bookmarkEnd w:id="534"/>
      <w:bookmarkEnd w:id="535"/>
      <w:bookmarkEnd w:id="536"/>
    </w:p>
    <w:p>
      <w:pPr>
        <w:keepNext w:val="0"/>
        <w:keepLines w:val="0"/>
        <w:pageBreakBefore w:val="0"/>
        <w:widowControl/>
        <w:shd w:val="clear" w:color="auto" w:fill="FFFFFF"/>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3463"/>
        <w:gridCol w:w="1350"/>
        <w:gridCol w:w="7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4866" w:type="dxa"/>
            <w:gridSpan w:val="2"/>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50"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957"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（一百四十六）根据国家法律法规及相关规定，建立和完善医学装备管理组织架构，人员配置合理，制定常规与大型医学装备配置方案。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3.5.146.1</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根据国家法律法规及相关规定，建立和完善医学装备管理组织架构，人员配置合理。</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1.建立完善医学装备管理组织架构并成立管理委员会；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2.医学装备管理部门配备有相适应的医学工程及其他专业技术人员。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3.5.146.2</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制定常规与大型医学装备配置方案。</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1.制定有医院常规与大型医学装备配置方案；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2.现场检查医院常规与大型医学装备与制定的配置方案相匹配。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（一百四十七）加强医学装备安全管理，有明确的医疗器械临床使用安全控制与风险管理工作制度与流程。建立医疗器械临床使用安全事件监测与报告机制。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3.5.147.1</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加强医学装备安全管理，有明确的医疗器械临床使用安全控制与风险管理工作制度与流程。</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记录查看访谈员工现场查看</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1.制定有医学装备临床使用安全控制与风险管理工作制度与流程；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2.有医学装备质量保障要求，如：操作者自我检查，医学装备计（剂）量准确、安全防护、性能指标符合要求，对暂停或终止使用的高风险器械有记录；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3.有生命支持类、急救类、植入类、辐射类、灭菌类等医学装备临床使用安全监测与报告制度；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4.访谈员工知晓相关制度与流程；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5.主管部门有监管、分析、反馈，并检查科室整改落实情况。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3.5.147.2</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建立医疗器械临床使用安全事件监测与报告机制。</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1.建立有医疗器械临床使用安全事件监测与报告机制，有鼓励医疗器械临床使用不良事件报告的措施；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2.有不良事件报告信息平台，报告信息真实完整，无漏报；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3.按要求向有关部门报告医疗器械临床使用安全事件并有相关记录；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4.访谈员工知晓不良事件报告制度和流程；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5.主管部门有监管、分析、反馈，并检查科室整改落实情况。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(一百四十八）加强医疗仪器设备管理和使用人员的培训，为医疗器械临床合理使用提供技术支持与咨询服务。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3.5.148.1</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加强医疗仪器设备管理和使用人员的培训，有考核。</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1.制定有医疗仪器设备管理和使用人员的培训计划及考核方法；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2.定期对设备操作人员开展培训，并有考核记录；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3.现场考核相关工作人员操作。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3.5.148.2</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为医疗器械临床合理使用提供技术支持与咨询服务。</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文件查阅记录查看现场检查员工访谈</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1.有指导临床使用仪器的相关资料；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2.有技术支持工程人员联系方式，大型设备有技术工程师的巡检记录；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3.访谈员工知晓医疗器械临床合理使用提供技术支持与咨询服务的途径。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（一百四十九）建立保障医学装备处于完好状态的制度与规范，对用于急救、生命支持系统</w:t>
            </w:r>
            <w:r>
              <w:rPr>
                <w:rFonts w:hint="eastAsia" w:cs="仿宋"/>
                <w:color w:val="000000"/>
                <w:spacing w:val="0"/>
                <w:sz w:val="24"/>
                <w:szCs w:val="24"/>
                <w:highlight w:val="none"/>
                <w:lang w:eastAsia="zh-CN"/>
              </w:rPr>
              <w:t>的</w:t>
            </w:r>
            <w:r>
              <w:rPr>
                <w:rFonts w:hint="eastAsia" w:ascii="仿宋" w:hAnsi="仿宋" w:eastAsia="仿宋" w:cs="仿宋"/>
                <w:color w:val="000000"/>
                <w:spacing w:val="0"/>
                <w:sz w:val="24"/>
                <w:szCs w:val="24"/>
                <w:highlight w:val="none"/>
              </w:rPr>
              <w:t>仪器装备要始终保持在待用状态，建立全院应急调配机制。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3.5.149.1</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建立保障医学装备处于完好状态的制度与规范。</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1.建立有保障医学装备处于完好状态的制度与规范；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2.制度有统一的医学装备运行状态标识，标识内容完整；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3.使用科室定期自查，并有记录；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4.主管部门对医学装备完好情况和使用情况有监管、分析、反馈，并检查科室整改落实情况。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3.5.149.2</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急救、生命支持系统仪器装备应始终保持在待用状态。</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文件查阅记录查看现场检查员工操作</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1.有急救、生命支持系统仪器装备的清单；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2.使用科室建立急救、生命支持系统仪器装备使用状态记录表；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3.主管部门对急救类、生命支持类装备完好情况和使用情况有监管、分析、反馈，并检查科室整改落实情况；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4.抽查急救、生命支持仪器设备是否处于待用状态。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3.5.149.3</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建立全院应急调配机制。</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文件查阅现场检查员工访谈</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1.建立与规模、功能相匹配的生命支持医疗器械故障的应急管理预案，装备故障时有紧急替代流程；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2.优先保障急救类、生命支持类装备的应急调配；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3.有设备应急调配预案的演练资料，有总结分析及改进措施；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4.访谈员工知晓应急调配相关内容。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一百五十）依据国家相关规定，加强对医用耗材的溯源、不良事件监测与报告的管理。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3.5.150.1</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依据国家相关规定，加强对医用耗材的溯源管理。</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1.有对医用耗材的溯源管理的相关规定；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2.有高值医用耗材、一次性使用无菌器械和其他医用耗材的采购记录，可追溯到每批产品的进货来源；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3.有高值医用耗材使用程序与记录；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w:t>
            </w:r>
            <w:r>
              <w:rPr>
                <w:rFonts w:hint="eastAsia" w:ascii="仿宋" w:hAnsi="仿宋" w:eastAsia="仿宋" w:cs="仿宋"/>
                <w:i w:val="0"/>
                <w:iCs w:val="0"/>
                <w:snapToGrid w:val="0"/>
                <w:color w:val="000000"/>
                <w:spacing w:val="-11"/>
                <w:kern w:val="0"/>
                <w:sz w:val="24"/>
                <w:szCs w:val="24"/>
                <w:highlight w:val="none"/>
                <w:u w:val="none"/>
                <w:lang w:val="en-US" w:eastAsia="zh-CN"/>
              </w:rPr>
              <w:t>.使用科室对高值医用耗材使用情况有重点监控、点评，对存在问题有整改；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30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5.主管部门有监管、分析、反馈，并检查科室整改落实情况。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3.5.150.2</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医用耗材不良事件监测与报告工作机制健全，流程规范，报告质量和数量符合相关规定。</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文件查阅记录查看现场检查访谈员工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1.有医用耗材使用不良事件报告与监测相关制度和流程；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2.有医用耗材使用不良事件报告案例，报告质量和数量符合规定；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3.使用科室对重点监控耗材有点评记录；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4.主管部门对耗材管理检查资料，有评估、分析、反馈及改进措施；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5.访谈员工知晓医用耗材不良事件相关规定。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173" w:type="dxa"/>
            <w:gridSpan w:val="4"/>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color w:val="000000"/>
                <w:highlight w:val="none"/>
              </w:rPr>
              <w:t>（一百五十一）医学装备部门与使用部门共同管理医学装备，医学装备部门建立质量安全小组，使用部门将医学装备纳入科室管理。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3.5.151.1</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建立医学装备部门与使用部门共同管理医学装备的机制。</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1.医学装备管理实行机构领导、医学装备管理部门和使用部门三级管理制度，成立医学装备管理委员会；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2.建立医学装备部门与使用部门共同管理医学装备的机制。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3.5.151.2</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医学装备部门建立质量安全小组。</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1.医学装备部门成立质量与安全管理小组，小组成员至少包括科主任、工程师与具备资质的质量控制人员，职责明确；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2.制定有质量与安全小组年度工作计划并实施；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3.有数据或事实体现质量与安全管理小组工作有成效。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0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3.5.151.3</w:t>
            </w:r>
          </w:p>
        </w:tc>
        <w:tc>
          <w:tcPr>
            <w:tcW w:w="346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医学装备使用部门将医学装备纳入科室管理。</w:t>
            </w:r>
          </w:p>
        </w:tc>
        <w:tc>
          <w:tcPr>
            <w:tcW w:w="1350"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1.医学装备使用部门设专职或兼职管理人员，在医学装备管理部门的指导下，具体负责本部门的医学装备日常监管工作；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2.使用科室有仪器设备维护保养、自查记录；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3.使用科室有设备管理台账；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0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6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50"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57"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4.使用部门定期对医学装备的使用情况进行检查、分析，对存在问题及时整改。</w:t>
            </w:r>
          </w:p>
        </w:tc>
      </w:tr>
    </w:tbl>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37" w:name="bookmark67"/>
      <w:bookmarkEnd w:id="537"/>
      <w:bookmarkStart w:id="538" w:name="_Toc25234"/>
      <w:bookmarkStart w:id="539" w:name="_Toc29779"/>
      <w:bookmarkStart w:id="540" w:name="_Toc751"/>
      <w:bookmarkStart w:id="541" w:name="_Toc23597"/>
      <w:bookmarkStart w:id="542" w:name="_Toc1486"/>
      <w:bookmarkStart w:id="543" w:name="_Toc21806"/>
      <w:bookmarkStart w:id="544" w:name="_Toc22357"/>
      <w:r>
        <w:rPr>
          <w:rFonts w:hint="eastAsia" w:ascii="仿宋" w:hAnsi="仿宋" w:eastAsia="仿宋" w:cs="仿宋"/>
          <w:snapToGrid/>
          <w:color w:val="000000"/>
          <w:kern w:val="2"/>
          <w:szCs w:val="24"/>
          <w:highlight w:val="none"/>
          <w:lang w:eastAsia="zh-CN"/>
        </w:rPr>
        <w:t>六、后勤保障管理</w:t>
      </w:r>
      <w:bookmarkEnd w:id="538"/>
      <w:bookmarkEnd w:id="539"/>
      <w:bookmarkEnd w:id="540"/>
      <w:bookmarkEnd w:id="541"/>
      <w:bookmarkEnd w:id="542"/>
      <w:bookmarkEnd w:id="543"/>
      <w:bookmarkEnd w:id="544"/>
    </w:p>
    <w:p>
      <w:pPr>
        <w:keepNext w:val="0"/>
        <w:keepLines w:val="0"/>
        <w:pageBreakBefore w:val="0"/>
        <w:widowControl/>
        <w:shd w:val="clear" w:color="auto" w:fill="FFFFFF"/>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5"/>
        <w:gridCol w:w="2"/>
        <w:gridCol w:w="132"/>
        <w:gridCol w:w="3213"/>
        <w:gridCol w:w="3"/>
        <w:gridCol w:w="1324"/>
        <w:gridCol w:w="3"/>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4738" w:type="dxa"/>
            <w:gridSpan w:val="6"/>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27" w:type="dxa"/>
            <w:gridSpan w:val="2"/>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8108"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9"/>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（一百五十二）有后勤保障管理组织、规章制度与人员岗位职责。后勤保障服务能够坚持“以患者为中心”，满足医疗服务流程需要，注重员工合理需求。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3.6.152.1</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有后勤保障管理组织、规章制度与人员岗位职责。</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1.后勤保障管理组织机构健全，相关制度齐全，岗位职责明确；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2.定期对后勤管理与工作人员进行培训与考核；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3.访谈员工知晓相关制度和岗位职责。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3.6.152.2</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后勤保障服务能够坚持“以患者为中心”，满足医疗服务流程需要。</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1.后勤保障部门制定有满足医疗服务流程需要的年度工作计划并实施；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2.后勤管理部门对后勤服务定期自查，对存在问题有分析、总结、整改；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3.有患者对后勤服务的满意度调查，满意度较高；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4.现场检查后勤保障部门坚持“以患者为中心”的具体措施落实情况；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5.有数据或事实体现后勤服务改进效果或形成新制度、规范、流程、举措。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3.6.152.3</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对员工的合理需求，应当尽力予以满足。</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1.具有收集员工诉求的渠道和措施；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2.定期征求员工意见，及时解决员工合理需求；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3.有员工对后勤服务的满意度调查，满意度较高。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173" w:type="dxa"/>
            <w:gridSpan w:val="9"/>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（一百五十三）后勤专业人员及特种设备操作人员持证上岗，按技术操作规程工作。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3.6.153.1</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后勤专业人员及特种设备操作人员持证上岗。</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1.定期对后勤专业人员开展必要的安全教育和技能培训；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2.特种设备操作人员持证上岗并及时更新有效证件。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3.6.153.2</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按技术操作规范开展工作。</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员工访谈</w:t>
            </w:r>
            <w:r>
              <w:rPr>
                <w:rFonts w:hint="eastAsia" w:ascii="仿宋" w:hAnsi="仿宋" w:eastAsia="仿宋" w:cs="仿宋"/>
                <w:i w:val="0"/>
                <w:iCs w:val="0"/>
                <w:snapToGrid w:val="0"/>
                <w:color w:val="000000"/>
                <w:kern w:val="0"/>
                <w:sz w:val="24"/>
                <w:szCs w:val="24"/>
                <w:highlight w:val="none"/>
                <w:u w:val="none"/>
                <w:lang w:val="en-US" w:eastAsia="zh-CN"/>
              </w:rPr>
              <w:br w:type="textWrapping"/>
            </w:r>
            <w:r>
              <w:rPr>
                <w:rFonts w:hint="eastAsia" w:ascii="仿宋" w:hAnsi="仿宋" w:eastAsia="仿宋" w:cs="仿宋"/>
                <w:i w:val="0"/>
                <w:iCs w:val="0"/>
                <w:snapToGrid w:val="0"/>
                <w:color w:val="000000"/>
                <w:kern w:val="0"/>
                <w:sz w:val="24"/>
                <w:szCs w:val="24"/>
                <w:highlight w:val="none"/>
                <w:u w:val="none"/>
                <w:lang w:val="en-US" w:eastAsia="zh-CN"/>
              </w:rPr>
              <w:t>员工操作</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1.制定有后勤相关岗位的技术操作规程（SOP）；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2.访谈员工知晓和现场抽查相关技术操作规程；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3.主管部门定期进行检查、分析，有操作安全事故的不能获得权重。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73" w:type="dxa"/>
            <w:gridSpan w:val="9"/>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（一百五十四）</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控制与降低能源消耗，水、电、气、物资供应等后勤保障满足医院运行需要。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3.6.154.1</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控制与降低能源消耗。</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1.有节能减排方案和具体措施；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2.有控制和节能计划培训资料；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3.科室对节能工作开展情况有自查、分析，对存在问题有整改；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4.主管部门有检查和监管，并检查科室落实整改情况；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5.有数据资料体现持续改进效果。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2" w:type="dxa"/>
            <w:gridSpan w:val="4"/>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3.6.154.2</w:t>
            </w:r>
          </w:p>
        </w:tc>
        <w:tc>
          <w:tcPr>
            <w:tcW w:w="3216"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水、电、气、物资供应等后勤保障满足医院运行需要。</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1.有物资采购、验收、入库、保管、出库等相关制度与流程及人员职责，并组织实施；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2.有水、电、气设备在日常、夜间、节假日运行检查及维修保养的记录；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3.现场检查故障报修、处理流程通畅；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4.科室和班组定期自查，对存在问题有整改；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2" w:type="dxa"/>
            <w:gridSpan w:val="4"/>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16"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5.有数据或事实体现水、电、气、物资供应服务改进效果，或形成新制度、规范、流程、举措。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4173" w:type="dxa"/>
            <w:gridSpan w:val="9"/>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（一百五十五）为员工提供膳食服务，保障饮食卫生安全。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3.6.155.1</w:t>
            </w:r>
          </w:p>
        </w:tc>
        <w:tc>
          <w:tcPr>
            <w:tcW w:w="3365" w:type="dxa"/>
            <w:gridSpan w:val="5"/>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为员工提供膳食服务。</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1.有专职部门和人员负责膳食服务和指导工作；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2.建立健全食品安全与卫生管理制度和岗位职责；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3.医院食堂和工作人员取得有关卫生许可证和健康证；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4.现场查看食堂环境和设备设施符合卫生管理要求。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3"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3.6.155.2</w:t>
            </w:r>
          </w:p>
        </w:tc>
        <w:tc>
          <w:tcPr>
            <w:tcW w:w="3365" w:type="dxa"/>
            <w:gridSpan w:val="5"/>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保障饮食卫生安全。</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eastAsia="zh-CN"/>
              </w:rPr>
            </w:pPr>
            <w:r>
              <w:rPr>
                <w:rFonts w:hint="eastAsia" w:ascii="仿宋" w:hAnsi="仿宋" w:eastAsia="仿宋" w:cs="仿宋"/>
                <w:i w:val="0"/>
                <w:iCs w:val="0"/>
                <w:snapToGrid w:val="0"/>
                <w:color w:val="000000"/>
                <w:kern w:val="0"/>
                <w:sz w:val="24"/>
                <w:szCs w:val="24"/>
                <w:highlight w:val="none"/>
                <w:u w:val="none"/>
                <w:lang w:val="en-US" w:eastAsia="zh-CN"/>
              </w:rPr>
              <w:t>1.有食品原料采购、仓储、加工、食品留样的卫生管理制度和规范；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2.供应商生产、运输及院内分送场所的设施与卫生条件符合国家食品卫生法规要求，有日常运行检查记录;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3.定期对食堂工作人员开展饮食卫生安全及其技能培训；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4.有食品安全事件应急预案，每年组织演练；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5.主管部门定期检查、分析，并对存在问题及时整改；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73"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65" w:type="dxa"/>
            <w:gridSpan w:val="5"/>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6.访谈员工知晓饮食卫生安全相关知识。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173" w:type="dxa"/>
            <w:gridSpan w:val="9"/>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（一百五十六）医疗废物、废液管理符合医院感染管理要求。污水管理和处置符合规定。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0"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3.6.156.1</w:t>
            </w:r>
          </w:p>
        </w:tc>
        <w:tc>
          <w:tcPr>
            <w:tcW w:w="3348"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医疗废物、废液管理符合医院感染管理要求。</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文件查阅记录查看员工访谈数据核查现场检查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1.有医疗废物、废液管理规章制度及应急预案；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2.院科两级有专人负责医疗废物、废液管理工作，岗位职责明确；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3.医疗废物的收集、运送、暂存、转移、登记造册和操作人员职业防护等管理全流程符合相关法律法规的要求；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4.医疗废物处置暂存点建设规范、配置齐全，分类明确，转运交接台账记录完整；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5.主管部门每季度检查、分析、整改；有环保安全事故的不能获得权重。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0"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3.6.156.2</w:t>
            </w:r>
          </w:p>
        </w:tc>
        <w:tc>
          <w:tcPr>
            <w:tcW w:w="3348"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污水管理和处置符合规定。</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文件查阅记录查看员工访谈数据核查现场检查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1.制定有污水处理管理规章制度和污水处理操作规程；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2.有专人负责污水处理,岗位职责明确，访谈员工知晓相关规定；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3.污水站设施设备运行正常、记录完整；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4.定期对污水排放进行监测，监测指标符合要求，实现达标排放；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5.污水处理环评验收合格。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4173" w:type="dxa"/>
            <w:gridSpan w:val="9"/>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(一百五十七）医院消防系统、特种设备、危险品管理符合国家相关法律法规和标准。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90"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3.6.157.1</w:t>
            </w:r>
          </w:p>
        </w:tc>
        <w:tc>
          <w:tcPr>
            <w:tcW w:w="3348"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医院消防系统管理符合国家相关法律法规和标准。</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1.设置有消防安全管理部门，任命消防安全管理人、建立消防安全管理团队，制定完善消防安全管理相关制度，明确逐级岗位职责；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2.消防系统设备完好，有消防设备设施每月检查、维护、保养、维修记录，消防设施故障维修工作形成闭环；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3.定期（至少每年一次）进行全员的消防安全教育，定期开展灭火和应急疏散演练,全员掌握消防安全常识和技能；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4.根据消防安全要求，开展日常巡查、年度检查、季度检查、专项检查等，有完整的检查记录，对上述检查发现的问题有整改及追踪；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5.医疗建筑符合消防安全要求。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0"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3.6.157.2</w:t>
            </w:r>
          </w:p>
        </w:tc>
        <w:tc>
          <w:tcPr>
            <w:tcW w:w="3348"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医院特种设备管理符合国家相关法律法规和标准。</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1.特种设备相关管理人员持证上岗，有相关管理制度、操作规程和人员岗位职责；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2.有特种设备维护、维修记录；特种设备需年检并合格才能投入使用；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3.有特种设备清单，设备管理档案齐全，有培训、演练记录；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4.使用科室定期自查、分析，对存在问题及时整改；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5.主管部门有督查记录，对存在问题及时整改。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0"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3.6.157.3</w:t>
            </w:r>
          </w:p>
        </w:tc>
        <w:tc>
          <w:tcPr>
            <w:tcW w:w="3348"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医院危险品管理符合国家相关法律法规和标准。</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1.制定有危险品管理制度、操作规程及管理人员岗位职责；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2.有危险品种类与目录清单，有完整的危险品采购、使用、消耗等登记资料，账物相符；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3.危险品储存规范，有专人管理、专用柜、独立空间、双人双锁、监控设施和标识统一显眼；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4.有危险品库每月巡查记录，有危险品应急预案和演练；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90"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8"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08"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5.有主管部门定期督查、反馈，对存在问题及时整改。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73" w:type="dxa"/>
            <w:gridSpan w:val="9"/>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（一百五十八）为患者提供清洁、温馨、舒适的医院环境，符合爱国卫生运动相关要求，美化、硬化、绿化达到医院环境标准要求。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88"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3.6.158.1</w:t>
            </w:r>
          </w:p>
        </w:tc>
        <w:tc>
          <w:tcPr>
            <w:tcW w:w="3347"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深入开展爱国卫生运动，落实好医院病媒生物防治、健康宣传、厕所环境整洁、无烟医院建设等各项重点任务，为患者提供清洁、温馨、舒适的医院环境。</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文件查阅记录查看现场检查患者访谈员工访谈</w:t>
            </w: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1.设置有爱国卫生运动管理部门，建立有相关制度，职责明确；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8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2.制定有爱国卫生运动年度工作计划并实施；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8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3.定期开展爱国卫生运动相关知识培训及宣传；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8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34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4.访谈员工及患者对就医环境满意。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388"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3.6.158.2</w:t>
            </w:r>
          </w:p>
        </w:tc>
        <w:tc>
          <w:tcPr>
            <w:tcW w:w="3347" w:type="dxa"/>
            <w:gridSpan w:val="3"/>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美化、硬化、绿化达到医院环境标准要求。</w:t>
            </w:r>
          </w:p>
        </w:tc>
        <w:tc>
          <w:tcPr>
            <w:tcW w:w="1327" w:type="dxa"/>
            <w:gridSpan w:val="2"/>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1.制定有美化、硬化、绿化的医院环境标准；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8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2.主管部门定期对医院美化、硬化、绿化达标情况进行检查、分析、整改；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88"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347" w:type="dxa"/>
            <w:gridSpan w:val="3"/>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27" w:type="dxa"/>
            <w:gridSpan w:val="2"/>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111" w:type="dxa"/>
            <w:gridSpan w:val="2"/>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3.现场实地查看医院环境美化、硬化、绿化符合标准要求。</w:t>
            </w:r>
          </w:p>
        </w:tc>
      </w:tr>
    </w:tbl>
    <w:p>
      <w:pPr>
        <w:pageBreakBefore w:val="0"/>
        <w:widowControl w:val="0"/>
        <w:shd w:val="clear" w:color="auto" w:fill="FFFFFF"/>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snapToGrid/>
          <w:color w:val="000000"/>
          <w:spacing w:val="19"/>
          <w:kern w:val="2"/>
          <w:sz w:val="27"/>
          <w:szCs w:val="27"/>
          <w:highlight w:val="none"/>
          <w:lang w:eastAsia="zh-CN"/>
        </w:rPr>
      </w:pPr>
      <w:bookmarkStart w:id="545" w:name="bookmark68"/>
      <w:bookmarkEnd w:id="545"/>
      <w:bookmarkStart w:id="546" w:name="_Toc22413"/>
      <w:bookmarkStart w:id="547" w:name="_Toc25665"/>
      <w:bookmarkStart w:id="548" w:name="_Toc22141"/>
      <w:bookmarkStart w:id="549" w:name="_Toc13899"/>
      <w:bookmarkStart w:id="550" w:name="_Toc31698"/>
      <w:bookmarkStart w:id="551" w:name="_Toc19895"/>
    </w:p>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52" w:name="_Toc4002"/>
      <w:r>
        <w:rPr>
          <w:rFonts w:hint="eastAsia" w:ascii="仿宋" w:hAnsi="仿宋" w:eastAsia="仿宋" w:cs="仿宋"/>
          <w:snapToGrid/>
          <w:color w:val="000000"/>
          <w:kern w:val="2"/>
          <w:szCs w:val="24"/>
          <w:highlight w:val="none"/>
          <w:lang w:eastAsia="zh-CN"/>
        </w:rPr>
        <w:t>七、应急管理</w:t>
      </w:r>
      <w:bookmarkEnd w:id="546"/>
      <w:bookmarkEnd w:id="547"/>
      <w:bookmarkEnd w:id="548"/>
      <w:bookmarkEnd w:id="549"/>
      <w:bookmarkEnd w:id="550"/>
      <w:bookmarkEnd w:id="551"/>
      <w:bookmarkEnd w:id="552"/>
    </w:p>
    <w:tbl>
      <w:tblPr>
        <w:tblStyle w:val="18"/>
        <w:tblW w:w="141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03"/>
        <w:gridCol w:w="3763"/>
        <w:gridCol w:w="1298"/>
        <w:gridCol w:w="7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tblHeader/>
        </w:trPr>
        <w:tc>
          <w:tcPr>
            <w:tcW w:w="5166" w:type="dxa"/>
            <w:gridSpan w:val="2"/>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298" w:type="dxa"/>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709" w:type="dxa"/>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4173" w:type="dxa"/>
            <w:gridSpan w:val="4"/>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（一百五十九）成立医院应急工作领导小组，建立医院应急指挥系统，落实责任，建立并不断完善医院应急管理的机制。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3.7.159.1</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成立医院应急工作领导小组，建立医院应急指挥系统。</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1.成立医院应急工作领导小组，有医院应急指挥系统，明确日常管理部门，院长是医院应急管理的第一责任人；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2.医院总值班参与应急管理，各部门、各科室负责人在应急工作中有具体职责与任务；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3.有院内、外和院内各部门、各科室间的协调机制，有明确的协调部门和协调人；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4.相关人员知晓本部门、本岗位的履职要求，访谈员工知晓相关规定；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5.有信息报告和信息发布相关制度且落实到位。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3.7.159.2</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落实责任，建立并不断完善医院应急管理的机制。</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文件查阅记录查看现场检查</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1.建立院长与职能部门、科室负责人应急管理责任制（例如签订责任状等）；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2.主管部门定期检查、分析、反馈、整改；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3.有数据或事实体现应急管理改进效果，或形成新预案、制度、规范、流程、举措。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173" w:type="dxa"/>
            <w:gridSpan w:val="4"/>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（一百六十）明确医院需要应对的主要突发事件策略，制定和完善各类应急预案，提高快速反应能力。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3.7.160.1</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明确医院需要应对的主要突发事件策略。</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1.医院根据可能出现的突发事件和既往发生的事件，制定本医院需要应对的主要突发事件清单；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2.对医院需要应对的主要突发事件进行灾害脆弱性分析、排序，明确相应的策略。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3.7.160.2</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制定和完善各类应急预案，提高快速反应能力。</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1.根据需要应对的主要突发事件，制订和完善各类应急预案，明确各个部门及相关人员职责以及应急反应行动的程序；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2.访谈各部门及相关人员，知晓本部门职责及应急处置流程；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3.医院各部门各科室根据各自职能职责做好相应的应急预案的落实工作，并定期自查、分析、整改；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4.主管部门定期督查、反馈、并落实整改；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5.有数据或事实体现应对的主要突发事件改进效果，或形成新预案、制度、流程、举措。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173" w:type="dxa"/>
            <w:gridSpan w:val="4"/>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（一百六十一）开展应急培训和演练，提高各级、各类人员的应急素质和医院的整体应急能力。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3.7.161.1</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有对各级、各类人员进行应急培训和演练计划并落实。</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1.医院制定有对各级、各类人员进行应急培训计划和演练计划；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2.按计划对各级各类人员进行应急相关法律、法规、预案及应急知识、技能培训；并组织考核，培训考核的内容涵盖了本地区、本院需要应对的主要公共突发事件；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3.主管部门对应急培训和演练有分析、总结、反馈，并落实整改。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3.7.161.2</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有考核，员工知晓，提高各级、各类人员的应急素质和医院的整体应急能力。</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文件查阅记录查看员工访谈员工操作</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1.应急培训与考核覆盖医院所有员工，并考核合格；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2.主管部门对应急培训和演练中存在的问题有检查与监管，并检查科室落实整改情况；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3.抽选1-2个案例现场测试医院应急突发事件的反应能力；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4.有数据或事实体现对突发事件的反应能力持续提升。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173" w:type="dxa"/>
            <w:gridSpan w:val="4"/>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（一百六十二）合理进行应急物资和设备的储备。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3.7.162.1</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合理进行应急物资和设备的储备。</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记录查看员工访谈现场检查</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1.有应急物资和设备的储备计划、管理制度、审批程序；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2.有必备物资储备目录，有应急物资和设备的使用登记，有定期维护，确保有效期，自查有记录；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3.有应急物资的流转制度，应急物资应及时补充、更新；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4.有主管部门至少每半年一次对应急物资和设备储备的检查与监管；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5.访谈员工知晓应急物资和设备的制度流程。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3.7.162.2</w:t>
            </w:r>
          </w:p>
        </w:tc>
        <w:tc>
          <w:tcPr>
            <w:tcW w:w="376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有应对应急物资设备短缺的紧急供应渠道。</w:t>
            </w:r>
          </w:p>
        </w:tc>
        <w:tc>
          <w:tcPr>
            <w:tcW w:w="1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文件查看记录查看现场检查</w:t>
            </w: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1.医院有多种渠道和供应商名册；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2.与供应商签订应急物资紧急配送协议；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76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709"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3.有应对应急物资设备短缺的紧急供应渠道。</w:t>
            </w:r>
          </w:p>
        </w:tc>
      </w:tr>
    </w:tbl>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53" w:name="_Toc11353"/>
      <w:bookmarkStart w:id="554" w:name="_Toc1340"/>
      <w:bookmarkStart w:id="555" w:name="_Toc27220"/>
      <w:bookmarkStart w:id="556" w:name="_Toc20209"/>
      <w:bookmarkStart w:id="557" w:name="_Toc24536"/>
      <w:bookmarkStart w:id="558" w:name="_Toc6047"/>
      <w:r>
        <w:rPr>
          <w:rFonts w:hint="eastAsia" w:ascii="仿宋" w:hAnsi="仿宋" w:eastAsia="仿宋" w:cs="仿宋"/>
          <w:snapToGrid/>
          <w:color w:val="000000"/>
          <w:kern w:val="2"/>
          <w:szCs w:val="24"/>
          <w:highlight w:val="none"/>
          <w:lang w:eastAsia="zh-CN"/>
        </w:rPr>
        <w:t>八、科研教学与图书管理</w:t>
      </w:r>
      <w:bookmarkEnd w:id="553"/>
      <w:bookmarkEnd w:id="554"/>
      <w:bookmarkEnd w:id="555"/>
      <w:bookmarkEnd w:id="556"/>
      <w:bookmarkEnd w:id="557"/>
      <w:bookmarkEnd w:id="558"/>
    </w:p>
    <w:tbl>
      <w:tblPr>
        <w:tblStyle w:val="18"/>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403"/>
        <w:gridCol w:w="3298"/>
        <w:gridCol w:w="1182"/>
        <w:gridCol w:w="8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9" w:hRule="atLeast"/>
          <w:tblHeader/>
        </w:trPr>
        <w:tc>
          <w:tcPr>
            <w:tcW w:w="4701" w:type="dxa"/>
            <w:gridSpan w:val="2"/>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b/>
                <w:bCs/>
                <w:snapToGrid/>
                <w:color w:val="000000"/>
                <w:spacing w:val="0"/>
                <w:kern w:val="2"/>
                <w:sz w:val="24"/>
                <w:szCs w:val="24"/>
                <w:highlight w:val="none"/>
                <w:lang w:eastAsia="zh-CN"/>
              </w:rPr>
            </w:pPr>
            <w:r>
              <w:rPr>
                <w:rFonts w:hint="eastAsia" w:ascii="仿宋" w:hAnsi="仿宋" w:eastAsia="仿宋" w:cs="仿宋"/>
                <w:b/>
                <w:bCs/>
                <w:snapToGrid/>
                <w:color w:val="000000"/>
                <w:spacing w:val="0"/>
                <w:kern w:val="2"/>
                <w:sz w:val="24"/>
                <w:szCs w:val="24"/>
                <w:highlight w:val="none"/>
                <w:lang w:eastAsia="zh-CN"/>
              </w:rPr>
              <w:t>评审指标细则</w:t>
            </w:r>
          </w:p>
        </w:tc>
        <w:tc>
          <w:tcPr>
            <w:tcW w:w="1182" w:type="dxa"/>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b/>
                <w:bCs/>
                <w:snapToGrid/>
                <w:color w:val="000000"/>
                <w:spacing w:val="0"/>
                <w:kern w:val="2"/>
                <w:sz w:val="24"/>
                <w:szCs w:val="24"/>
                <w:highlight w:val="none"/>
                <w:lang w:eastAsia="zh-CN"/>
              </w:rPr>
            </w:pPr>
            <w:r>
              <w:rPr>
                <w:rFonts w:hint="eastAsia" w:ascii="仿宋" w:hAnsi="仿宋" w:eastAsia="仿宋" w:cs="仿宋"/>
                <w:b/>
                <w:bCs/>
                <w:snapToGrid/>
                <w:color w:val="000000"/>
                <w:spacing w:val="0"/>
                <w:kern w:val="2"/>
                <w:sz w:val="24"/>
                <w:szCs w:val="24"/>
                <w:highlight w:val="none"/>
                <w:lang w:eastAsia="zh-CN"/>
              </w:rPr>
              <w:t>评审方法</w:t>
            </w:r>
          </w:p>
        </w:tc>
        <w:tc>
          <w:tcPr>
            <w:tcW w:w="8290" w:type="dxa"/>
            <w:shd w:val="clear" w:color="auto" w:fill="FFFFFF"/>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仿宋" w:hAnsi="仿宋" w:eastAsia="仿宋" w:cs="仿宋"/>
                <w:b/>
                <w:bCs/>
                <w:snapToGrid/>
                <w:color w:val="000000"/>
                <w:spacing w:val="0"/>
                <w:kern w:val="2"/>
                <w:sz w:val="24"/>
                <w:szCs w:val="24"/>
                <w:highlight w:val="none"/>
                <w:lang w:eastAsia="zh-CN"/>
              </w:rPr>
            </w:pPr>
            <w:r>
              <w:rPr>
                <w:rFonts w:hint="eastAsia" w:ascii="仿宋" w:hAnsi="仿宋" w:eastAsia="仿宋" w:cs="仿宋"/>
                <w:b/>
                <w:bCs/>
                <w:snapToGrid/>
                <w:color w:val="000000"/>
                <w:spacing w:val="0"/>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4173" w:type="dxa"/>
            <w:gridSpan w:val="4"/>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en-US" w:bidi="ar-SA"/>
              </w:rPr>
            </w:pPr>
            <w:r>
              <w:rPr>
                <w:rFonts w:hint="eastAsia" w:ascii="仿宋" w:hAnsi="仿宋" w:eastAsia="仿宋" w:cs="仿宋"/>
                <w:i w:val="0"/>
                <w:iCs w:val="0"/>
                <w:snapToGrid w:val="0"/>
                <w:color w:val="000000"/>
                <w:kern w:val="0"/>
                <w:sz w:val="24"/>
                <w:szCs w:val="24"/>
                <w:highlight w:val="none"/>
                <w:u w:val="none"/>
                <w:lang w:val="en-US" w:eastAsia="zh-CN"/>
              </w:rPr>
              <w:t>（一百六十三）有鼓励全员参与科研工作的制度和办法，促进科研成果转移转化，并提供适当的经费、条件、设施和人员支持。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3.8.163.1</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有鼓励全员参与科研工作的制度和办法。</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1.有科研工作管理制度；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2.有鼓励全员参与科研工作的制度和办法；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3.访谈员工知晓鼓励全员参与科研的制度和办法。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3.8.163.2</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有促进科研成果转移转化的制度和激励措施。</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1.制定有将研究成果转移转化实践应用的激励政策；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2.医院至少有1项自主创新的适宜技术得到推广或院级研究成果转移转化实践应用或引进技术提高临床诊疗水平的案例；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3.有省部级及以上研究成果转移转化实践应用的案例。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bookmarkStart w:id="559" w:name="bookmark69"/>
            <w:bookmarkEnd w:id="559"/>
            <w:r>
              <w:rPr>
                <w:rFonts w:hint="eastAsia" w:ascii="仿宋" w:hAnsi="仿宋" w:eastAsia="仿宋" w:cs="仿宋"/>
                <w:i w:val="0"/>
                <w:iCs w:val="0"/>
                <w:snapToGrid w:val="0"/>
                <w:color w:val="000000"/>
                <w:kern w:val="0"/>
                <w:sz w:val="24"/>
                <w:szCs w:val="24"/>
                <w:highlight w:val="none"/>
                <w:u w:val="none"/>
                <w:lang w:val="en-US" w:eastAsia="zh-CN"/>
              </w:rPr>
              <w:t>3.8.163.3</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提供适当的经费、条件、设施和人员支持科研工作。</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文件查阅记录查看数据核查</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1.有支持科研工作经费预算，并落实；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2.提供与科研相适应的科研条件与设施，如中心实验室/专业实验室建设、设备仪器购置等；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3.有专门部门和人员对医务人员参与科研工作进行支持和管理。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4173" w:type="dxa"/>
            <w:gridSpan w:val="4"/>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六十四）开展药物或医疗器械临床试验应当符合《药物临床试验质量管理规范》或《医疗器械临床试验质量管理规范》；开展研究者发起的临床研究符合《医疗卫生机构开展临床研究项目管理办法》《医疗卫生机构开展研究者发起的临床研究管理办法</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试行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》等相关规定。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3.8.164.1</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开展药物临床试验或医疗器械临床试验应当符合《药物临床试验质量管理规范》或《医疗器械临床试验质量管理规范（规定）》的相关规定。</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文件查阅现场检查记录查看质控记录抽查</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1.医院已在“药物/医疗器械临床试验机构备案管理信息系统”进行备案，并具有相应的临床试验管理部门；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2.有药物临床试验管理规范及药物临床试验操作规程或医疗器械临床试验质量管理规范及临床试验医疗器械操作规程（SOP）等相关管理文件；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3.有对参加临床药物试验人员或医疗器械临床试验人员专业资质管理与批准程序的规定及执行文件，参加临床试验人员取得《药物临床试验质量管理规范》或《医疗器械临床试验质量管理规范》培训证书；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4.药物临床试验或医疗器械临床试验项目组定期对项目进行质控自查（试验早、中、末期至少3次）、总结分析、落实整改；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5.主管部门定期对项目进行质控督查（试验早、中、末期至少3次）、反馈问题、总结分析，落实整改;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6.未开展药物临床试验或医疗器械临床试验项目的本款不能获得权重。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3.8.164.2</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研究者发起的临床研究应符合《医疗卫生机构开展临床研究项目管理办法》的相关规定。其中，纳入医疗卫生机构临床研究规范管理试点省份的医疗卫生机构，应当符合《医疗卫生机构开展研究者发起的临床研究管理办法（试行）》的相关规定。开展干细胞临床研究应符合《干细胞临床研究管理办法（试行）》的相关规定。</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文件查阅记录查看员工访谈现场检查</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1.医院成立有临床研究管理委员会，设立或指定专门部门负责临床研究管理工作，职责明确；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医院制定有临床研究立项审核制度与临床研究项目实施过程中调整方案的再审查制度与流程，每项研究符合《医疗卫生机构开展临床研究项目管理办法》的相关规定，开展干细胞临床研究应符合《干细胞临床研究管理办法（试行）》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3.项目负责人具有规定的资质和条件；所发起的临床研究项目按规定获得立项审核批准；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4.项目经费实行单独建账、单独核算、专款专用；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5.主管部门对临床研究项目实行全过程监管，定期组织进行伦理安全性、财务合规性和效果评价；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6.落实不良事件上报制度，根据不良事件的性质和严重程度及时作出继续、暂停或终止临床研究的决定；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7.未开展临床研究的本款不能获得权重。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default"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3.8.164.3</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开展的临床试验及临床研究应按要求在国家医学研究登记备案信息系统及时进行备案。</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现场检查文件查阅</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1.现场查阅医院开展的临床试验及临床研究按要求在国家医学研究登记备案信息系统进行备案；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2.备案信息全面、准确、及时。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173" w:type="dxa"/>
            <w:gridSpan w:val="4"/>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六十五）开展涉及人的生命科学研究应经伦理委员会审查。伦理委员会的人员组成、日常管理和审查工作应符合《涉及人的生物医学研究伦理审查办法》和《涉及人的生命科学和医学研究伦理审核办法》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3.8.165.1</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开展涉及人的生命科学研究应经伦理委员会审查。</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1.开展涉及人的生命科学研究经伦理委员会审查，有审查记录；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2.员工知晓涉及人的生命科学研究应经伦理委员会审查；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3.有违规擅自开展涉及人的生命科学研究案例的本款不能获得权重。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03"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3.8.165.2</w:t>
            </w:r>
          </w:p>
        </w:tc>
        <w:tc>
          <w:tcPr>
            <w:tcW w:w="3298"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医院应设有完善的伦理审查工作制度或操作规程。</w:t>
            </w:r>
          </w:p>
        </w:tc>
        <w:tc>
          <w:tcPr>
            <w:tcW w:w="1182"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医院制定有完善的伦理审查工作制度或操作规程，包括但不限于审查标准、审查内容和程序等。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3.8.165.3</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伦理委员会的人员组成、日常管理和审查工作应符合《涉及人的生物医学研究伦理审查办法》规定和《涉及人的生命科学和医学研究伦理审核办法》规定。</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1.医院成立伦理委员会并备案，人员组成、工作职责符合规定；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2.有伦理委员会工作制度及工作流程；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3.伦理委员会有开展日常管理、审查工作的记录，每年召开不少于2次的伦理委员会会议；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4.伦理委员会委员有每年不少于2次的伦理培训、学习记录；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5.伦理委员会成员知晓伦理审查的工作内容；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6.主管部门至少每半年开展一次督导检查、分析、反馈，并检查整改落实情况。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3" w:type="dxa"/>
            <w:gridSpan w:val="4"/>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（一百六十六）承担临床医学教育任务的医院师资、教学管理干部、设备、设施等资源配置符合有关教育教学标准要求，并取得相应资质认可。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3.8.166.1</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承担临床医学教育任务的医院师资、教学管理干部取得相应资质认可并符合有关教育教学标准要求。</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1.医院的师资、教学管理干部均取得相应的资质证明，并符合有关教育教学标准要求；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2.医院重视教学师资培训，制定有教学培训规划、资金投入和保障制度并落实；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3.有针对师资、教学管理干部的定期培训学习的记录；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4.有主管院领导、专门部门和专职人员、专（兼）职教师负责教学管理工作。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3.8.166.2</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设备、设施等资源配置符合有关教育教学标准要求。</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1.有保障教学设备、设施配置到位的制度并落实；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2.医院的设备、设施等资源配置符合要求。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173" w:type="dxa"/>
            <w:gridSpan w:val="4"/>
            <w:shd w:val="clear" w:color="auto" w:fill="FFFFFF"/>
            <w:noWrap w:val="0"/>
            <w:vAlign w:val="center"/>
          </w:tcPr>
          <w:p>
            <w:pPr>
              <w:pStyle w:val="19"/>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leftChars="0" w:right="0" w:firstLine="0" w:firstLineChars="0"/>
              <w:jc w:val="left"/>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（一百六十七）根据临床、教学、科研和管理的需要，有计划、有重点地收集国内外各种医学相关资源，开展多层次多种方式的读者服务工作，提高信息资源的利用率。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3.8.167.1</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根据临床、教学、科研和管理的需要，有计划、有重点地收集国内外各种医学相关资源。</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文件查阅现场检查</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1.有图书馆提供文献查询服务；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2.图书馆有专门科室管理，能满足临床科研教学需求；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3.有数据或记录体现医院不断更新藏书刊总量和中外文数据库检索服务情况以满足临床科研教学需求。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03"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3.8.167.2</w:t>
            </w:r>
          </w:p>
        </w:tc>
        <w:tc>
          <w:tcPr>
            <w:tcW w:w="3298"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开展多层次多种方式的读者服务工作，提高信息资源的利用率。</w:t>
            </w:r>
          </w:p>
        </w:tc>
        <w:tc>
          <w:tcPr>
            <w:tcW w:w="1182" w:type="dxa"/>
            <w:vMerge w:val="restart"/>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现场检查记录查看员工访谈</w:t>
            </w: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1.有网上图书预约、催还、续借和馆际互借等功能；可提供网络版医学文献数据库（中文、外文期刊库等）全文文献检索服务；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2.有开展定题检索、课题查新、信息编译和分析研究以及最新文献报道等信息服务工作；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03"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298"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182" w:type="dxa"/>
            <w:vMerge w:val="continue"/>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8290" w:type="dxa"/>
            <w:shd w:val="clear" w:color="auto" w:fill="FFFFFF"/>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3.员工对图书馆资源、服务效率满意。</w:t>
            </w:r>
          </w:p>
        </w:tc>
      </w:tr>
    </w:tbl>
    <w:p>
      <w:pPr>
        <w:pStyle w:val="4"/>
        <w:pageBreakBefore w:val="0"/>
        <w:widowControl w:val="0"/>
        <w:shd w:val="clear" w:color="auto" w:fill="FFFFFF"/>
        <w:kinsoku/>
        <w:wordWrap/>
        <w:overflowPunct/>
        <w:topLinePunct w:val="0"/>
        <w:autoSpaceDE/>
        <w:autoSpaceDN/>
        <w:bidi w:val="0"/>
        <w:adjustRightInd/>
        <w:snapToGrid/>
        <w:jc w:val="both"/>
        <w:textAlignment w:val="auto"/>
        <w:rPr>
          <w:rFonts w:hint="eastAsia" w:ascii="仿宋" w:hAnsi="仿宋" w:eastAsia="仿宋" w:cs="仿宋"/>
          <w:snapToGrid/>
          <w:color w:val="000000"/>
          <w:kern w:val="2"/>
          <w:szCs w:val="24"/>
          <w:highlight w:val="none"/>
          <w:lang w:eastAsia="zh-CN"/>
        </w:rPr>
      </w:pPr>
      <w:bookmarkStart w:id="560" w:name="bookmark70"/>
      <w:bookmarkEnd w:id="560"/>
      <w:bookmarkStart w:id="561" w:name="_Toc19376"/>
      <w:bookmarkStart w:id="562" w:name="_Toc19905"/>
      <w:bookmarkStart w:id="563" w:name="_Toc28951"/>
      <w:bookmarkStart w:id="564" w:name="_Toc10607"/>
      <w:bookmarkStart w:id="565" w:name="_Toc4919"/>
      <w:bookmarkStart w:id="566" w:name="_Toc29885"/>
      <w:bookmarkStart w:id="567" w:name="_Toc16749"/>
      <w:r>
        <w:rPr>
          <w:rFonts w:hint="eastAsia" w:ascii="仿宋" w:hAnsi="仿宋" w:eastAsia="仿宋" w:cs="仿宋"/>
          <w:snapToGrid/>
          <w:color w:val="000000"/>
          <w:kern w:val="2"/>
          <w:szCs w:val="24"/>
          <w:highlight w:val="none"/>
          <w:lang w:eastAsia="zh-CN"/>
        </w:rPr>
        <w:t>九、行风与文化建设管理</w:t>
      </w:r>
      <w:bookmarkEnd w:id="561"/>
      <w:bookmarkEnd w:id="562"/>
      <w:bookmarkEnd w:id="563"/>
      <w:bookmarkEnd w:id="564"/>
      <w:bookmarkEnd w:id="565"/>
      <w:bookmarkEnd w:id="566"/>
      <w:bookmarkEnd w:id="567"/>
    </w:p>
    <w:p>
      <w:pPr>
        <w:keepNext w:val="0"/>
        <w:keepLines w:val="0"/>
        <w:pageBreakBefore w:val="0"/>
        <w:widowControl/>
        <w:shd w:val="clear" w:color="auto" w:fill="FFFFFF"/>
        <w:kinsoku/>
        <w:wordWrap/>
        <w:overflowPunct/>
        <w:topLinePunct w:val="0"/>
        <w:bidi w:val="0"/>
        <w:adjustRightInd w:val="0"/>
        <w:snapToGrid w:val="0"/>
        <w:spacing w:line="240" w:lineRule="auto"/>
        <w:textAlignment w:val="baseline"/>
        <w:rPr>
          <w:rFonts w:ascii="Arial"/>
          <w:color w:val="000000"/>
          <w:spacing w:val="0"/>
          <w:sz w:val="2"/>
          <w:highlight w:val="none"/>
        </w:rPr>
      </w:pPr>
    </w:p>
    <w:tbl>
      <w:tblPr>
        <w:tblStyle w:val="18"/>
        <w:tblW w:w="141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441"/>
        <w:gridCol w:w="1305"/>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4963" w:type="dxa"/>
            <w:gridSpan w:val="2"/>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评审指标细则</w:t>
            </w:r>
          </w:p>
        </w:tc>
        <w:tc>
          <w:tcPr>
            <w:tcW w:w="1305"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评审方法</w:t>
            </w:r>
          </w:p>
        </w:tc>
        <w:tc>
          <w:tcPr>
            <w:tcW w:w="7905" w:type="dxa"/>
            <w:noWrap w:val="0"/>
            <w:vAlign w:val="center"/>
          </w:tcPr>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 w:hAnsi="仿宋" w:eastAsia="仿宋" w:cs="仿宋"/>
                <w:b/>
                <w:bCs/>
                <w:snapToGrid/>
                <w:color w:val="000000"/>
                <w:spacing w:val="14"/>
                <w:kern w:val="2"/>
                <w:sz w:val="24"/>
                <w:szCs w:val="24"/>
                <w:highlight w:val="none"/>
                <w:lang w:eastAsia="zh-CN"/>
              </w:rPr>
            </w:pPr>
            <w:r>
              <w:rPr>
                <w:rFonts w:hint="eastAsia" w:ascii="仿宋" w:hAnsi="仿宋" w:eastAsia="仿宋" w:cs="仿宋"/>
                <w:b/>
                <w:bCs/>
                <w:snapToGrid/>
                <w:color w:val="000000"/>
                <w:spacing w:val="14"/>
                <w:kern w:val="2"/>
                <w:sz w:val="24"/>
                <w:szCs w:val="24"/>
                <w:highlight w:val="none"/>
                <w:lang w:eastAsia="zh-CN"/>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（一百六十八）医院应当加强医务人员职业道德教育，弘扬社会主义核心价值观和新时代医疗卫生职业精神，坚持“以患者为中心”，尊重患者权利，履行防病治病、救死扶伤、保护人民健康的神圣职责。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2"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3.9.168.1</w:t>
            </w:r>
          </w:p>
        </w:tc>
        <w:tc>
          <w:tcPr>
            <w:tcW w:w="3441"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医院应当加强医务人员职业道德教育。</w:t>
            </w:r>
          </w:p>
        </w:tc>
        <w:tc>
          <w:tcPr>
            <w:tcW w:w="1305"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w:t>
            </w: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1.制定有加强医务人员职业道德教育的相关规定和具体措施；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2.制定有年度医务人员职业道德教育培训计划；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3.定期开展医务人员职业道德教育培训。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2"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3.9.168.2</w:t>
            </w:r>
          </w:p>
        </w:tc>
        <w:tc>
          <w:tcPr>
            <w:tcW w:w="3441"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弘扬社会主义核心价值观和新时代医疗卫生职业精神，在医院工作中予以体现。</w:t>
            </w:r>
          </w:p>
        </w:tc>
        <w:tc>
          <w:tcPr>
            <w:tcW w:w="1305"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文件查阅现场查看员工访谈</w:t>
            </w: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1.医院官网、公众号等多种媒介宣传弘扬核心主义价值观和新时代医疗卫生职业精神，并在院内树立先进典型和榜样；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2.访谈员工知晓职业道德规范要求、法律法规、社会主义核心价值观及新时代医疗卫生职业精神内涵。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3.9.168.3</w:t>
            </w:r>
          </w:p>
        </w:tc>
        <w:tc>
          <w:tcPr>
            <w:tcW w:w="3441"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坚持“以患者为中心”，尊重患者权利，履行防病治病、救死扶伤、保护人民健康的神圣职责。</w:t>
            </w:r>
          </w:p>
        </w:tc>
        <w:tc>
          <w:tcPr>
            <w:tcW w:w="1305"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文件查阅记录查看员工访谈患者访谈</w:t>
            </w: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1.有指定部门负责收集院内、外对医院服务意见和建议；有相应的制度流程；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2.现场查看各种意见/建议收集渠道运行畅通；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3.有收集意见和建议原始记录及针对性分析、处理、回应记录，意见和建议得到有效解决；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4.访谈患者的就医体验，对医院的服务满意。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（一百六十九）重视医院文化建设，建立医院文化建设制度，把医院文化培育成核心竞争力，逐步建立以患者为中心、注重医疗质量安全根植于医院服务理念的特色价值取向和行为标准。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2"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3.9.169.1</w:t>
            </w:r>
          </w:p>
        </w:tc>
        <w:tc>
          <w:tcPr>
            <w:tcW w:w="3441"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重视医院文化建设，建立医院文化建设制度，把医院文化培育成核心竞争力。</w:t>
            </w:r>
          </w:p>
        </w:tc>
        <w:tc>
          <w:tcPr>
            <w:tcW w:w="1305" w:type="dxa"/>
            <w:vMerge w:val="restart"/>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文件查阅记录查看现场查看</w:t>
            </w: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1.建立有医院文化建设制度，把医院文化培育成核心竞争力；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2.有指定部门负责文化建设工作，制定有医院文化建设工作方案；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3.定期对职工进行医院文化的培训和教育；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4.持续推进医院精神文明建设，加强和深化全国文明单位、全国青年文明号创建工作，推动学雷锋志愿服务向广度和深度拓展，院内各部门、科室有开展多种形式的医院文化建设活动；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center"/>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80" w:lineRule="exact"/>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5.主管部门对医院文化建设有年度总结分析，持续改进。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522"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center"/>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3.9.169.2</w:t>
            </w:r>
          </w:p>
        </w:tc>
        <w:tc>
          <w:tcPr>
            <w:tcW w:w="3441"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逐步建立以患者为中心、注重医疗质量安全根植于医院服务理念的特色价值取向和行为标准。</w:t>
            </w:r>
          </w:p>
        </w:tc>
        <w:tc>
          <w:tcPr>
            <w:tcW w:w="1305" w:type="dxa"/>
            <w:vMerge w:val="restart"/>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文件查阅员工访谈现场查看</w:t>
            </w: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i w:val="0"/>
                <w:iCs w:val="0"/>
                <w:snapToGrid w:val="0"/>
                <w:color w:val="000000"/>
                <w:kern w:val="0"/>
                <w:sz w:val="24"/>
                <w:szCs w:val="24"/>
                <w:highlight w:val="none"/>
                <w:u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1.医院文化建设坚持以患者为中心，以医疗质量为根本，并贯穿于医院文化建设过程，加强医德医风建设，建立完善医务人员医德考评制度，落实意识形态工作责任制；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2.医院文化建设实施方案体现医疗服务、队伍建设、学科建设、制度建设、学术研究、党建群团工作、安全生产、品牌形象、健康宣教等方面内容；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3.医院文化建设内涵突出，特色鲜明。定期选树宣传表扬“业务标兵”、“健康卫士”、“最美天使”等优秀医务工作人员，引导医务工作人员重品行、修医德、铸医魂精进医术。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4.访谈员工知晓医院文化内涵、文化特色。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4173" w:type="dxa"/>
            <w:gridSpan w:val="4"/>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（一百七十）执行《关于建立医务人员医德考评制度的指导意见</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试行</w:t>
            </w:r>
            <w:r>
              <w:rPr>
                <w:rFonts w:hint="eastAsia" w:cs="仿宋"/>
                <w:color w:val="000000"/>
                <w:spacing w:val="0"/>
                <w:sz w:val="24"/>
                <w:szCs w:val="24"/>
                <w:highlight w:val="none"/>
                <w:lang w:eastAsia="zh-CN"/>
              </w:rPr>
              <w:t>）</w:t>
            </w:r>
            <w:r>
              <w:rPr>
                <w:rFonts w:hint="eastAsia" w:ascii="仿宋" w:hAnsi="仿宋" w:eastAsia="仿宋" w:cs="仿宋"/>
                <w:color w:val="000000"/>
                <w:spacing w:val="0"/>
                <w:sz w:val="24"/>
                <w:szCs w:val="24"/>
                <w:highlight w:val="none"/>
              </w:rPr>
              <w:t>》，落实《医疗机构工作人员廉洁从业九项准则》，建立行风建设与管理的组织和制度体系，完善工作机制。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22" w:type="dxa"/>
            <w:vMerge w:val="restart"/>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"3.9.189.1"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3.9.1</w:t>
            </w:r>
            <w:r>
              <w:rPr>
                <w:rFonts w:hint="default" w:cs="仿宋"/>
                <w:color w:val="000000"/>
                <w:spacing w:val="0"/>
                <w:sz w:val="24"/>
                <w:szCs w:val="24"/>
                <w:highlight w:val="none"/>
              </w:rPr>
              <w:t>70</w:t>
            </w:r>
            <w:r>
              <w:rPr>
                <w:rFonts w:hint="eastAsia" w:ascii="仿宋" w:hAnsi="仿宋" w:eastAsia="仿宋" w:cs="仿宋"/>
                <w:color w:val="000000"/>
                <w:spacing w:val="0"/>
                <w:sz w:val="24"/>
                <w:szCs w:val="24"/>
                <w:highlight w:val="none"/>
              </w:rPr>
              <w:t>.1</w:t>
            </w:r>
            <w:r>
              <w:rPr>
                <w:rFonts w:hint="eastAsia" w:ascii="仿宋" w:hAnsi="仿宋" w:eastAsia="仿宋" w:cs="仿宋"/>
                <w:color w:val="000000"/>
                <w:spacing w:val="0"/>
                <w:sz w:val="24"/>
                <w:szCs w:val="24"/>
                <w:highlight w:val="none"/>
              </w:rPr>
              <w:fldChar w:fldCharType="end"/>
            </w:r>
          </w:p>
        </w:tc>
        <w:tc>
          <w:tcPr>
            <w:tcW w:w="3441" w:type="dxa"/>
            <w:vMerge w:val="restart"/>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贯彻执行《关于建立医务人员医德考评制度的指导意见（试行）》和《医疗机构工作人员廉洁从业九项准则》。</w:t>
            </w:r>
          </w:p>
        </w:tc>
        <w:tc>
          <w:tcPr>
            <w:tcW w:w="1305" w:type="dxa"/>
            <w:vMerge w:val="restart"/>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文件查阅现场查看</w:t>
            </w:r>
          </w:p>
        </w:tc>
        <w:tc>
          <w:tcPr>
            <w:tcW w:w="7905" w:type="dxa"/>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lang w:eastAsia="zh-CN"/>
              </w:rPr>
            </w:pPr>
            <w:r>
              <w:rPr>
                <w:rFonts w:hint="eastAsia" w:ascii="仿宋" w:hAnsi="仿宋" w:eastAsia="仿宋" w:cs="仿宋"/>
                <w:color w:val="000000"/>
                <w:spacing w:val="0"/>
                <w:sz w:val="24"/>
                <w:szCs w:val="24"/>
                <w:highlight w:val="none"/>
              </w:rPr>
              <w:t>1.有医德医风管理组织体系，有主管部门负责管理与考评；有医德医风管理组织架构图；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17"/>
                <w:sz w:val="24"/>
                <w:szCs w:val="24"/>
                <w:highlight w:val="none"/>
              </w:rPr>
              <w:t>2.有医德医风考评方案、量化标准、考核结果公示及奖惩制度</w:t>
            </w:r>
            <w:r>
              <w:rPr>
                <w:rFonts w:hint="eastAsia" w:ascii="仿宋" w:hAnsi="仿宋" w:eastAsia="仿宋" w:cs="仿宋"/>
                <w:color w:val="000000"/>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3.有医德医风投诉渠道，医务部、护理部、投诉管理科、纪检监察室 、人事科等部门有员工受到投诉及处理的原始资料，并将信息提供给医德医风考评机构；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4.有落实《医疗机构工作人员廉洁从业九项准则》的自查记录；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5.主管部门每年对医务人员进行考评，有医务人员考评记录、考评档案；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6.有资料或数据体现医德医风持续改善。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522" w:type="dxa"/>
            <w:vMerge w:val="restart"/>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fldChar w:fldCharType="begin"/>
            </w:r>
            <w:r>
              <w:rPr>
                <w:rFonts w:hint="eastAsia" w:ascii="仿宋" w:hAnsi="仿宋" w:eastAsia="仿宋" w:cs="仿宋"/>
                <w:color w:val="000000"/>
                <w:spacing w:val="0"/>
                <w:sz w:val="24"/>
                <w:szCs w:val="24"/>
                <w:highlight w:val="none"/>
              </w:rPr>
              <w:instrText xml:space="preserve"> HYPERLINK "3.9.189.2" </w:instrText>
            </w:r>
            <w:r>
              <w:rPr>
                <w:rFonts w:hint="eastAsia" w:ascii="仿宋" w:hAnsi="仿宋" w:eastAsia="仿宋" w:cs="仿宋"/>
                <w:color w:val="000000"/>
                <w:spacing w:val="0"/>
                <w:sz w:val="24"/>
                <w:szCs w:val="24"/>
                <w:highlight w:val="none"/>
              </w:rPr>
              <w:fldChar w:fldCharType="separate"/>
            </w:r>
            <w:r>
              <w:rPr>
                <w:rFonts w:hint="eastAsia" w:ascii="仿宋" w:hAnsi="仿宋" w:eastAsia="仿宋" w:cs="仿宋"/>
                <w:color w:val="000000"/>
                <w:spacing w:val="0"/>
                <w:sz w:val="24"/>
                <w:szCs w:val="24"/>
                <w:highlight w:val="none"/>
              </w:rPr>
              <w:t>3.9.1</w:t>
            </w:r>
            <w:r>
              <w:rPr>
                <w:rFonts w:hint="default" w:cs="仿宋"/>
                <w:color w:val="000000"/>
                <w:spacing w:val="0"/>
                <w:sz w:val="24"/>
                <w:szCs w:val="24"/>
                <w:highlight w:val="none"/>
              </w:rPr>
              <w:t>70</w:t>
            </w:r>
            <w:r>
              <w:rPr>
                <w:rFonts w:hint="eastAsia" w:ascii="仿宋" w:hAnsi="仿宋" w:eastAsia="仿宋" w:cs="仿宋"/>
                <w:color w:val="000000"/>
                <w:spacing w:val="0"/>
                <w:sz w:val="24"/>
                <w:szCs w:val="24"/>
                <w:highlight w:val="none"/>
              </w:rPr>
              <w:t>.2</w:t>
            </w:r>
            <w:r>
              <w:rPr>
                <w:rFonts w:hint="eastAsia" w:ascii="仿宋" w:hAnsi="仿宋" w:eastAsia="仿宋" w:cs="仿宋"/>
                <w:color w:val="000000"/>
                <w:spacing w:val="0"/>
                <w:sz w:val="24"/>
                <w:szCs w:val="24"/>
                <w:highlight w:val="none"/>
              </w:rPr>
              <w:fldChar w:fldCharType="end"/>
            </w:r>
          </w:p>
        </w:tc>
        <w:tc>
          <w:tcPr>
            <w:tcW w:w="3441" w:type="dxa"/>
            <w:vMerge w:val="restart"/>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both"/>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建立行风建设与管理的组织和制度体系，完善工作机制</w:t>
            </w:r>
            <w:r>
              <w:rPr>
                <w:rFonts w:hint="eastAsia" w:ascii="仿宋" w:hAnsi="仿宋" w:eastAsia="仿宋" w:cs="仿宋"/>
                <w:color w:val="000000"/>
                <w:spacing w:val="6"/>
                <w:sz w:val="24"/>
                <w:szCs w:val="24"/>
                <w:highlight w:val="none"/>
              </w:rPr>
              <w:t>，加强行风教育培训</w:t>
            </w:r>
            <w:r>
              <w:rPr>
                <w:rFonts w:hint="eastAsia" w:ascii="仿宋" w:hAnsi="仿宋" w:eastAsia="仿宋" w:cs="仿宋"/>
                <w:color w:val="000000"/>
                <w:spacing w:val="0"/>
                <w:sz w:val="24"/>
                <w:szCs w:val="24"/>
                <w:highlight w:val="none"/>
              </w:rPr>
              <w:t>。</w:t>
            </w:r>
          </w:p>
        </w:tc>
        <w:tc>
          <w:tcPr>
            <w:tcW w:w="1305" w:type="dxa"/>
            <w:vMerge w:val="restart"/>
            <w:noWrap w:val="0"/>
            <w:vAlign w:val="center"/>
          </w:tcPr>
          <w:p>
            <w:pPr>
              <w:pStyle w:val="19"/>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r>
              <w:rPr>
                <w:rFonts w:hint="eastAsia" w:ascii="仿宋" w:hAnsi="仿宋" w:eastAsia="仿宋" w:cs="仿宋"/>
                <w:color w:val="000000"/>
                <w:spacing w:val="0"/>
                <w:sz w:val="24"/>
                <w:szCs w:val="24"/>
                <w:highlight w:val="none"/>
              </w:rPr>
              <w:t>文件查阅记录查看现场查看</w:t>
            </w: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lang w:val="en-US" w:eastAsia="zh-CN"/>
              </w:rPr>
            </w:pPr>
            <w:r>
              <w:rPr>
                <w:rFonts w:hint="eastAsia" w:ascii="仿宋" w:hAnsi="仿宋" w:eastAsia="仿宋" w:cs="仿宋"/>
                <w:i w:val="0"/>
                <w:iCs w:val="0"/>
                <w:snapToGrid w:val="0"/>
                <w:color w:val="000000"/>
                <w:kern w:val="0"/>
                <w:sz w:val="24"/>
                <w:szCs w:val="24"/>
                <w:highlight w:val="none"/>
                <w:u w:val="none"/>
                <w:lang w:val="en-US" w:eastAsia="zh-CN"/>
              </w:rPr>
              <w:t>1.建立有行风建设与管理的组织和制度体系，并配置有专职行风建设人员；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2.大力普及行风教育培训，新入职员工行风教育培训率100%；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autoSpaceDE w:val="0"/>
              <w:autoSpaceDN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center"/>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3.将行风表现纳入重点专科评审和干部任用、职称晋升、评优评先工作中，实行行风一票否决制；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22"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3441"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1305" w:type="dxa"/>
            <w:vMerge w:val="continue"/>
            <w:noWrap w:val="0"/>
            <w:vAlign w:val="center"/>
          </w:tcPr>
          <w:p>
            <w:pPr>
              <w:keepNext w:val="0"/>
              <w:keepLines w:val="0"/>
              <w:pageBreakBefore w:val="0"/>
              <w:widowControl/>
              <w:suppressLineNumbers w:val="0"/>
              <w:shd w:val="clear" w:color="auto" w:fill="FFFFFF"/>
              <w:kinsoku/>
              <w:wordWrap/>
              <w:overflowPunct/>
              <w:topLinePunct w:val="0"/>
              <w:bidi w:val="0"/>
              <w:adjustRightInd w:val="0"/>
              <w:snapToGrid w:val="0"/>
              <w:spacing w:before="0" w:beforeAutospacing="0" w:after="0" w:afterAutospacing="0" w:line="240" w:lineRule="auto"/>
              <w:ind w:left="0" w:right="0" w:firstLine="0"/>
              <w:jc w:val="center"/>
              <w:textAlignment w:val="baseline"/>
              <w:rPr>
                <w:rFonts w:hint="eastAsia" w:ascii="仿宋" w:hAnsi="仿宋" w:eastAsia="仿宋" w:cs="仿宋"/>
                <w:color w:val="000000"/>
                <w:spacing w:val="0"/>
                <w:sz w:val="24"/>
                <w:szCs w:val="24"/>
                <w:highlight w:val="none"/>
              </w:rPr>
            </w:pPr>
          </w:p>
        </w:tc>
        <w:tc>
          <w:tcPr>
            <w:tcW w:w="7905" w:type="dxa"/>
            <w:noWrap w:val="0"/>
            <w:vAlign w:val="center"/>
          </w:tcPr>
          <w:p>
            <w:pPr>
              <w:keepNext w:val="0"/>
              <w:keepLines w:val="0"/>
              <w:pageBreakBefore w:val="0"/>
              <w:widowControl/>
              <w:suppressLineNumbers w:val="0"/>
              <w:shd w:val="clear" w:color="auto" w:fill="FFFFFF"/>
              <w:kinsoku/>
              <w:wordWrap/>
              <w:overflowPunct/>
              <w:topLinePunct w:val="0"/>
              <w:bidi w:val="0"/>
              <w:spacing w:before="0" w:beforeAutospacing="0" w:after="0" w:afterAutospacing="0"/>
              <w:ind w:left="0" w:right="0"/>
              <w:jc w:val="left"/>
              <w:textAlignment w:val="top"/>
              <w:rPr>
                <w:rFonts w:hint="eastAsia" w:ascii="仿宋" w:hAnsi="仿宋" w:eastAsia="仿宋" w:cs="仿宋"/>
                <w:color w:val="000000"/>
                <w:spacing w:val="0"/>
                <w:sz w:val="24"/>
                <w:szCs w:val="24"/>
                <w:highlight w:val="none"/>
              </w:rPr>
            </w:pPr>
            <w:r>
              <w:rPr>
                <w:rFonts w:hint="eastAsia" w:ascii="仿宋" w:hAnsi="仿宋" w:eastAsia="仿宋" w:cs="仿宋"/>
                <w:i w:val="0"/>
                <w:iCs w:val="0"/>
                <w:snapToGrid w:val="0"/>
                <w:color w:val="000000"/>
                <w:kern w:val="0"/>
                <w:sz w:val="24"/>
                <w:szCs w:val="24"/>
                <w:highlight w:val="none"/>
                <w:u w:val="none"/>
                <w:lang w:val="en-US" w:eastAsia="zh-CN"/>
              </w:rPr>
              <w:t>4.建立廉政风险管理机制，对重点领域、重点岗位、重点项目等实现风险点防控。</w:t>
            </w:r>
          </w:p>
        </w:tc>
      </w:tr>
    </w:tbl>
    <w:p>
      <w:pPr>
        <w:pageBreakBefore w:val="0"/>
        <w:shd w:val="clear" w:color="auto" w:fill="FFFFFF"/>
        <w:kinsoku/>
        <w:wordWrap/>
        <w:overflowPunct/>
        <w:topLinePunct w:val="0"/>
        <w:bidi w:val="0"/>
        <w:rPr>
          <w:color w:val="000000"/>
          <w:highlight w:val="none"/>
        </w:rPr>
      </w:pPr>
    </w:p>
    <w:p>
      <w:pPr>
        <w:pageBreakBefore w:val="0"/>
        <w:kinsoku/>
        <w:wordWrap/>
        <w:overflowPunct/>
        <w:topLinePunct w:val="0"/>
        <w:bidi w:val="0"/>
        <w:rPr>
          <w:color w:val="000000"/>
          <w:highlight w:val="none"/>
        </w:rPr>
      </w:pPr>
    </w:p>
    <w:p>
      <w:pPr>
        <w:pageBreakBefore w:val="0"/>
        <w:kinsoku/>
        <w:wordWrap/>
        <w:overflowPunct/>
        <w:topLinePunct w:val="0"/>
        <w:bidi w:val="0"/>
        <w:rPr>
          <w:color w:val="000000"/>
          <w:highlight w:val="none"/>
        </w:rPr>
      </w:pPr>
    </w:p>
    <w:sectPr>
      <w:pgSz w:w="16838" w:h="11905" w:orient="landscape"/>
      <w:pgMar w:top="1701" w:right="1417" w:bottom="1417" w:left="1417" w:header="850" w:footer="850" w:gutter="0"/>
      <w:paperSrc/>
      <w:pgBorders>
        <w:top w:val="none" w:sz="0" w:space="0"/>
        <w:left w:val="none" w:sz="0" w:space="0"/>
        <w:bottom w:val="none" w:sz="0" w:space="0"/>
        <w:right w:val="none" w:sz="0" w:space="0"/>
      </w:pgBorders>
      <w:pgNumType w:fmt="decimal"/>
      <w:cols w:space="720" w:num="1"/>
      <w:rtlGutter w:val="0"/>
      <w:docGrid w:linePitch="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z w:val="28"/>
        <w:szCs w:val="28"/>
      </w:rPr>
    </w:pPr>
    <w:r>
      <w:rPr>
        <w:sz w:val="28"/>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-215900</wp:posOffset>
              </wp:positionV>
              <wp:extent cx="1828800" cy="1828800"/>
              <wp:effectExtent l="0" t="0" r="0" b="0"/>
              <wp:wrapNone/>
              <wp:docPr id="1" name="文本框 4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rect id="文本框 44" o:spid="_x0000_s1026" o:spt="1" style="position:absolute;left:0pt;margin-top:-17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jXb8ldQAAAAIAQAADwAAAAAAAAABACAA&#10;AAA4AAAAZHJzL2Rvd25yZXYueG1sUEsBAhQAFAAAAAgAh07iQPxyEuPCAQAAbwMAAA4AAAAAAAAA&#10;AQAgAAAAOQ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pPr>
                        </w:p>
                      </w:txbxContent>
                    </wps:txbx>
                    <wps:bodyPr vert="horz" wrap="none" lIns="0" tIns="0" rIns="0" bIns="0" anchor="t" anchorCtr="false" upright="false">
                      <a:spAutoFit/>
                    </wps:bodyPr>
                  </wps:wsp>
                </a:graphicData>
              </a:graphic>
            </wp:anchor>
          </w:drawing>
        </mc:Choice>
        <mc:Fallback>
          <w:pict>
            <v:rect id="文本框 4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Gy0AavJAQAAgAMAAA4AAAAA&#10;AAAAAQAgAAAANQEAAGRycy9lMm9Eb2MueG1sUEsFBgAAAAAGAAYAWQEAAHAFAAAAAA==&#10;">
              <v:fill on="f" focussize="0,0"/>
              <v:stroke on="f"/>
              <v:imagedata o:title=""/>
              <o:lock v:ext="edit" aspectratio="f"/>
              <v:textbox inset="0mm,0mm,0mm,0mm" style="mso-fit-shape-to-text:t;">
                <w:txbxContent>
                  <w:p>
                    <w:pPr>
                      <w:pStyle w:val="8"/>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-215900</wp:posOffset>
              </wp:positionV>
              <wp:extent cx="1828800" cy="349250"/>
              <wp:effectExtent l="0" t="0" r="0" b="0"/>
              <wp:wrapNone/>
              <wp:docPr id="2" name="文本框 41"/>
              <wp:cNvGraphicFramePr/>
              <a:graphic xmlns:a="http://schemas.openxmlformats.org/drawingml/2006/main">
                <a:graphicData uri="http://schemas.microsoft.com/office/word/2010/wordprocessingShape">
                  <wps:wsp>
                    <wps:cNvSpPr/>
                    <wps:spPr>
                      <a:xfrm>
                        <a:off x="0" y="0"/>
                        <a:ext cx="1828800" cy="34925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wps:wsp>
                </a:graphicData>
              </a:graphic>
            </wp:anchor>
          </w:drawing>
        </mc:Choice>
        <mc:Fallback>
          <w:pict>
            <v:rect id="文本框 41" o:spid="_x0000_s1026" o:spt="1" style="position:absolute;left:0pt;margin-top:-17pt;height:27.5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1L2vvVAAAABwEAAA8AAAAAAAAAAQAgAAAAOAAA&#10;AGRycy9kb3ducmV2LnhtbFBLAQIUABQAAAAIAIdO4kCmvFdEvAEAAFQDAAAOAAAAAAAAAAEAIAAA&#10;ADoBAABkcnMvZTJvRG9jLnhtbFBLBQYAAAAABgAGAFkBAABoBQAAAAA=&#10;">
              <v:fill on="f" focussize="0,0"/>
              <v:stroke on="f"/>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true"/>
  <w:bordersDoNotSurroundHeader w:val="true"/>
  <w:bordersDoNotSurroundFooter w:val="true"/>
  <w:documentProtection w:edit="trackedChanges" w:enforcement="0"/>
  <w:defaultTabStop w:val="420"/>
  <w:hyphenationZone w:val="36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3897"/>
    <w:rsid w:val="002A29B6"/>
    <w:rsid w:val="010F1DA1"/>
    <w:rsid w:val="012810B4"/>
    <w:rsid w:val="01CF1530"/>
    <w:rsid w:val="01D9415D"/>
    <w:rsid w:val="01E21263"/>
    <w:rsid w:val="02204B53"/>
    <w:rsid w:val="02525DD7"/>
    <w:rsid w:val="02B04EBD"/>
    <w:rsid w:val="03092820"/>
    <w:rsid w:val="034F2928"/>
    <w:rsid w:val="03B81296"/>
    <w:rsid w:val="04802032"/>
    <w:rsid w:val="04BF379F"/>
    <w:rsid w:val="06007F0A"/>
    <w:rsid w:val="062C6F51"/>
    <w:rsid w:val="062D2744"/>
    <w:rsid w:val="06471FDD"/>
    <w:rsid w:val="06CB22C2"/>
    <w:rsid w:val="070B4DB8"/>
    <w:rsid w:val="08430582"/>
    <w:rsid w:val="08927185"/>
    <w:rsid w:val="08AC3A47"/>
    <w:rsid w:val="08AC6127"/>
    <w:rsid w:val="08CC0B9D"/>
    <w:rsid w:val="095F29DE"/>
    <w:rsid w:val="09C63218"/>
    <w:rsid w:val="09D83256"/>
    <w:rsid w:val="0A441415"/>
    <w:rsid w:val="0A8E01DA"/>
    <w:rsid w:val="0A8E2DE3"/>
    <w:rsid w:val="0AFB3396"/>
    <w:rsid w:val="0B146C72"/>
    <w:rsid w:val="0B70168E"/>
    <w:rsid w:val="0BA23811"/>
    <w:rsid w:val="0BB51797"/>
    <w:rsid w:val="0BEF51DC"/>
    <w:rsid w:val="0CDC60F2"/>
    <w:rsid w:val="0CDF2F6F"/>
    <w:rsid w:val="0D677C19"/>
    <w:rsid w:val="0EF6389E"/>
    <w:rsid w:val="0F2B4784"/>
    <w:rsid w:val="0F474DFC"/>
    <w:rsid w:val="0FCC6C18"/>
    <w:rsid w:val="10044A9B"/>
    <w:rsid w:val="10066A65"/>
    <w:rsid w:val="10214E0C"/>
    <w:rsid w:val="11202D85"/>
    <w:rsid w:val="115225F0"/>
    <w:rsid w:val="11916802"/>
    <w:rsid w:val="119360D6"/>
    <w:rsid w:val="11943BFC"/>
    <w:rsid w:val="12A35B16"/>
    <w:rsid w:val="12F63A96"/>
    <w:rsid w:val="139C2A90"/>
    <w:rsid w:val="13EB54F9"/>
    <w:rsid w:val="14092680"/>
    <w:rsid w:val="14EB7FD7"/>
    <w:rsid w:val="1530464E"/>
    <w:rsid w:val="15B66837"/>
    <w:rsid w:val="15E213DA"/>
    <w:rsid w:val="15EE5FD1"/>
    <w:rsid w:val="168E61A2"/>
    <w:rsid w:val="16B26FFE"/>
    <w:rsid w:val="16BE1E47"/>
    <w:rsid w:val="16F412D7"/>
    <w:rsid w:val="16F5513D"/>
    <w:rsid w:val="1705730B"/>
    <w:rsid w:val="174A5489"/>
    <w:rsid w:val="185818BF"/>
    <w:rsid w:val="18583BD5"/>
    <w:rsid w:val="190478B9"/>
    <w:rsid w:val="196D1903"/>
    <w:rsid w:val="1A5F749D"/>
    <w:rsid w:val="1A703458"/>
    <w:rsid w:val="1B297821"/>
    <w:rsid w:val="1B7F60F0"/>
    <w:rsid w:val="1B9E145E"/>
    <w:rsid w:val="1BD9CC42"/>
    <w:rsid w:val="1C00023C"/>
    <w:rsid w:val="1C2344FA"/>
    <w:rsid w:val="1C3141F9"/>
    <w:rsid w:val="1C735482"/>
    <w:rsid w:val="1C7B4336"/>
    <w:rsid w:val="1C846B66"/>
    <w:rsid w:val="1CAE64BA"/>
    <w:rsid w:val="1DBA49EB"/>
    <w:rsid w:val="1DC839AD"/>
    <w:rsid w:val="1DEF7CF2"/>
    <w:rsid w:val="1EF736F4"/>
    <w:rsid w:val="1F1A1BE5"/>
    <w:rsid w:val="1F7608DE"/>
    <w:rsid w:val="1FE8773A"/>
    <w:rsid w:val="1FF266BE"/>
    <w:rsid w:val="20A53730"/>
    <w:rsid w:val="219226BE"/>
    <w:rsid w:val="21AF0D0A"/>
    <w:rsid w:val="228201CD"/>
    <w:rsid w:val="239F4DAE"/>
    <w:rsid w:val="24545B99"/>
    <w:rsid w:val="24675D66"/>
    <w:rsid w:val="246B3258"/>
    <w:rsid w:val="24863878"/>
    <w:rsid w:val="24A563F4"/>
    <w:rsid w:val="252C08C4"/>
    <w:rsid w:val="256040C9"/>
    <w:rsid w:val="26797B39"/>
    <w:rsid w:val="26C13E5F"/>
    <w:rsid w:val="278B2D7C"/>
    <w:rsid w:val="27AC1848"/>
    <w:rsid w:val="280B1C0E"/>
    <w:rsid w:val="283D6A8B"/>
    <w:rsid w:val="28FE3486"/>
    <w:rsid w:val="29583A91"/>
    <w:rsid w:val="2A7C19A5"/>
    <w:rsid w:val="2AA0181C"/>
    <w:rsid w:val="2BA24E76"/>
    <w:rsid w:val="2C1C3440"/>
    <w:rsid w:val="2C412EA7"/>
    <w:rsid w:val="2C424529"/>
    <w:rsid w:val="2C7E68E7"/>
    <w:rsid w:val="2D2325AC"/>
    <w:rsid w:val="2DB56DA0"/>
    <w:rsid w:val="2DBE16A1"/>
    <w:rsid w:val="2DE27D71"/>
    <w:rsid w:val="2E627104"/>
    <w:rsid w:val="2E905A1F"/>
    <w:rsid w:val="2EC6335D"/>
    <w:rsid w:val="2F106B60"/>
    <w:rsid w:val="303C2E9C"/>
    <w:rsid w:val="304C5976"/>
    <w:rsid w:val="304C5D05"/>
    <w:rsid w:val="309F12AF"/>
    <w:rsid w:val="30B31E99"/>
    <w:rsid w:val="30B369AA"/>
    <w:rsid w:val="30CD2F5B"/>
    <w:rsid w:val="30FE1957"/>
    <w:rsid w:val="314A63D6"/>
    <w:rsid w:val="3150593A"/>
    <w:rsid w:val="316DC74D"/>
    <w:rsid w:val="318006F6"/>
    <w:rsid w:val="318F6462"/>
    <w:rsid w:val="31D9592F"/>
    <w:rsid w:val="32384404"/>
    <w:rsid w:val="32621481"/>
    <w:rsid w:val="33093FF2"/>
    <w:rsid w:val="33154745"/>
    <w:rsid w:val="336D632F"/>
    <w:rsid w:val="33961342"/>
    <w:rsid w:val="33F77828"/>
    <w:rsid w:val="34B80EF8"/>
    <w:rsid w:val="367531A0"/>
    <w:rsid w:val="36E34410"/>
    <w:rsid w:val="370E1BD7"/>
    <w:rsid w:val="37824373"/>
    <w:rsid w:val="37FD2202"/>
    <w:rsid w:val="384D2BD3"/>
    <w:rsid w:val="386FCF8F"/>
    <w:rsid w:val="38721F78"/>
    <w:rsid w:val="38804D57"/>
    <w:rsid w:val="391334D5"/>
    <w:rsid w:val="39E210F9"/>
    <w:rsid w:val="3A25026D"/>
    <w:rsid w:val="3A383CAD"/>
    <w:rsid w:val="3AE55345"/>
    <w:rsid w:val="3B421543"/>
    <w:rsid w:val="3BF05D4F"/>
    <w:rsid w:val="3C734D10"/>
    <w:rsid w:val="3CB71546"/>
    <w:rsid w:val="3CC88D7C"/>
    <w:rsid w:val="3D0575D8"/>
    <w:rsid w:val="3D2E2A8D"/>
    <w:rsid w:val="3D7C7CA4"/>
    <w:rsid w:val="3D8250CD"/>
    <w:rsid w:val="3DA77A8B"/>
    <w:rsid w:val="3DC94AAA"/>
    <w:rsid w:val="3E111FAD"/>
    <w:rsid w:val="3E5A3954"/>
    <w:rsid w:val="3F6850A4"/>
    <w:rsid w:val="3FA1196F"/>
    <w:rsid w:val="3FBD3C65"/>
    <w:rsid w:val="40532D51"/>
    <w:rsid w:val="41161983"/>
    <w:rsid w:val="416C227C"/>
    <w:rsid w:val="41A20564"/>
    <w:rsid w:val="42DA32B5"/>
    <w:rsid w:val="42FE51F6"/>
    <w:rsid w:val="43A35D9D"/>
    <w:rsid w:val="4416656F"/>
    <w:rsid w:val="44366C11"/>
    <w:rsid w:val="44932709"/>
    <w:rsid w:val="450D1720"/>
    <w:rsid w:val="45701CAF"/>
    <w:rsid w:val="45AC6899"/>
    <w:rsid w:val="45B47DEE"/>
    <w:rsid w:val="464C2189"/>
    <w:rsid w:val="46A70306"/>
    <w:rsid w:val="46D87B0C"/>
    <w:rsid w:val="470C660B"/>
    <w:rsid w:val="47697061"/>
    <w:rsid w:val="487B44F8"/>
    <w:rsid w:val="48904B42"/>
    <w:rsid w:val="48BD6383"/>
    <w:rsid w:val="494D47E1"/>
    <w:rsid w:val="49753D38"/>
    <w:rsid w:val="49785C10"/>
    <w:rsid w:val="49903958"/>
    <w:rsid w:val="4A0B1FA6"/>
    <w:rsid w:val="4A9F72BE"/>
    <w:rsid w:val="4BFF0955"/>
    <w:rsid w:val="4C4915C0"/>
    <w:rsid w:val="4CA204A4"/>
    <w:rsid w:val="4D1B69A4"/>
    <w:rsid w:val="4D4C4389"/>
    <w:rsid w:val="4DBC35DF"/>
    <w:rsid w:val="4DF7779C"/>
    <w:rsid w:val="4E4E3A88"/>
    <w:rsid w:val="4E661EA1"/>
    <w:rsid w:val="4EA34EA3"/>
    <w:rsid w:val="4ED17C62"/>
    <w:rsid w:val="4F455F5A"/>
    <w:rsid w:val="5023629C"/>
    <w:rsid w:val="505A42B4"/>
    <w:rsid w:val="507D04AC"/>
    <w:rsid w:val="50F47F37"/>
    <w:rsid w:val="50FC089B"/>
    <w:rsid w:val="51114BFD"/>
    <w:rsid w:val="52097713"/>
    <w:rsid w:val="52293911"/>
    <w:rsid w:val="52A15B9E"/>
    <w:rsid w:val="530F48B5"/>
    <w:rsid w:val="53A21BCD"/>
    <w:rsid w:val="53D02297"/>
    <w:rsid w:val="54420CBA"/>
    <w:rsid w:val="544F2732"/>
    <w:rsid w:val="545D78A2"/>
    <w:rsid w:val="54CF07A0"/>
    <w:rsid w:val="5556249E"/>
    <w:rsid w:val="55DF4A13"/>
    <w:rsid w:val="5616066A"/>
    <w:rsid w:val="5627460C"/>
    <w:rsid w:val="56437722"/>
    <w:rsid w:val="568E52F2"/>
    <w:rsid w:val="56CD2328"/>
    <w:rsid w:val="572528F9"/>
    <w:rsid w:val="574511ED"/>
    <w:rsid w:val="5788613F"/>
    <w:rsid w:val="57A75A04"/>
    <w:rsid w:val="580764A3"/>
    <w:rsid w:val="58242BB1"/>
    <w:rsid w:val="58490869"/>
    <w:rsid w:val="58C46142"/>
    <w:rsid w:val="593C217C"/>
    <w:rsid w:val="59967ADE"/>
    <w:rsid w:val="59CD1026"/>
    <w:rsid w:val="59DE3233"/>
    <w:rsid w:val="5AD54636"/>
    <w:rsid w:val="5ADA7E9F"/>
    <w:rsid w:val="5BC77DF4"/>
    <w:rsid w:val="5BDA00A2"/>
    <w:rsid w:val="5C0351D3"/>
    <w:rsid w:val="5C3E620B"/>
    <w:rsid w:val="5C702869"/>
    <w:rsid w:val="5CED210B"/>
    <w:rsid w:val="5D0A3648"/>
    <w:rsid w:val="5DCC20E0"/>
    <w:rsid w:val="5ED52E57"/>
    <w:rsid w:val="5EDD7E5B"/>
    <w:rsid w:val="5EF37781"/>
    <w:rsid w:val="5F4973A1"/>
    <w:rsid w:val="5F555D46"/>
    <w:rsid w:val="5F5F66B6"/>
    <w:rsid w:val="5FD923E8"/>
    <w:rsid w:val="5FED5F7E"/>
    <w:rsid w:val="605E53B0"/>
    <w:rsid w:val="60742F71"/>
    <w:rsid w:val="60B62419"/>
    <w:rsid w:val="60CB2763"/>
    <w:rsid w:val="60CF2DB3"/>
    <w:rsid w:val="610C68D8"/>
    <w:rsid w:val="61532759"/>
    <w:rsid w:val="615C33BC"/>
    <w:rsid w:val="617A1A94"/>
    <w:rsid w:val="623457BF"/>
    <w:rsid w:val="63C17E4E"/>
    <w:rsid w:val="63CC7EA3"/>
    <w:rsid w:val="63D27AE2"/>
    <w:rsid w:val="63E31B72"/>
    <w:rsid w:val="64357EF4"/>
    <w:rsid w:val="644F5459"/>
    <w:rsid w:val="64DE0E7C"/>
    <w:rsid w:val="65433D3A"/>
    <w:rsid w:val="65554AD3"/>
    <w:rsid w:val="656C211B"/>
    <w:rsid w:val="657809E0"/>
    <w:rsid w:val="65874225"/>
    <w:rsid w:val="65B23EF2"/>
    <w:rsid w:val="65F71905"/>
    <w:rsid w:val="65FC516D"/>
    <w:rsid w:val="665007F5"/>
    <w:rsid w:val="67073790"/>
    <w:rsid w:val="67446DCC"/>
    <w:rsid w:val="678A2C0E"/>
    <w:rsid w:val="689C0699"/>
    <w:rsid w:val="69666AA9"/>
    <w:rsid w:val="69C67F6C"/>
    <w:rsid w:val="6B0074AE"/>
    <w:rsid w:val="6BAF274C"/>
    <w:rsid w:val="6BEA3CBA"/>
    <w:rsid w:val="6C0C59DE"/>
    <w:rsid w:val="6C194395"/>
    <w:rsid w:val="6C2471CC"/>
    <w:rsid w:val="6C374C4E"/>
    <w:rsid w:val="6C8163CC"/>
    <w:rsid w:val="6CB70040"/>
    <w:rsid w:val="6D2E5DFF"/>
    <w:rsid w:val="6D85472A"/>
    <w:rsid w:val="6D8617C0"/>
    <w:rsid w:val="6DC20A4A"/>
    <w:rsid w:val="6E05302D"/>
    <w:rsid w:val="6F2F54CD"/>
    <w:rsid w:val="707A439D"/>
    <w:rsid w:val="70A27F6A"/>
    <w:rsid w:val="7169742F"/>
    <w:rsid w:val="71722787"/>
    <w:rsid w:val="717C53B4"/>
    <w:rsid w:val="71E40907"/>
    <w:rsid w:val="724C4EAE"/>
    <w:rsid w:val="72734A09"/>
    <w:rsid w:val="7318735E"/>
    <w:rsid w:val="73946C51"/>
    <w:rsid w:val="73C6500C"/>
    <w:rsid w:val="73F73669"/>
    <w:rsid w:val="73FF5700"/>
    <w:rsid w:val="74017DF2"/>
    <w:rsid w:val="743261FE"/>
    <w:rsid w:val="74746816"/>
    <w:rsid w:val="748F53FE"/>
    <w:rsid w:val="74DA48CB"/>
    <w:rsid w:val="75BA36A9"/>
    <w:rsid w:val="76397D18"/>
    <w:rsid w:val="763B75EC"/>
    <w:rsid w:val="768C6099"/>
    <w:rsid w:val="76AA29C3"/>
    <w:rsid w:val="776D2654"/>
    <w:rsid w:val="77F71C38"/>
    <w:rsid w:val="78CC4E73"/>
    <w:rsid w:val="790C526F"/>
    <w:rsid w:val="79724633"/>
    <w:rsid w:val="79C45B4A"/>
    <w:rsid w:val="79D0629D"/>
    <w:rsid w:val="7A0B2CEA"/>
    <w:rsid w:val="7ADEC935"/>
    <w:rsid w:val="7AEB26CD"/>
    <w:rsid w:val="7AFBDB4D"/>
    <w:rsid w:val="7B17E6B6"/>
    <w:rsid w:val="7BD708A6"/>
    <w:rsid w:val="7BE10C35"/>
    <w:rsid w:val="7BE137F4"/>
    <w:rsid w:val="7C6C1D7A"/>
    <w:rsid w:val="7CFB2948"/>
    <w:rsid w:val="7D3134F6"/>
    <w:rsid w:val="7DBD5B7F"/>
    <w:rsid w:val="7E357016"/>
    <w:rsid w:val="7E8B48A1"/>
    <w:rsid w:val="7ED703C9"/>
    <w:rsid w:val="7EE56262"/>
    <w:rsid w:val="7F7E679B"/>
    <w:rsid w:val="7FA564F3"/>
    <w:rsid w:val="7FEF3B06"/>
    <w:rsid w:val="7FFF0199"/>
    <w:rsid w:val="A6FDDF41"/>
    <w:rsid w:val="BDF77103"/>
    <w:rsid w:val="CEBF9B93"/>
    <w:rsid w:val="D3A70B2F"/>
    <w:rsid w:val="D93BC23C"/>
    <w:rsid w:val="EBFF757E"/>
    <w:rsid w:val="EF7BA266"/>
    <w:rsid w:val="EF9FB691"/>
    <w:rsid w:val="F7AF95E7"/>
    <w:rsid w:val="FA7DC55E"/>
    <w:rsid w:val="FADF7440"/>
    <w:rsid w:val="FBFE829C"/>
    <w:rsid w:val="FBFF2B4E"/>
    <w:rsid w:val="FEFA533E"/>
    <w:rsid w:val="FFBBDB94"/>
    <w:rsid w:val="FFD7F862"/>
    <w:rsid w:val="FFDE7C8C"/>
    <w:rsid w:val="FFF91D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outlineLvl w:val="0"/>
    </w:pPr>
    <w:rPr>
      <w:rFonts w:eastAsia="黑体"/>
      <w:b/>
      <w:bCs/>
      <w:kern w:val="44"/>
      <w:sz w:val="44"/>
      <w:szCs w:val="44"/>
    </w:rPr>
  </w:style>
  <w:style w:type="paragraph" w:styleId="3">
    <w:name w:val="heading 2"/>
    <w:basedOn w:val="1"/>
    <w:next w:val="1"/>
    <w:qFormat/>
    <w:uiPriority w:val="0"/>
    <w:pPr>
      <w:keepNext/>
      <w:keepLines/>
      <w:spacing w:before="260" w:after="260" w:line="400" w:lineRule="exact"/>
      <w:outlineLvl w:val="1"/>
    </w:pPr>
    <w:rPr>
      <w:rFonts w:eastAsia="黑体"/>
      <w:sz w:val="32"/>
    </w:rPr>
  </w:style>
  <w:style w:type="paragraph" w:styleId="4">
    <w:name w:val="heading 3"/>
    <w:basedOn w:val="1"/>
    <w:next w:val="1"/>
    <w:qFormat/>
    <w:uiPriority w:val="0"/>
    <w:pPr>
      <w:keepNext/>
      <w:keepLines/>
      <w:spacing w:after="20" w:line="400" w:lineRule="exact"/>
      <w:outlineLvl w:val="2"/>
    </w:pPr>
    <w:rPr>
      <w:rFonts w:eastAsia="仿宋_GB2312"/>
      <w:b/>
      <w:sz w:val="28"/>
    </w:rPr>
  </w:style>
  <w:style w:type="character" w:default="1" w:styleId="16">
    <w:name w:val="Default Paragraph Font"/>
    <w:qFormat/>
    <w:uiPriority w:val="0"/>
  </w:style>
  <w:style w:type="table" w:default="1" w:styleId="14">
    <w:name w:val="Normal Table"/>
    <w:qFormat/>
    <w:uiPriority w:val="0"/>
    <w:pPr>
      <w:keepNext w:val="0"/>
      <w:keepLines w:val="0"/>
      <w:widowControl/>
      <w:suppressLineNumbers w:val="0"/>
      <w:snapToGrid w:val="0"/>
      <w:spacing w:before="0" w:beforeAutospacing="0" w:after="0" w:afterAutospacing="0"/>
      <w:ind w:left="0" w:right="0"/>
    </w:pPr>
    <w:rPr>
      <w:rFonts w:hint="default" w:ascii="Arial" w:hAnsi="Arial" w:cs="Arial"/>
      <w:color w:val="000000"/>
      <w:sz w:val="21"/>
      <w:szCs w:val="21"/>
      <w:lang w:eastAsia="en-US"/>
    </w:rPr>
    <w:tblPr>
      <w:tblStyle w:val="14"/>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仿宋" w:hAnsi="仿宋" w:eastAsia="仿宋" w:cs="仿宋"/>
      <w:sz w:val="31"/>
      <w:szCs w:val="31"/>
      <w:lang w:val="en-US" w:eastAsia="en-US" w:bidi="ar-SA"/>
    </w:rPr>
  </w:style>
  <w:style w:type="paragraph" w:styleId="7">
    <w:name w:val="toc 3"/>
    <w:basedOn w:val="1"/>
    <w:next w:val="1"/>
    <w:qFormat/>
    <w:uiPriority w:val="0"/>
    <w:pPr>
      <w:ind w:left="840" w:leftChars="400"/>
    </w:pPr>
    <w:rPr>
      <w:rFonts w:ascii="Arial" w:hAnsi="Arial" w:eastAsia="仿宋"/>
    </w:rPr>
  </w:style>
  <w:style w:type="paragraph" w:styleId="8">
    <w:name w:val="footer"/>
    <w:basedOn w:val="1"/>
    <w:qFormat/>
    <w:uiPriority w:val="99"/>
    <w:pPr>
      <w:tabs>
        <w:tab w:val="center" w:pos="4153"/>
        <w:tab w:val="right" w:pos="8306"/>
      </w:tabs>
    </w:pPr>
    <w:rPr>
      <w:rFonts w:hint="default" w:ascii="Calibri" w:hAnsi="Calibri" w:eastAsia="宋体" w:cs="宋体"/>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rPr>
      <w:rFonts w:ascii="Arial" w:hAnsi="Arial" w:eastAsia="仿宋"/>
      <w:sz w:val="28"/>
    </w:rPr>
  </w:style>
  <w:style w:type="paragraph" w:styleId="11">
    <w:name w:val="toc 2"/>
    <w:basedOn w:val="1"/>
    <w:next w:val="1"/>
    <w:qFormat/>
    <w:uiPriority w:val="0"/>
    <w:pPr>
      <w:ind w:left="420" w:leftChars="200"/>
    </w:pPr>
    <w:rPr>
      <w:rFonts w:ascii="Arial" w:hAnsi="Arial" w:eastAsia="仿宋"/>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rPr>
  </w:style>
  <w:style w:type="paragraph" w:styleId="13">
    <w:name w:val="Title"/>
    <w:basedOn w:val="1"/>
    <w:next w:val="1"/>
    <w:qFormat/>
    <w:uiPriority w:val="10"/>
    <w:pPr>
      <w:widowControl/>
      <w:pBdr>
        <w:bottom w:val="single" w:color="4F81BD" w:sz="8" w:space="4"/>
      </w:pBdr>
      <w:spacing w:after="300"/>
      <w:contextualSpacing/>
      <w:jc w:val="left"/>
    </w:pPr>
    <w:rPr>
      <w:rFonts w:ascii="Cambria" w:hAnsi="Cambria"/>
      <w:color w:val="17375E"/>
      <w:spacing w:val="5"/>
      <w:sz w:val="52"/>
      <w:szCs w:val="52"/>
      <w:lang w:eastAsia="en-US" w:bidi="en-US"/>
    </w:rPr>
  </w:style>
  <w:style w:type="table" w:styleId="15">
    <w:name w:val="Table Grid"/>
    <w:basedOn w:val="14"/>
    <w:qFormat/>
    <w:uiPriority w:val="39"/>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table" w:customStyle="1" w:styleId="18">
    <w:name w:val="Table Normal"/>
    <w:basedOn w:val="14"/>
    <w:qFormat/>
    <w:uiPriority w:val="0"/>
    <w:tblPr>
      <w:tblStyle w:val="14"/>
      <w:tblCellMar>
        <w:top w:w="0" w:type="dxa"/>
        <w:left w:w="0" w:type="dxa"/>
        <w:bottom w:w="0" w:type="dxa"/>
        <w:right w:w="0" w:type="dxa"/>
      </w:tblCellMar>
    </w:tblPr>
  </w:style>
  <w:style w:type="paragraph" w:customStyle="1" w:styleId="19">
    <w:name w:val="Table Text"/>
    <w:basedOn w:val="1"/>
    <w:qFormat/>
    <w:uiPriority w:val="0"/>
    <w:rPr>
      <w:rFonts w:ascii="仿宋" w:hAnsi="仿宋" w:eastAsia="仿宋" w:cs="仿宋"/>
      <w:sz w:val="31"/>
      <w:szCs w:val="31"/>
      <w:lang w:val="en-US" w:eastAsia="en-US" w:bidi="ar-SA"/>
    </w:rPr>
  </w:style>
  <w:style w:type="paragraph" w:customStyle="1" w:styleId="20">
    <w:name w:val="表左"/>
    <w:basedOn w:val="21"/>
    <w:qFormat/>
    <w:uiPriority w:val="0"/>
    <w:pPr>
      <w:widowControl/>
      <w:spacing w:line="360" w:lineRule="exact"/>
      <w:jc w:val="both"/>
    </w:pPr>
    <w:rPr>
      <w:rFonts w:hint="default" w:ascii="Times New Roman" w:hAnsi="Times New Roman" w:cs="Times New Roman"/>
      <w:color w:val="000000"/>
      <w:sz w:val="28"/>
      <w:szCs w:val="28"/>
    </w:rPr>
  </w:style>
  <w:style w:type="paragraph" w:customStyle="1" w:styleId="21">
    <w:name w:val="正文11"/>
    <w:next w:val="22"/>
    <w:qFormat/>
    <w:uiPriority w:val="0"/>
    <w:pPr>
      <w:widowControl w:val="0"/>
      <w:jc w:val="both"/>
    </w:pPr>
    <w:rPr>
      <w:rFonts w:ascii="Times New Roman" w:hAnsi="Times New Roman" w:eastAsia="仿宋_GB2312" w:cs="Times New Roman"/>
      <w:sz w:val="28"/>
      <w:szCs w:val="28"/>
      <w:lang w:val="en-US" w:eastAsia="zh-CN" w:bidi="ar-SA"/>
    </w:rPr>
  </w:style>
  <w:style w:type="paragraph" w:customStyle="1" w:styleId="22">
    <w:name w:val="标题1"/>
    <w:basedOn w:val="21"/>
    <w:next w:val="21"/>
    <w:qFormat/>
    <w:uiPriority w:val="0"/>
    <w:pPr>
      <w:spacing w:before="240" w:after="60"/>
      <w:jc w:val="center"/>
      <w:outlineLvl w:val="0"/>
    </w:pPr>
    <w:rPr>
      <w:rFonts w:ascii="Arial" w:hAnsi="Arial"/>
      <w:b/>
      <w:sz w:val="32"/>
    </w:rPr>
  </w:style>
  <w:style w:type="character" w:customStyle="1" w:styleId="23">
    <w:name w:val="font11"/>
    <w:basedOn w:val="16"/>
    <w:qFormat/>
    <w:uiPriority w:val="0"/>
    <w:rPr>
      <w:rFonts w:hint="eastAsia" w:ascii="仿宋_GB2312" w:eastAsia="仿宋_GB2312" w:cs="仿宋_GB2312"/>
      <w:color w:val="000000"/>
      <w:sz w:val="22"/>
      <w:szCs w:val="22"/>
      <w:u w:val="none"/>
    </w:rPr>
  </w:style>
  <w:style w:type="character" w:customStyle="1" w:styleId="24">
    <w:name w:val="font21"/>
    <w:basedOn w:val="16"/>
    <w:qFormat/>
    <w:uiPriority w:val="0"/>
    <w:rPr>
      <w:rFonts w:hint="eastAsia" w:ascii="仿宋_GB2312" w:eastAsia="仿宋_GB2312" w:cs="仿宋_GB2312"/>
      <w:color w:val="FF0000"/>
      <w:sz w:val="22"/>
      <w:szCs w:val="22"/>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table" w:customStyle="1" w:styleId="28">
    <w:name w:val="网格型1"/>
    <w:basedOn w:val="14"/>
    <w:qFormat/>
    <w:uiPriority w:val="59"/>
    <w:pPr>
      <w:widowControl w:val="0"/>
      <w:jc w:val="both"/>
    </w:pPr>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9">
    <w:name w:val="font51"/>
    <w:basedOn w:val="16"/>
    <w:qFormat/>
    <w:uiPriority w:val="0"/>
    <w:rPr>
      <w:rFonts w:hint="eastAsia" w:ascii="仿宋" w:hAnsi="仿宋" w:eastAsia="仿宋" w:cs="仿宋"/>
      <w:color w:val="000000"/>
      <w:sz w:val="24"/>
      <w:szCs w:val="24"/>
      <w:u w:val="none"/>
    </w:rPr>
  </w:style>
  <w:style w:type="character" w:customStyle="1" w:styleId="30">
    <w:name w:val="font71"/>
    <w:basedOn w:val="16"/>
    <w:qFormat/>
    <w:uiPriority w:val="0"/>
    <w:rPr>
      <w:rFonts w:hint="eastAsia" w:ascii="仿宋" w:hAnsi="仿宋" w:eastAsia="仿宋" w:cs="仿宋"/>
      <w:color w:val="FF0000"/>
      <w:sz w:val="24"/>
      <w:szCs w:val="24"/>
      <w:u w:val="none"/>
    </w:rPr>
  </w:style>
  <w:style w:type="character" w:customStyle="1" w:styleId="31">
    <w:name w:val="font31"/>
    <w:basedOn w:val="16"/>
    <w:qFormat/>
    <w:uiPriority w:val="0"/>
    <w:rPr>
      <w:rFonts w:hint="eastAsia" w:ascii="宋体" w:hAnsi="宋体" w:eastAsia="宋体" w:cs="宋体"/>
      <w:color w:val="000000"/>
      <w:sz w:val="24"/>
      <w:szCs w:val="24"/>
      <w:u w:val="none"/>
    </w:rPr>
  </w:style>
  <w:style w:type="character" w:customStyle="1" w:styleId="32">
    <w:name w:val="font41"/>
    <w:basedOn w:val="16"/>
    <w:qFormat/>
    <w:uiPriority w:val="0"/>
    <w:rPr>
      <w:rFonts w:hint="default" w:ascii="Times New Roman" w:hAnsi="Times New Roman" w:cs="Times New Roman"/>
      <w:color w:val="000000"/>
      <w:sz w:val="14"/>
      <w:szCs w:val="14"/>
      <w:u w:val="none"/>
    </w:rPr>
  </w:style>
  <w:style w:type="paragraph" w:customStyle="1" w:styleId="33">
    <w:name w:val="Body text|1"/>
    <w:basedOn w:val="1"/>
    <w:qFormat/>
    <w:uiPriority w:val="0"/>
    <w:pPr>
      <w:spacing w:line="420"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186</Pages>
  <Words>58</Words>
  <Characters>64</Characters>
  <Paragraphs>12697</Paragraphs>
  <TotalTime>277.666666666667</TotalTime>
  <ScaleCrop>false</ScaleCrop>
  <LinksUpToDate>false</LinksUpToDate>
  <CharactersWithSpaces>64</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2025-03-24T12:40:00Z</dcterms:created>
  <dc:creator>Administrator</dc:creator>
  <cp:lastModifiedBy>JIUJIU</cp:lastModifiedBy>
  <cp:lastPrinted>2025-04-20T08:19:57Z</cp:lastPrinted>
  <dcterms:modified xsi:type="dcterms:W3CDTF">2025-04-29T18:12:54Z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2024-03-23T08:30:54Z</vt:filetime>
  </property>
  <property fmtid="{D5CDD505-2E9C-101B-9397-08002B2CF9AE}" pid="4" name="KSOProductBuildVer">
    <vt:lpwstr>2052-11.8.2.10489</vt:lpwstr>
  </property>
  <property fmtid="{D5CDD505-2E9C-101B-9397-08002B2CF9AE}" pid="5" name="ICV">
    <vt:lpwstr>3B6EA8982F854D4DABFA3E0AE637D7B0_13</vt:lpwstr>
  </property>
  <property fmtid="{D5CDD505-2E9C-101B-9397-08002B2CF9AE}" pid="6" name="KSOTemplateDocerSaveRecord">
    <vt:lpwstr>eyJoZGlkIjoiMzhlYzVjOGQ3NjExMzc2ZmJlOTY0NjRjZGNkOTNiNDAiLCJ1c2VySWQiOiI5MTg2MTU2OTEifQ==</vt:lpwstr>
  </property>
</Properties>
</file>