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u w:val="none"/>
        </w:rPr>
        <w:t>广西加速消除宫颈癌行动实施方案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u w:val="none"/>
        </w:rPr>
        <w:t>（2023—2030年）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u w:val="none"/>
          <w:lang w:val="en-US" w:eastAsia="zh-CN"/>
        </w:rPr>
        <w:t>政策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u w:val="none"/>
          <w:lang w:val="en-US"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宫颈癌是严重威胁妇女健康的恶性肿瘤。为促进宫颈癌早诊早治，在原卫生部统一部署指导下，自治区党委、政府高度重视宫颈癌防治工作，自2009年起启动实施农村妇女宫颈癌、乳腺癌（以下简称“两癌”）免费筛查项目，在8个县进行试点，至2017年实现14个地市111个县（市、区）全覆盖，2019年起将城镇户籍困难妇女纳入免费“两癌”筛查的服务对象，进一步扩大了“两癌”筛查覆盖面，建立起分工协作、上下联动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两癌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防治体系，促进了宫颈癌早诊早治，宫颈癌诊疗不断规范，群众健康意识逐步提升。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响应世界卫生组织提出的“加速消除宫颈癌全球战略”，保护和增进广大妇女健康，2023年1月，国家卫生健康委等10部门联合印发《加速消除宫颈癌行动计划（2023—2030年）》，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结合我区实际，制定本实施方案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《广西加速消除宫颈癌行动实施方案（2023—2030年）》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以下简称《实施方案》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主要包括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部分内容。其中：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第一部分是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工作背景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主要介绍了《实施方案》制定的背景。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第二部分是工作目标。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《实施方案》要求进一步完善宫颈癌防治服务体系，提高综合防治能力，构建社会支持环境，提升妇女宫颈癌疾病防控意识，降低宫颈癌发病率，努力遏制宫颈癌死亡率上升趋势，减轻宫颈癌社会疾病负担，明确提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到2025年，试点推广适龄女孩HPV疫苗接种服务并逐步扩大试点范围，适龄妇女宫颈癌筛查率达到50%，宫颈癌及癌前病变患者治疗率达到90%。到2030年，持续推进全区适龄女孩HPV疫苗接种试点工作，适龄妇女宫颈癌筛查率达到70%，宫颈癌及癌前病变患者治疗率达到90%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1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第三部分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是工作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内容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主要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针对一、二、三级预防措施来推动落实宫颈癌综合防治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完善防治体系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普及宫颈癌防治知识，推广疫苗接种。包括广泛宣传宫颈癌防治知识和理念，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支持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促进HPV疫苗接种。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加强宫颈癌筛查服务，促进早诊早治。包括健全筛查长效工作机制，加强女职工宫颈癌筛查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服务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规范宫颈癌治疗，加大医疗救治保障力度。包括规范宫颈癌诊疗服务，做好宫颈癌患者治疗和救治。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完善宫颈癌综合防治体系，提高防治能力。包括加强宫颈癌防治能力建设，推动宫颈癌防治信息化管理，促进新技术参与宫颈癌防治。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第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部分是组织实施。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包括加强组织领导，落实经费保障，开展质量控制与效果评估。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三、主要特点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响应世界卫生组织（WHO）“消除宫颈癌”倡议，强调多部门协作和社会参与，积极推动HPV疫苗接种，通过效果评估推动加速消除。</w:t>
      </w:r>
    </w:p>
    <w:sectPr>
      <w:pgSz w:w="11906" w:h="16838"/>
      <w:pgMar w:top="1701" w:right="1417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C7CD0-3355-4B4F-82E9-12355606D2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D8C4A7D-842A-41D4-A94D-0EDE45BD73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E14FA2-E92B-4C44-B946-81863BFDD7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DQxYTk4YTQ4YmM5NWQ3MWFmNjYzODg4YTM0ZTAifQ=="/>
  </w:docVars>
  <w:rsids>
    <w:rsidRoot w:val="4FEB3090"/>
    <w:rsid w:val="04446205"/>
    <w:rsid w:val="08053EFD"/>
    <w:rsid w:val="081C4DA3"/>
    <w:rsid w:val="136E6DFB"/>
    <w:rsid w:val="1F283E3A"/>
    <w:rsid w:val="300318D7"/>
    <w:rsid w:val="3DBC0328"/>
    <w:rsid w:val="43EC1519"/>
    <w:rsid w:val="47E76DB2"/>
    <w:rsid w:val="4F8265E4"/>
    <w:rsid w:val="4FEB3090"/>
    <w:rsid w:val="5DC90F69"/>
    <w:rsid w:val="5E7C6EEE"/>
    <w:rsid w:val="75051D90"/>
    <w:rsid w:val="77D2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2023-11-29T05:07:00Z</dcterms:created>
  <dc:creator>阿毛</dc:creator>
  <cp:lastModifiedBy>阿毛</cp:lastModifiedBy>
  <cp:lastPrinted>2024-02-04T08:52:00Z</cp:lastPrinted>
  <dcterms:modified xsi:type="dcterms:W3CDTF">2024-02-04T09:03:10Z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6952A9F46E154F0FB7FEDA22EC911BA7_11</vt:lpwstr>
  </property>
</Properties>
</file>