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2019年中越边境地区（中国境内）重大突发事件卫生应急综合演练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指挥流程和指挥指令表</w:t>
      </w:r>
      <w:r>
        <w:rPr>
          <w:rFonts w:hint="eastAsia" w:ascii="方正小标宋简体" w:eastAsia="方正小标宋简体"/>
          <w:sz w:val="44"/>
          <w:szCs w:val="44"/>
        </w:rPr>
        <w:fldChar w:fldCharType="begin">
          <w:fldData xml:space="preserve">MAAlAA==
</w:fldData>
        </w:fldChar>
      </w:r>
      <w:r>
        <w:rPr>
          <w:rFonts w:hint="eastAsia" w:ascii="方正小标宋简体" w:eastAsia="方正小标宋简体"/>
          <w:sz w:val="44"/>
          <w:szCs w:val="44"/>
        </w:rPr>
        <w:instrText xml:space="preserve">ADDIN CNKISM.UserStyle</w:instrText>
      </w:r>
      <w:r>
        <w:rPr>
          <w:rFonts w:hint="eastAsia" w:ascii="方正小标宋简体" w:eastAsia="方正小标宋简体"/>
          <w:sz w:val="44"/>
          <w:szCs w:val="44"/>
        </w:rPr>
        <w:fldChar w:fldCharType="end"/>
      </w:r>
    </w:p>
    <w:tbl>
      <w:tblPr>
        <w:tblStyle w:val="6"/>
        <w:tblW w:w="16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026"/>
        <w:gridCol w:w="1872"/>
        <w:gridCol w:w="1757"/>
        <w:gridCol w:w="1845"/>
        <w:gridCol w:w="3741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  <w:jc w:val="center"/>
        </w:trPr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时间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导条背景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FFFFFF" w:fill="FFFFFF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导条（指令）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执行小组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执行内容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响应反馈内容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10:00</w:t>
            </w:r>
          </w:p>
        </w:tc>
        <w:tc>
          <w:tcPr>
            <w:tcW w:w="402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今早7:50左右，东兴市卫生健康局接到中国东兴口岸通报，一辆满载中国游客的旅游大巴在越南境内某海岸发生侧翻，初步判断有伤员22人，其中重伤9人。越方正在紧急施救，但由于当地医疗条件有限，用救护车陆续送22名伤员东兴口岸，通过“1369”急救绿色通道简化手续过关，交由中方救治。由于车祸现场复杂、路况不佳以及车辆往返、通关手续耗时，估计伤员到达我方约需2个多小时。我委接到报告后，考虑到伤员到达我方时间较长，需尽快救治，但东兴市内救治力量有限，决定立即从南宁、北海、防城港、东兴派出共八支紧急医学救援队参与救治；考虑到当前越方疫情，派出国家突发急性传染病防控队（广西）参与疫情监控，于10点钟前到达口岸前某空地集结，搭设帐篷手术室临时救治伤员，开展现场紧急救治、疫情监控。</w:t>
            </w:r>
          </w:p>
        </w:tc>
        <w:tc>
          <w:tcPr>
            <w:tcW w:w="1872" w:type="dxa"/>
            <w:vMerge w:val="restart"/>
            <w:tcBorders>
              <w:tl2br w:val="nil"/>
              <w:tr2bl w:val="nil"/>
            </w:tcBorders>
            <w:shd w:val="clear" w:color="FFFFFF" w:fill="FFFFFF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指挥长：请各队报告集结情况</w:t>
            </w:r>
          </w:p>
        </w:tc>
        <w:tc>
          <w:tcPr>
            <w:tcW w:w="175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各紧急医学救援队伍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集结队伍，整合装备，报告集结情况</w:t>
            </w:r>
          </w:p>
        </w:tc>
        <w:tc>
          <w:tcPr>
            <w:tcW w:w="37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报告：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广西医科大学第一附属医院紧急医学救援队集结完毕；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广西医科大学第二附属医院紧急医学救援队集结完毕；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广西壮族自治区人民医院紧急医学救援对集结完毕；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武警广西总队医院紧急医学救援队集结完毕；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国家突发急性传染病防控队（广西队）集结完毕；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国家海上紧急医学救援队（北海市人民医院队）集结完毕；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防城港市紧急医学救援队集结完毕；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东兴市紧急医学救援队集结完毕；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</w:p>
        </w:tc>
        <w:tc>
          <w:tcPr>
            <w:tcW w:w="18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【接指令后，四支紧急医学救援队、国家突发急性传染病防控队（广西）携带帐篷及设备8:00从南宁市出发（约2个小时）、国家海上紧急医学救援队（北海市人民医院队）从北海市出发（约1个半小时）、防城港市紧急医学救援队从防城港市出发（约1个小时）、东兴市紧急医学救援队从东兴市人民医院出发（约15分钟），10:00到达集结地待命。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10:00</w:t>
            </w:r>
          </w:p>
        </w:tc>
        <w:tc>
          <w:tcPr>
            <w:tcW w:w="3782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/>
        </w:tc>
        <w:tc>
          <w:tcPr>
            <w:tcW w:w="2116" w:type="dxa"/>
            <w:vMerge w:val="continue"/>
            <w:tcBorders>
              <w:tl2br w:val="nil"/>
              <w:tr2bl w:val="nil"/>
            </w:tcBorders>
            <w:shd w:val="clear" w:color="FFFFFF" w:fill="FFFFFF"/>
            <w:vAlign w:val="center"/>
          </w:tcPr>
          <w:p/>
        </w:tc>
        <w:tc>
          <w:tcPr>
            <w:tcW w:w="1757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3741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834" w:type="dxa"/>
            <w:vMerge w:val="continue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10:05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接东兴边检再次通报：越方卫生部门救护车转运的2名伤员已至中越边境东兴口岸（1369号界碑）附近。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FFFFFF" w:fill="FFFFFF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请地面转运组立即前往东兴口岸开展紧急医学救援。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地面转运组（东兴市人民医院救援队为主，其他队救护车参与）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对转运至1369号界碑边防线的伤员，在办理通关手续的同时，与越方进行医疗交接、并进行初步检伤，评估转运风险。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地面转运组即刻出发前往东兴口岸；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到达东兴口岸办理通关手续的同时进行初步检伤，与越方救护车展开病人交接。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报告：越方救护车已到达两辆，转运病人两名，考虑四肢骨折，目前病情相对平稳。拟立即送往东兴市人民医院救治。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每家医院分别派人登上自己医院的救护车，前往东兴口岸，余下的人在主演练场等待</w:t>
            </w:r>
            <w:r>
              <w:rPr>
                <w:rFonts w:hint="eastAsia" w:ascii="仿宋_GB2312" w:eastAsia="仿宋_GB2312" w:cs="仿宋"/>
                <w:b/>
                <w:bCs/>
                <w:sz w:val="24"/>
              </w:rPr>
              <w:t>（预拍画面）。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10:10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越方中巴车转运的20名病人送到。根据越方反映的转运路途颠簸等情况，在办理通关手续的同时，再次进行伤情评估。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FFFFFF" w:fill="FFFFFF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请检伤分类组立即再次进行伤情评估分类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检伤分类组（防城港市人民医院救援队）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再次进行伤情评估分类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报告：目前共有20名伤员，情况为2红，5黄，13绿。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评估病情、分级、分区、做好标识、登记相关资料。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10:15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pacing w:val="-6"/>
                <w:sz w:val="24"/>
              </w:rPr>
              <w:t>评估发现危重伤员2名，重伤5人，轻伤13人。分别做好红、黄、绿标记，分别安置在红、黄、绿区</w:t>
            </w:r>
            <w:r>
              <w:rPr>
                <w:rFonts w:hint="eastAsia" w:ascii="仿宋_GB2312" w:eastAsia="仿宋_GB2312" w:cs="仿宋"/>
                <w:sz w:val="24"/>
              </w:rPr>
              <w:t>。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FFFFFF" w:fill="FFFFFF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由现场救治组进行分区救治。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pacing w:val="-6"/>
                <w:sz w:val="24"/>
              </w:rPr>
            </w:pPr>
            <w:r>
              <w:rPr>
                <w:rFonts w:hint="eastAsia" w:ascii="仿宋_GB2312" w:eastAsia="仿宋_GB2312" w:cs="仿宋"/>
                <w:spacing w:val="-6"/>
                <w:sz w:val="24"/>
              </w:rPr>
              <w:t>现场救治组1（广西医科大学第一附属医院）牵头，各现场救治组参与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分区现场救治；伤口的重新包扎、止血、固定。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现场救治组1报告：两名红色伤员，1号危重伤员考虑为脾破裂，须立即行手术治疗；2号危重伤员为胸部外伤病人，经过初级创伤救治，目前生命体征相对平稳。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进行PTC演示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10:20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1号危重伤员考虑为脾破裂，须立即行手术治疗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FFFFFF" w:fill="FFFFFF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请紧急手术组1对1号危重伤员在手术帐篷1紧急救治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紧急手术组1（武警广西总队医院救援队）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完善相关检查，行相关操作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pacing w:val="-6"/>
                <w:sz w:val="24"/>
              </w:rPr>
            </w:pPr>
            <w:r>
              <w:rPr>
                <w:rFonts w:hint="eastAsia" w:ascii="仿宋_GB2312" w:eastAsia="仿宋_GB2312" w:cs="仿宋"/>
                <w:spacing w:val="-6"/>
                <w:sz w:val="24"/>
              </w:rPr>
              <w:t>报告：1号危重伤员考虑为脾破裂，经B超检查明确诊断脾破裂，立即行手术治疗。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pacing w:val="-6"/>
                <w:sz w:val="24"/>
              </w:rPr>
            </w:pPr>
            <w:r>
              <w:rPr>
                <w:rFonts w:hint="eastAsia" w:ascii="仿宋_GB2312" w:eastAsia="仿宋_GB2312" w:cs="仿宋"/>
                <w:spacing w:val="-6"/>
                <w:sz w:val="24"/>
              </w:rPr>
              <w:t>手术帐篷进行脾破裂紧急手术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10:25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现场救治组2报告：3号重伤员，出现进行性呼吸困难加重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FFFFFF" w:fill="FFFFFF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转入重症救治帐篷，请危重症救治组对3号危重伤员开展现场紧急救治。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危重症救治组（自治区人民医院救援队）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完善相关检查，行相关操作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报告：病人症状、体征，结合床旁快速超声检测，病人考虑心包填塞，床旁超声引导下，行心包腔穿刺术，经治疗后病人呼吸困难缓解，生命体征趋于平稳，拟转回防城港市人民医院进一步诊治。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行床旁超声引导下心包腔穿刺术，术后转运病人。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10:30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5号重伤员为颅脑外伤病人，突然出现呼吸心跳停止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FFFFFF" w:fill="FFFFFF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现场救治组2立即现场救治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现场救治组2（北海市人民医院救援队）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5个周期心肺复苏、电除颤，气管插管，静脉通路液体复苏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经过积极的心肺复苏（气管插管辅助呼吸，胸外心脏按压，电除颤）目前患者心跳恢复，但仍无自主呼吸，病情严重，须转运至医院行进一步高级生命支持。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color w:val="000000"/>
                <w:sz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</w:rPr>
              <w:t>心肺复苏+气管插管+电除颤（使用模拟人）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10:35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现场救治组3报告：15号伤员诉胸痛进行性加重，疑似心肌梗死，拟航空转运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FFFFFF" w:fill="FFFFFF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请航空转运组进行航空转运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航空转运组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（广西医科大学第二附属医院救援队）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完成转运前评估、病人生命状态维护、直升机航空转运病人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通过5G技术与医科大学第二附属医院远程会诊中心</w:t>
            </w:r>
            <w:r>
              <w:rPr>
                <w:rFonts w:hint="eastAsia" w:ascii="仿宋_GB2312" w:eastAsia="仿宋_GB2312" w:cs="仿宋"/>
                <w:sz w:val="24"/>
                <w:lang w:val="en-US" w:eastAsia="zh-CN"/>
              </w:rPr>
              <w:t>连</w:t>
            </w:r>
            <w:bookmarkStart w:id="0" w:name="_GoBack"/>
            <w:bookmarkEnd w:id="0"/>
            <w:r>
              <w:rPr>
                <w:rFonts w:hint="eastAsia" w:ascii="仿宋_GB2312" w:eastAsia="仿宋_GB2312" w:cs="仿宋"/>
                <w:sz w:val="24"/>
              </w:rPr>
              <w:t>线，实时在线传输病人资料，考虑为外伤后诱发急性下壁心肌梗死，需马上行PCI</w:t>
            </w:r>
          </w:p>
          <w:p>
            <w:pPr>
              <w:numPr>
                <w:ilvl w:val="0"/>
                <w:numId w:val="2"/>
              </w:num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经转运风险评估，金汇通航公司完成航线调配，机组人员到位，转运病人到广西医科大学第二附属医院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80" w:lineRule="exact"/>
              <w:rPr>
                <w:rFonts w:ascii="仿宋_GB2312" w:eastAsia="仿宋_GB2312" w:cs="仿宋"/>
                <w:color w:val="000000"/>
                <w:sz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</w:rPr>
              <w:t>金汇公司完成航线调配</w:t>
            </w:r>
          </w:p>
          <w:p>
            <w:pPr>
              <w:spacing w:line="380" w:lineRule="exact"/>
              <w:rPr>
                <w:rFonts w:ascii="仿宋_GB2312" w:eastAsia="仿宋_GB2312" w:cs="仿宋"/>
                <w:color w:val="000000"/>
                <w:sz w:val="24"/>
              </w:rPr>
            </w:pPr>
            <w:r>
              <w:rPr>
                <w:rFonts w:hint="eastAsia" w:ascii="仿宋_GB2312" w:eastAsia="仿宋_GB2312" w:cs="仿宋"/>
                <w:color w:val="000000"/>
                <w:sz w:val="24"/>
              </w:rPr>
              <w:t>2、航空医学救援队转运病人至直升机旁（整个过程实现5G实时在线传输医疗数据）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10:45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绿区发现18号一病人有发热、皮疹、肌肉关节疼痛、乏力等临床表现，怀疑为某种传染病患者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FFFFFF" w:fill="FFFFFF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疫情防控组调查核实病例情况、明确诊断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疫情防控组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（自治区、防城港市、东兴市疾控中心防控队）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快速风险评估与应对；落实防控措施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通过排查，本次伤员跨境救治事件中仅发现1例登革热病例，疫情处置及时、有效。如经25天（8～10天外潜伏期、3～15天内潜伏期）监测后未发生本地传播，可认定疫情得到控制。现场指挥部将疫情信息报告上级相关部门，并通报越方。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包含病例发现与转移、病例核实诊断、快速风险评估与应对、落实防控措施、疫情通报六个环节。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10:50</w:t>
            </w:r>
          </w:p>
        </w:tc>
        <w:tc>
          <w:tcPr>
            <w:tcW w:w="40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部分黄区病人出现精神异常，不配合治疗，请求心理治疗支援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FFFFFF" w:fill="FFFFFF"/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心理干预组</w:t>
            </w:r>
          </w:p>
        </w:tc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心理干预组</w:t>
            </w:r>
          </w:p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（广西医科大学第二附属医院救援队）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心理救援</w:t>
            </w:r>
          </w:p>
        </w:tc>
        <w:tc>
          <w:tcPr>
            <w:tcW w:w="374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共有6名伤者表现创伤后应激综合征，已经给与心理疏导。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开展心理救援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10:55</w:t>
            </w:r>
          </w:p>
        </w:tc>
        <w:tc>
          <w:tcPr>
            <w:tcW w:w="15075" w:type="dxa"/>
            <w:gridSpan w:val="6"/>
            <w:tcBorders>
              <w:tl2br w:val="nil"/>
              <w:tr2bl w:val="nil"/>
            </w:tcBorders>
          </w:tcPr>
          <w:p>
            <w:pPr>
              <w:spacing w:line="380" w:lineRule="exact"/>
              <w:jc w:val="lef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此次边境突发事件卫生应急救援通过航空转运病人1例，通过地面转运21名病人，其中7名转往防城港市第一人民医院、15名转往东兴市人民医院，转运过程顺利，无人员死亡。根据伤情，我委再指派广西医科大学一附院1名创伤专家于今天下午到达东兴市人民医院指导骨折伤员治疗。此次演练顺利完成，整个演练过程的总结待完成后再反馈给各单位，予以继续提升综合应急救援能力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11:00</w:t>
            </w:r>
          </w:p>
        </w:tc>
        <w:tc>
          <w:tcPr>
            <w:tcW w:w="1507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演练结束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ind w:left="-210" w:leftChars="-100" w:right="-210" w:rightChars="-100"/>
        <w:jc w:val="center"/>
        <w:rPr>
          <w:rFonts w:ascii="方正小标宋简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pacing w:val="-16"/>
          <w:sz w:val="44"/>
          <w:szCs w:val="44"/>
        </w:rPr>
        <w:t>2019年中越边境地区（中国境内）重大突发事件卫生应急综合演练现场救治分工</w:t>
      </w:r>
    </w:p>
    <w:tbl>
      <w:tblPr>
        <w:tblStyle w:val="6"/>
        <w:tblW w:w="14959" w:type="dxa"/>
        <w:tblInd w:w="-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4834"/>
        <w:gridCol w:w="5875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分工</w:t>
            </w:r>
          </w:p>
        </w:tc>
        <w:tc>
          <w:tcPr>
            <w:tcW w:w="4834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对口救援队</w:t>
            </w:r>
          </w:p>
        </w:tc>
        <w:tc>
          <w:tcPr>
            <w:tcW w:w="5875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职责</w:t>
            </w:r>
          </w:p>
        </w:tc>
        <w:tc>
          <w:tcPr>
            <w:tcW w:w="2275" w:type="dxa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工作区域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检伤分类组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防城港市紧急医学救援队</w:t>
            </w:r>
          </w:p>
        </w:tc>
        <w:tc>
          <w:tcPr>
            <w:tcW w:w="58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评估病情、分级、分区、做好标识、登记相关资料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检伤分类区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现场救治组1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广西医科大学第一附属医院紧急医学救援队</w:t>
            </w:r>
          </w:p>
        </w:tc>
        <w:tc>
          <w:tcPr>
            <w:tcW w:w="58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红区病人的初级创伤救治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检伤分类区红区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现场救治组2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国家海上紧急医学救援队（北海市人民医院）</w:t>
            </w:r>
          </w:p>
        </w:tc>
        <w:tc>
          <w:tcPr>
            <w:tcW w:w="58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黄区病人止血、包扎、固定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抗休克帐篷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现场救治组3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防城港市港口区紧急医学救援队</w:t>
            </w:r>
          </w:p>
        </w:tc>
        <w:tc>
          <w:tcPr>
            <w:tcW w:w="58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绿区病人止血、包扎、固定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检伤分类区绿区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紧急手术组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武警广西总队医院紧急医学救援队</w:t>
            </w:r>
          </w:p>
        </w:tc>
        <w:tc>
          <w:tcPr>
            <w:tcW w:w="58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实行紧急手术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手术帐篷1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危重症救治组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自治区人民医院紧急医学救援队</w:t>
            </w:r>
          </w:p>
        </w:tc>
        <w:tc>
          <w:tcPr>
            <w:tcW w:w="58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开展危重症救治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重症救治帐篷1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航空转运组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广西医科大学第二附属医院紧急医学救援队</w:t>
            </w:r>
          </w:p>
        </w:tc>
        <w:tc>
          <w:tcPr>
            <w:tcW w:w="58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完成转运前评估、病人生命状态维护、直升机航空转运病人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重症救治帐篷2、直升机起降点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地面转运组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东兴市人民医院紧急医学救援队为主，其他救援队救护车参与</w:t>
            </w:r>
          </w:p>
        </w:tc>
        <w:tc>
          <w:tcPr>
            <w:tcW w:w="58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救护车地面转运病人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救护车有序转运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疫情防控组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国家突发急性传染病防控队，防城港市疾控中心，东兴市疾控中心</w:t>
            </w:r>
          </w:p>
        </w:tc>
        <w:tc>
          <w:tcPr>
            <w:tcW w:w="58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对境外输入传染病疫情进行有效防控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防疫控制区域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心理干预组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广西医科大学第二附属医院紧急医学救援队</w:t>
            </w:r>
          </w:p>
        </w:tc>
        <w:tc>
          <w:tcPr>
            <w:tcW w:w="58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分工明确进入各工作区域，创伤进行后心理疏导工作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各区域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信息汇总组</w:t>
            </w:r>
          </w:p>
        </w:tc>
        <w:tc>
          <w:tcPr>
            <w:tcW w:w="4834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东兴市人民医院紧急医学救援队</w:t>
            </w:r>
          </w:p>
        </w:tc>
        <w:tc>
          <w:tcPr>
            <w:tcW w:w="58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汇总各区域救治情况，及时报告指挥部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各区域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各类物资准备具体分工</w:t>
      </w:r>
    </w:p>
    <w:tbl>
      <w:tblPr>
        <w:tblStyle w:val="6"/>
        <w:tblW w:w="14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2962"/>
        <w:gridCol w:w="2929"/>
        <w:gridCol w:w="8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tblHeader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 xml:space="preserve">任 </w:t>
            </w:r>
            <w:r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务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 xml:space="preserve">物 </w:t>
            </w:r>
            <w:r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资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责任分工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1.设计、制作总体背景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2.布置开幕式现场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1.音响、摄影摄像器材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2.台上台下桌椅；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3</w:t>
            </w:r>
            <w:r>
              <w:rPr>
                <w:rFonts w:ascii="仿宋_GB2312" w:eastAsia="仿宋_GB2312" w:cs="宋体"/>
                <w:kern w:val="0"/>
                <w:sz w:val="24"/>
              </w:rPr>
              <w:t>.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活动背景墙的设计、印刷、与搭建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4</w:t>
            </w:r>
            <w:r>
              <w:rPr>
                <w:rFonts w:ascii="仿宋_GB2312" w:eastAsia="仿宋_GB2312" w:cs="宋体"/>
                <w:kern w:val="0"/>
                <w:sz w:val="24"/>
              </w:rPr>
              <w:t>.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LED屏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1.防城港市卫健委、港口区卫健局联系广告公司制作并搭建开幕式现场背景墙，现场布置，开幕式前LED屏播放视频准备；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2.防城港市卫健委、港口区卫健局负责联系提供和摆放桌椅的单位或公司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3.防城港市卫健委、港口区卫健局负责联系提供音响设备的公司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4.防城港市卫健委、港口区卫健局负责对接演练现场转播屏使用及当天1名技术人员现场保障；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5.自治区卫健委宣传处负责联系</w:t>
            </w:r>
            <w:r>
              <w:rPr>
                <w:rFonts w:ascii="仿宋_GB2312" w:eastAsia="仿宋_GB2312" w:cs="宋体"/>
                <w:kern w:val="0"/>
                <w:sz w:val="24"/>
              </w:rPr>
              <w:t>媒体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，完成演练现场拍摄及直播；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2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制作现场指挥部和展示区的标识牌或者是指示牌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标识牌或者指示牌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1.防城港市卫健委、港口区卫健局负责联系广告公司制作（指挥部、红黄绿区标识、检伤分类、战地医院等）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2.</w:t>
            </w:r>
            <w:r>
              <w:rPr>
                <w:rFonts w:hint="eastAsia" w:ascii="仿宋_GB2312" w:eastAsia="仿宋_GB2312" w:cs="仿宋"/>
                <w:sz w:val="24"/>
              </w:rPr>
              <w:t>策划及现场指挥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组和后勤保障组布置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3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各专业科目演练场景布置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场景布置的道具和物品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策划及现场指挥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组和后勤保障组布置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4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1.搭建帐篷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2.摆放办公用品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1.办公桌椅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2.办公设备（电脑、打印机、投影仪等）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3.音响设备  </w:t>
            </w:r>
          </w:p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4.饮用水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left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策划及现场指挥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组和后勤保障组负责搭建、布置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5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满足参加演练人员住宿、餐饮、会议需求的酒店</w:t>
            </w:r>
          </w:p>
        </w:tc>
        <w:tc>
          <w:tcPr>
            <w:tcW w:w="2929" w:type="dxa"/>
            <w:vAlign w:val="center"/>
          </w:tcPr>
          <w:p>
            <w:pPr>
              <w:spacing w:line="360" w:lineRule="exact"/>
              <w:ind w:left="105" w:leftChars="50" w:right="105" w:rightChars="50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后勤保障组协调、安排住宿和餐饮（所有参演人员集中安排）</w:t>
            </w:r>
          </w:p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后勤保障组协调展示装备车辆的停放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6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接待队伍进场</w:t>
            </w:r>
          </w:p>
        </w:tc>
        <w:tc>
          <w:tcPr>
            <w:tcW w:w="2929" w:type="dxa"/>
            <w:vAlign w:val="center"/>
          </w:tcPr>
          <w:p>
            <w:pPr>
              <w:spacing w:line="360" w:lineRule="exact"/>
              <w:ind w:left="105" w:leftChars="50" w:right="105" w:rightChars="50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后勤保障组负责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7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翻译</w:t>
            </w:r>
          </w:p>
        </w:tc>
        <w:tc>
          <w:tcPr>
            <w:tcW w:w="2929" w:type="dxa"/>
            <w:vAlign w:val="center"/>
          </w:tcPr>
          <w:p>
            <w:pPr>
              <w:spacing w:line="360" w:lineRule="exact"/>
              <w:ind w:left="105" w:leftChars="50" w:right="105" w:rightChars="50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中越翻译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后勤保障组负责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8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5G远程会诊/远程操作，演练现场直播</w:t>
            </w:r>
          </w:p>
        </w:tc>
        <w:tc>
          <w:tcPr>
            <w:tcW w:w="2929" w:type="dxa"/>
            <w:vAlign w:val="center"/>
          </w:tcPr>
          <w:p>
            <w:pPr>
              <w:spacing w:line="360" w:lineRule="exact"/>
              <w:ind w:left="105" w:leftChars="50" w:right="105" w:rightChars="50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通讯设施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网络通讯保障组负责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9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现场投影及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宣传</w:t>
            </w:r>
          </w:p>
        </w:tc>
        <w:tc>
          <w:tcPr>
            <w:tcW w:w="2929" w:type="dxa"/>
            <w:vAlign w:val="center"/>
          </w:tcPr>
          <w:p>
            <w:pPr>
              <w:spacing w:line="360" w:lineRule="exact"/>
              <w:ind w:left="105" w:leftChars="50" w:right="105" w:rightChars="50"/>
              <w:rPr>
                <w:rFonts w:ascii="仿宋_GB2312" w:eastAsia="仿宋_GB2312" w:cs="宋体"/>
                <w:spacing w:val="-6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6"/>
                <w:kern w:val="0"/>
                <w:sz w:val="24"/>
              </w:rPr>
              <w:t>现场转播</w:t>
            </w:r>
            <w:r>
              <w:rPr>
                <w:rFonts w:ascii="仿宋_GB2312" w:eastAsia="仿宋_GB2312" w:cs="宋体"/>
                <w:spacing w:val="-6"/>
                <w:kern w:val="0"/>
                <w:sz w:val="24"/>
              </w:rPr>
              <w:t>，投影屏幕、设备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宣传组负责联系</w:t>
            </w:r>
            <w:r>
              <w:rPr>
                <w:rFonts w:ascii="仿宋_GB2312" w:eastAsia="仿宋_GB2312" w:cs="宋体"/>
                <w:kern w:val="0"/>
                <w:sz w:val="24"/>
              </w:rPr>
              <w:t>媒体及宣教中心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，完成演练现场拍摄及直播；</w:t>
            </w:r>
            <w:r>
              <w:rPr>
                <w:rFonts w:ascii="仿宋_GB2312" w:eastAsia="仿宋_GB2312" w:cs="宋体"/>
                <w:kern w:val="0"/>
                <w:sz w:val="24"/>
              </w:rPr>
              <w:t>负责安排讲解员。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10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战地医院</w:t>
            </w:r>
          </w:p>
        </w:tc>
        <w:tc>
          <w:tcPr>
            <w:tcW w:w="2929" w:type="dxa"/>
            <w:vAlign w:val="center"/>
          </w:tcPr>
          <w:p>
            <w:pPr>
              <w:spacing w:line="360" w:lineRule="exact"/>
              <w:ind w:left="105" w:leftChars="50" w:right="105" w:rightChars="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战地医用帐篷及内附病床等医疗设备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武警广西总队医院负责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11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地面转运交通工具</w:t>
            </w:r>
          </w:p>
        </w:tc>
        <w:tc>
          <w:tcPr>
            <w:tcW w:w="2929" w:type="dxa"/>
            <w:vAlign w:val="center"/>
          </w:tcPr>
          <w:p>
            <w:pPr>
              <w:spacing w:line="360" w:lineRule="exact"/>
              <w:ind w:left="105" w:leftChars="50" w:right="105" w:rightChars="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救护车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国家海（水）上紧急医学救援队1辆（指挥车）、广西医科大学第一附属医院1辆、广西医科大学第二附属医院1辆、自治区人民医院1辆、武警广西总队医院1辆、自治区疾控中心1辆（负压救护车），南宁急救医疗中心1辆、防城港市第一人民医院3辆、东兴市人民医院2-3辆、港口区人民医院救护车1辆（需提前收集救护车图片、行驶证、司机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12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航空救援</w:t>
            </w:r>
          </w:p>
        </w:tc>
        <w:tc>
          <w:tcPr>
            <w:tcW w:w="2929" w:type="dxa"/>
            <w:vAlign w:val="center"/>
          </w:tcPr>
          <w:p>
            <w:pPr>
              <w:spacing w:line="360" w:lineRule="exact"/>
              <w:ind w:left="105" w:leftChars="50" w:right="105" w:rightChars="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直升机及配套机组人员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1.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上海金汇通航广西分公司负责协调直升机起降及机组人员；</w:t>
            </w:r>
          </w:p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2.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广西医科医科大学第二附属医院航空救援队负责转运药品及耗材；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13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现场指挥指令衔接</w:t>
            </w:r>
          </w:p>
        </w:tc>
        <w:tc>
          <w:tcPr>
            <w:tcW w:w="2929" w:type="dxa"/>
            <w:vAlign w:val="center"/>
          </w:tcPr>
          <w:p>
            <w:pPr>
              <w:spacing w:line="360" w:lineRule="exact"/>
              <w:ind w:left="105" w:leftChars="50" w:right="105" w:rightChars="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对讲机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由自治区卫生健康委协调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806" w:type="dxa"/>
            <w:vAlign w:val="center"/>
          </w:tcPr>
          <w:p>
            <w:pPr>
              <w:widowControl/>
              <w:spacing w:line="360" w:lineRule="exact"/>
              <w:ind w:left="105" w:leftChars="50" w:right="105" w:rightChars="50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14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其他</w:t>
            </w:r>
          </w:p>
        </w:tc>
        <w:tc>
          <w:tcPr>
            <w:tcW w:w="2929" w:type="dxa"/>
            <w:vAlign w:val="center"/>
          </w:tcPr>
          <w:p>
            <w:pPr>
              <w:spacing w:line="360" w:lineRule="exact"/>
              <w:ind w:right="105" w:rightChars="5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急救设备</w:t>
            </w:r>
          </w:p>
        </w:tc>
        <w:tc>
          <w:tcPr>
            <w:tcW w:w="8021" w:type="dxa"/>
            <w:vAlign w:val="center"/>
          </w:tcPr>
          <w:p>
            <w:pPr>
              <w:widowControl/>
              <w:spacing w:line="360" w:lineRule="exact"/>
              <w:ind w:right="105" w:rightChars="50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每家参演单位负责参演部分的具体流程制订和所需急救设备、耗材的配备</w:t>
            </w: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701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演练日程</w:t>
      </w:r>
    </w:p>
    <w:tbl>
      <w:tblPr>
        <w:tblStyle w:val="6"/>
        <w:tblW w:w="10350" w:type="dxa"/>
        <w:tblInd w:w="-9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612"/>
        <w:gridCol w:w="4069"/>
        <w:gridCol w:w="39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 w:cs="仿宋"/>
                <w:b/>
                <w:sz w:val="24"/>
              </w:rPr>
            </w:pPr>
            <w:r>
              <w:rPr>
                <w:rFonts w:hint="eastAsia" w:ascii="仿宋_GB2312" w:eastAsia="仿宋_GB2312" w:cs="仿宋"/>
                <w:b/>
                <w:sz w:val="24"/>
              </w:rPr>
              <w:t>日期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 w:cs="仿宋"/>
                <w:b/>
                <w:sz w:val="24"/>
              </w:rPr>
            </w:pPr>
            <w:r>
              <w:rPr>
                <w:rFonts w:hint="eastAsia" w:ascii="仿宋_GB2312" w:eastAsia="仿宋_GB2312" w:cs="仿宋"/>
                <w:b/>
                <w:sz w:val="24"/>
              </w:rPr>
              <w:t>时间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 w:cs="仿宋"/>
                <w:b/>
                <w:sz w:val="24"/>
              </w:rPr>
            </w:pPr>
            <w:r>
              <w:rPr>
                <w:rFonts w:hint="eastAsia" w:ascii="仿宋_GB2312" w:eastAsia="仿宋_GB2312" w:cs="仿宋"/>
                <w:b/>
                <w:sz w:val="24"/>
              </w:rPr>
              <w:t>内容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 w:cs="仿宋"/>
                <w:b/>
                <w:sz w:val="24"/>
              </w:rPr>
            </w:pPr>
            <w:r>
              <w:rPr>
                <w:rFonts w:hint="eastAsia" w:ascii="仿宋_GB2312" w:eastAsia="仿宋_GB2312" w:cs="仿宋"/>
                <w:b/>
                <w:sz w:val="24"/>
              </w:rPr>
              <w:t>负责人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4日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b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12:00-18:00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 w:cs="仿宋"/>
                <w:b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指挥部和策划组人员先期到达防城港市，在后勤保障组的配合下，搭建和布置现场指挥部及专业科目演练现场，进一步落实演练开幕式现场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 w:cs="仿宋"/>
                <w:b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策划及现场指挥组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5日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11:00-15:00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各队伍报到、办理住宿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各队伍队长和后勤保障组人员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15:00-17:00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搭建演练总指挥部、演练开幕式布置、车辆和装备展开、专业科目演练场景布置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各队伍队长和后勤保障组人员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15:00-18:00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布置开幕式现场，测试音响、话筒、LED、对讲机等设备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后勤保障组人员</w:t>
            </w:r>
          </w:p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18:00-19:00</w:t>
            </w:r>
          </w:p>
        </w:tc>
        <w:tc>
          <w:tcPr>
            <w:tcW w:w="7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晚餐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19:00-20:00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桌面推演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策划及现场指挥组和各队伍队长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6日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7:00-</w:t>
            </w:r>
            <w:r>
              <w:rPr>
                <w:rFonts w:ascii="仿宋_GB2312" w:eastAsia="仿宋_GB2312" w:cs="仿宋"/>
                <w:sz w:val="24"/>
              </w:rPr>
              <w:t>9</w:t>
            </w:r>
            <w:r>
              <w:rPr>
                <w:rFonts w:hint="eastAsia" w:ascii="仿宋_GB2312" w:eastAsia="仿宋_GB2312" w:cs="仿宋"/>
                <w:sz w:val="24"/>
              </w:rPr>
              <w:t>:</w:t>
            </w:r>
            <w:r>
              <w:rPr>
                <w:rFonts w:ascii="仿宋_GB2312" w:eastAsia="仿宋_GB2312" w:cs="仿宋"/>
                <w:sz w:val="24"/>
              </w:rPr>
              <w:t>0</w:t>
            </w:r>
            <w:r>
              <w:rPr>
                <w:rFonts w:hint="eastAsia" w:ascii="仿宋_GB2312" w:eastAsia="仿宋_GB2312" w:cs="仿宋"/>
                <w:sz w:val="24"/>
              </w:rPr>
              <w:t>0</w:t>
            </w:r>
          </w:p>
        </w:tc>
        <w:tc>
          <w:tcPr>
            <w:tcW w:w="7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早餐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ascii="仿宋_GB2312" w:eastAsia="仿宋_GB2312" w:cs="仿宋"/>
                <w:sz w:val="24"/>
              </w:rPr>
              <w:t>9</w:t>
            </w:r>
            <w:r>
              <w:rPr>
                <w:rFonts w:hint="eastAsia" w:ascii="仿宋_GB2312" w:eastAsia="仿宋_GB2312" w:cs="仿宋"/>
                <w:sz w:val="24"/>
              </w:rPr>
              <w:t>:</w:t>
            </w:r>
            <w:r>
              <w:rPr>
                <w:rFonts w:ascii="仿宋_GB2312" w:eastAsia="仿宋_GB2312" w:cs="仿宋"/>
                <w:sz w:val="24"/>
              </w:rPr>
              <w:t>3</w:t>
            </w:r>
            <w:r>
              <w:rPr>
                <w:rFonts w:hint="eastAsia" w:ascii="仿宋_GB2312" w:eastAsia="仿宋_GB2312" w:cs="仿宋"/>
                <w:sz w:val="24"/>
              </w:rPr>
              <w:t>0-</w:t>
            </w:r>
            <w:r>
              <w:rPr>
                <w:rFonts w:ascii="仿宋_GB2312" w:eastAsia="仿宋_GB2312" w:cs="仿宋"/>
                <w:sz w:val="24"/>
              </w:rPr>
              <w:t>10</w:t>
            </w:r>
            <w:r>
              <w:rPr>
                <w:rFonts w:hint="eastAsia" w:ascii="仿宋_GB2312" w:eastAsia="仿宋_GB2312" w:cs="仿宋"/>
                <w:sz w:val="24"/>
              </w:rPr>
              <w:t>:</w:t>
            </w:r>
            <w:r>
              <w:rPr>
                <w:rFonts w:ascii="仿宋_GB2312" w:eastAsia="仿宋_GB2312" w:cs="仿宋"/>
                <w:sz w:val="24"/>
              </w:rPr>
              <w:t>0</w:t>
            </w:r>
            <w:r>
              <w:rPr>
                <w:rFonts w:hint="eastAsia" w:ascii="仿宋_GB2312" w:eastAsia="仿宋_GB2312" w:cs="仿宋"/>
                <w:sz w:val="24"/>
              </w:rPr>
              <w:t>0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前往演练开幕式现场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各队伍队长和后勤保障组人员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ascii="仿宋_GB2312" w:eastAsia="仿宋_GB2312" w:cs="仿宋"/>
                <w:sz w:val="24"/>
              </w:rPr>
              <w:t>10</w:t>
            </w:r>
            <w:r>
              <w:rPr>
                <w:rFonts w:hint="eastAsia" w:ascii="仿宋_GB2312" w:eastAsia="仿宋_GB2312" w:cs="仿宋"/>
                <w:sz w:val="24"/>
              </w:rPr>
              <w:t>:</w:t>
            </w:r>
            <w:r>
              <w:rPr>
                <w:rFonts w:ascii="仿宋_GB2312" w:eastAsia="仿宋_GB2312" w:cs="仿宋"/>
                <w:sz w:val="24"/>
              </w:rPr>
              <w:t>0</w:t>
            </w:r>
            <w:r>
              <w:rPr>
                <w:rFonts w:hint="eastAsia" w:ascii="仿宋_GB2312" w:eastAsia="仿宋_GB2312" w:cs="仿宋"/>
                <w:sz w:val="24"/>
              </w:rPr>
              <w:t>0-</w:t>
            </w:r>
            <w:r>
              <w:rPr>
                <w:rFonts w:ascii="仿宋_GB2312" w:eastAsia="仿宋_GB2312" w:cs="仿宋"/>
                <w:sz w:val="24"/>
              </w:rPr>
              <w:t>10</w:t>
            </w:r>
            <w:r>
              <w:rPr>
                <w:rFonts w:hint="eastAsia" w:ascii="仿宋_GB2312" w:eastAsia="仿宋_GB2312" w:cs="仿宋"/>
                <w:sz w:val="24"/>
              </w:rPr>
              <w:t>:</w:t>
            </w:r>
            <w:r>
              <w:rPr>
                <w:rFonts w:ascii="仿宋_GB2312" w:eastAsia="仿宋_GB2312" w:cs="仿宋"/>
                <w:sz w:val="24"/>
              </w:rPr>
              <w:t>15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演练开幕式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全体人员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1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ascii="仿宋_GB2312" w:eastAsia="仿宋_GB2312" w:cs="仿宋"/>
                <w:sz w:val="24"/>
              </w:rPr>
              <w:t>10</w:t>
            </w:r>
            <w:r>
              <w:rPr>
                <w:rFonts w:hint="eastAsia" w:ascii="仿宋_GB2312" w:eastAsia="仿宋_GB2312" w:cs="仿宋"/>
                <w:sz w:val="24"/>
              </w:rPr>
              <w:t>:</w:t>
            </w:r>
            <w:r>
              <w:rPr>
                <w:rFonts w:ascii="仿宋_GB2312" w:eastAsia="仿宋_GB2312" w:cs="仿宋"/>
                <w:sz w:val="24"/>
              </w:rPr>
              <w:t>15</w:t>
            </w:r>
            <w:r>
              <w:rPr>
                <w:rFonts w:hint="eastAsia" w:ascii="仿宋_GB2312" w:eastAsia="仿宋_GB2312" w:cs="仿宋"/>
                <w:sz w:val="24"/>
              </w:rPr>
              <w:t>-1</w:t>
            </w:r>
            <w:r>
              <w:rPr>
                <w:rFonts w:ascii="仿宋_GB2312" w:eastAsia="仿宋_GB2312" w:cs="仿宋"/>
                <w:sz w:val="24"/>
              </w:rPr>
              <w:t>1</w:t>
            </w:r>
            <w:r>
              <w:rPr>
                <w:rFonts w:hint="eastAsia" w:ascii="仿宋_GB2312" w:eastAsia="仿宋_GB2312" w:cs="仿宋"/>
                <w:sz w:val="24"/>
              </w:rPr>
              <w:t>:</w:t>
            </w:r>
            <w:r>
              <w:rPr>
                <w:rFonts w:ascii="仿宋_GB2312" w:eastAsia="仿宋_GB2312" w:cs="仿宋"/>
                <w:sz w:val="24"/>
              </w:rPr>
              <w:t>15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专业科目演练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策划及现场指挥组、演练评估组、宣传组、后勤保障组、网络通讯保障组和各队伍队长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</w:t>
            </w:r>
            <w:r>
              <w:rPr>
                <w:rFonts w:ascii="仿宋_GB2312" w:eastAsia="仿宋_GB2312" w:cs="仿宋"/>
                <w:sz w:val="24"/>
              </w:rPr>
              <w:t>1</w:t>
            </w:r>
            <w:r>
              <w:rPr>
                <w:rFonts w:hint="eastAsia" w:ascii="仿宋_GB2312" w:eastAsia="仿宋_GB2312" w:cs="仿宋"/>
                <w:sz w:val="24"/>
              </w:rPr>
              <w:t>:</w:t>
            </w:r>
            <w:r>
              <w:rPr>
                <w:rFonts w:ascii="仿宋_GB2312" w:eastAsia="仿宋_GB2312" w:cs="仿宋"/>
                <w:sz w:val="24"/>
              </w:rPr>
              <w:t>15</w:t>
            </w:r>
            <w:r>
              <w:rPr>
                <w:rFonts w:hint="eastAsia" w:ascii="仿宋_GB2312" w:eastAsia="仿宋_GB2312" w:cs="仿宋"/>
                <w:sz w:val="24"/>
              </w:rPr>
              <w:t>-11:</w:t>
            </w:r>
            <w:r>
              <w:rPr>
                <w:rFonts w:ascii="仿宋_GB2312" w:eastAsia="仿宋_GB2312" w:cs="仿宋"/>
                <w:sz w:val="24"/>
              </w:rPr>
              <w:t>3</w:t>
            </w:r>
            <w:r>
              <w:rPr>
                <w:rFonts w:hint="eastAsia" w:ascii="仿宋_GB2312" w:eastAsia="仿宋_GB2312" w:cs="仿宋"/>
                <w:sz w:val="24"/>
              </w:rPr>
              <w:t>0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ascii="仿宋_GB2312" w:eastAsia="仿宋_GB2312" w:cs="仿宋"/>
                <w:sz w:val="24"/>
              </w:rPr>
              <w:t>专家点评、</w:t>
            </w:r>
            <w:r>
              <w:rPr>
                <w:rFonts w:hint="eastAsia" w:ascii="仿宋_GB2312" w:eastAsia="仿宋_GB2312" w:cs="仿宋"/>
                <w:sz w:val="24"/>
              </w:rPr>
              <w:t>评估总结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策划及现场指挥组、演练评估组和各队伍队长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3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11:30-12:00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装备展示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国家海（水）上紧急医学救援队、国家突发急性传染病防控队、南宁急救医疗中心、武警广西总队医院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12:00-13:00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午餐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13:00-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车辆及装备收拢，各队伍撤离和返程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105" w:leftChars="50" w:right="105" w:rightChars="50"/>
              <w:rPr>
                <w:rFonts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sz w:val="24"/>
              </w:rPr>
              <w:t>各参演队伍队长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pgSz w:w="11906" w:h="16838"/>
          <w:pgMar w:top="1701" w:right="1418" w:bottom="1418" w:left="1701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参演人员回执</w:t>
      </w:r>
    </w:p>
    <w:tbl>
      <w:tblPr>
        <w:tblStyle w:val="6"/>
        <w:tblpPr w:leftFromText="180" w:rightFromText="180" w:vertAnchor="text" w:horzAnchor="page" w:tblpX="1079" w:tblpY="604"/>
        <w:tblOverlap w:val="never"/>
        <w:tblW w:w="148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90"/>
        <w:gridCol w:w="3263"/>
        <w:gridCol w:w="2663"/>
        <w:gridCol w:w="2831"/>
        <w:gridCol w:w="3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9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32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266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83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311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6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1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6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1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6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1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6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1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6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1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6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1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3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合计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（人数）</w:t>
            </w:r>
          </w:p>
        </w:tc>
        <w:tc>
          <w:tcPr>
            <w:tcW w:w="1316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单位名称（盖章）：         填报时间：</w:t>
      </w:r>
      <w:r>
        <w:rPr>
          <w:rFonts w:ascii="仿宋_GB2312" w:eastAsia="仿宋_GB2312" w:cs="仿宋_GB2312"/>
          <w:sz w:val="32"/>
          <w:szCs w:val="32"/>
        </w:rPr>
        <w:t>201</w:t>
      </w:r>
      <w:r>
        <w:rPr>
          <w:rFonts w:hint="eastAsia" w:ascii="仿宋_GB2312" w:eastAsia="仿宋_GB2312" w:cs="仿宋_GB2312"/>
          <w:sz w:val="32"/>
          <w:szCs w:val="32"/>
        </w:rPr>
        <w:t>9年10月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701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附件6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参演车辆回执</w:t>
      </w:r>
    </w:p>
    <w:p>
      <w:pPr>
        <w:spacing w:line="56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 w:cs="仿宋_GB2312"/>
          <w:sz w:val="32"/>
          <w:szCs w:val="32"/>
        </w:rPr>
        <w:t>单位名称（盖章）：填报时间：</w:t>
      </w:r>
      <w:r>
        <w:rPr>
          <w:rFonts w:ascii="仿宋_GB2312" w:eastAsia="仿宋_GB2312" w:cs="仿宋_GB2312"/>
          <w:sz w:val="32"/>
          <w:szCs w:val="32"/>
        </w:rPr>
        <w:t>201</w:t>
      </w:r>
      <w:r>
        <w:rPr>
          <w:rFonts w:hint="eastAsia" w:ascii="仿宋_GB2312" w:eastAsia="仿宋_GB2312" w:cs="仿宋_GB2312"/>
          <w:sz w:val="32"/>
          <w:szCs w:val="32"/>
        </w:rPr>
        <w:t>9年10月  日</w:t>
      </w:r>
    </w:p>
    <w:tbl>
      <w:tblPr>
        <w:tblStyle w:val="6"/>
        <w:tblW w:w="1417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6379"/>
        <w:gridCol w:w="2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车型</w:t>
            </w:r>
          </w:p>
        </w:tc>
        <w:tc>
          <w:tcPr>
            <w:tcW w:w="637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车牌号码</w:t>
            </w:r>
          </w:p>
        </w:tc>
        <w:tc>
          <w:tcPr>
            <w:tcW w:w="286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379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7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379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7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379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7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379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7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379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7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379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7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379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67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合计（辆）</w:t>
            </w:r>
          </w:p>
        </w:tc>
        <w:tc>
          <w:tcPr>
            <w:tcW w:w="9246" w:type="dxa"/>
            <w:gridSpan w:val="2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8"/>
        <w:rFonts w:hint="eastAsia" w:ascii="宋体"/>
        <w:sz w:val="28"/>
        <w:szCs w:val="28"/>
      </w:rPr>
      <w:t>—</w:t>
    </w:r>
    <w:r>
      <w:rPr>
        <w:rStyle w:val="8"/>
        <w:rFonts w:hint="eastAsia" w:ascii="宋体"/>
        <w:sz w:val="28"/>
        <w:szCs w:val="28"/>
      </w:rPr>
      <w:fldChar w:fldCharType="begin"/>
    </w:r>
    <w:r>
      <w:rPr>
        <w:rStyle w:val="8"/>
        <w:rFonts w:hint="eastAsia" w:ascii="宋体"/>
        <w:sz w:val="28"/>
        <w:szCs w:val="28"/>
      </w:rPr>
      <w:instrText xml:space="preserve">Page</w:instrText>
    </w:r>
    <w:r>
      <w:rPr>
        <w:rStyle w:val="8"/>
        <w:rFonts w:hint="eastAsia"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11</w:t>
    </w:r>
    <w:r>
      <w:rPr>
        <w:rStyle w:val="8"/>
        <w:rFonts w:hint="eastAsia" w:ascii="宋体"/>
        <w:sz w:val="28"/>
        <w:szCs w:val="28"/>
      </w:rPr>
      <w:fldChar w:fldCharType="end"/>
    </w:r>
    <w:r>
      <w:rPr>
        <w:rStyle w:val="8"/>
        <w:rFonts w:hint="eastAsia" w:ascii="宋体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ascii="宋体"/>
        <w:sz w:val="28"/>
        <w:szCs w:val="28"/>
      </w:rPr>
    </w:pPr>
    <w:r>
      <w:rPr>
        <w:rFonts w:hint="eastAsia" w:ascii="宋体"/>
        <w:sz w:val="28"/>
        <w:szCs w:val="28"/>
      </w:rPr>
      <w:t>—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Fonts w:ascii="宋体"/>
        <w:sz w:val="28"/>
        <w:szCs w:val="28"/>
      </w:rPr>
      <w:t>12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535CD"/>
    <w:multiLevelType w:val="singleLevel"/>
    <w:tmpl w:val="9F4535CD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abstractNum w:abstractNumId="1">
    <w:nsid w:val="CF0E46B4"/>
    <w:multiLevelType w:val="singleLevel"/>
    <w:tmpl w:val="CF0E46B4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abstractNum w:abstractNumId="2">
    <w:nsid w:val="53D8AA69"/>
    <w:multiLevelType w:val="singleLevel"/>
    <w:tmpl w:val="53D8AA69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N2VkNDM4NjMyNzY2NDAxZWNmOTMxYWE5NTczNDQyMjMifQ=="/>
  </w:docVars>
  <w:rsids>
    <w:rsidRoot w:val="0014675B"/>
    <w:rsid w:val="00012A76"/>
    <w:rsid w:val="0014675B"/>
    <w:rsid w:val="00261C26"/>
    <w:rsid w:val="55D9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4660</Words>
  <Characters>4934</Characters>
  <Lines>38</Lines>
  <Paragraphs>10</Paragraphs>
  <TotalTime>0</TotalTime>
  <ScaleCrop>false</ScaleCrop>
  <LinksUpToDate>false</LinksUpToDate>
  <CharactersWithSpaces>4953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2021-09-14T01:44:00Z</dcterms:created>
  <dc:creator>Sky123.Org</dc:creator>
  <cp:lastModifiedBy>1234</cp:lastModifiedBy>
  <cp:lastPrinted>2019-10-25T10:28:00Z</cp:lastPrinted>
  <dcterms:modified xsi:type="dcterms:W3CDTF">2022-11-04T03:35:43Z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EA21AE53102747078DBA096712918CBA</vt:lpwstr>
  </property>
</Properties>
</file>