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000000"/>
          <w:sz w:val="32"/>
          <w:szCs w:val="32"/>
          <w:highlight w:val="none"/>
          <w:u w:val="none"/>
          <w:lang w:val="en-US" w:eastAsia="zh-CN"/>
        </w:rPr>
      </w:pPr>
      <w:r>
        <w:rPr>
          <w:rFonts w:hint="eastAsia" w:ascii="黑体" w:hAnsi="黑体" w:eastAsia="黑体" w:cs="黑体"/>
          <w:b w:val="0"/>
          <w:bCs/>
          <w:color w:val="000000"/>
          <w:sz w:val="32"/>
          <w:szCs w:val="32"/>
          <w:highlight w:val="none"/>
          <w:u w:val="none"/>
          <w:lang w:eastAsia="zh-CN"/>
        </w:rPr>
        <w:t>附件</w:t>
      </w:r>
      <w:r>
        <w:rPr>
          <w:rFonts w:hint="eastAsia" w:ascii="黑体" w:hAnsi="黑体" w:eastAsia="黑体" w:cs="黑体"/>
          <w:b w:val="0"/>
          <w:bCs/>
          <w:color w:val="000000"/>
          <w:sz w:val="32"/>
          <w:szCs w:val="32"/>
          <w:highlight w:val="none"/>
          <w:u w:val="none"/>
          <w:lang w:val="en-US" w:eastAsia="zh-CN"/>
        </w:rPr>
        <w:t>4</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24"/>
          <w:highlight w:val="none"/>
        </w:rPr>
      </w:pPr>
      <w:r>
        <w:rPr>
          <w:rFonts w:hint="eastAsia" w:ascii="方正小标宋简体" w:hAnsi="方正小标宋简体" w:eastAsia="方正小标宋简体" w:cs="方正小标宋简体"/>
          <w:b w:val="0"/>
          <w:bCs/>
          <w:color w:val="000000"/>
          <w:kern w:val="0"/>
          <w:sz w:val="44"/>
          <w:szCs w:val="24"/>
          <w:highlight w:val="none"/>
        </w:rPr>
        <w:t>202</w:t>
      </w:r>
      <w:r>
        <w:rPr>
          <w:rFonts w:hint="eastAsia" w:ascii="方正小标宋简体" w:hAnsi="方正小标宋简体" w:eastAsia="方正小标宋简体" w:cs="方正小标宋简体"/>
          <w:b w:val="0"/>
          <w:bCs/>
          <w:color w:val="000000"/>
          <w:kern w:val="0"/>
          <w:sz w:val="44"/>
          <w:szCs w:val="24"/>
          <w:highlight w:val="none"/>
          <w:lang w:val="en-US" w:eastAsia="zh-CN"/>
        </w:rPr>
        <w:t>3</w:t>
      </w:r>
      <w:r>
        <w:rPr>
          <w:rFonts w:hint="eastAsia" w:ascii="方正小标宋简体" w:hAnsi="方正小标宋简体" w:eastAsia="方正小标宋简体" w:cs="方正小标宋简体"/>
          <w:b w:val="0"/>
          <w:bCs/>
          <w:color w:val="000000"/>
          <w:kern w:val="0"/>
          <w:sz w:val="44"/>
          <w:szCs w:val="24"/>
          <w:highlight w:val="none"/>
        </w:rPr>
        <w:t>年</w:t>
      </w:r>
      <w:r>
        <w:rPr>
          <w:rFonts w:hint="eastAsia" w:ascii="方正小标宋简体" w:hAnsi="方正小标宋简体" w:eastAsia="方正小标宋简体" w:cs="方正小标宋简体"/>
          <w:b w:val="0"/>
          <w:bCs/>
          <w:color w:val="000000"/>
          <w:kern w:val="0"/>
          <w:sz w:val="44"/>
          <w:szCs w:val="24"/>
          <w:highlight w:val="none"/>
          <w:lang w:val="en-US" w:eastAsia="zh-CN"/>
        </w:rPr>
        <w:t>广西实施</w:t>
      </w:r>
      <w:r>
        <w:rPr>
          <w:rFonts w:hint="eastAsia" w:ascii="方正小标宋简体" w:hAnsi="方正小标宋简体" w:eastAsia="方正小标宋简体" w:cs="方正小标宋简体"/>
          <w:b w:val="0"/>
          <w:bCs/>
          <w:color w:val="000000"/>
          <w:kern w:val="0"/>
          <w:sz w:val="44"/>
          <w:szCs w:val="24"/>
          <w:highlight w:val="none"/>
          <w:lang w:eastAsia="zh-CN"/>
        </w:rPr>
        <w:t>消毒产品</w:t>
      </w:r>
      <w:r>
        <w:rPr>
          <w:rFonts w:hint="eastAsia" w:ascii="方正小标宋简体" w:hAnsi="方正小标宋简体" w:eastAsia="方正小标宋简体" w:cs="方正小标宋简体"/>
          <w:b w:val="0"/>
          <w:bCs/>
          <w:color w:val="000000"/>
          <w:kern w:val="0"/>
          <w:sz w:val="44"/>
          <w:szCs w:val="24"/>
          <w:highlight w:val="none"/>
        </w:rPr>
        <w:t>国家随机监督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24"/>
          <w:highlight w:val="none"/>
        </w:rPr>
      </w:pPr>
      <w:r>
        <w:rPr>
          <w:rFonts w:hint="eastAsia" w:ascii="方正小标宋简体" w:hAnsi="方正小标宋简体" w:eastAsia="方正小标宋简体" w:cs="方正小标宋简体"/>
          <w:b w:val="0"/>
          <w:bCs/>
          <w:color w:val="000000"/>
          <w:kern w:val="0"/>
          <w:sz w:val="44"/>
          <w:szCs w:val="24"/>
          <w:highlight w:val="none"/>
        </w:rPr>
        <w:t>抽查计划</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000000"/>
          <w:sz w:val="32"/>
          <w:szCs w:val="24"/>
          <w:highlight w:val="none"/>
          <w:lang w:val="en-US" w:eastAsia="zh-CN"/>
        </w:rPr>
      </w:pPr>
      <w:r>
        <w:rPr>
          <w:rFonts w:hint="eastAsia" w:ascii="黑体" w:hAnsi="黑体" w:eastAsia="黑体" w:cs="Times New Roman"/>
          <w:color w:val="000000"/>
          <w:sz w:val="32"/>
          <w:szCs w:val="24"/>
          <w:highlight w:val="none"/>
          <w:lang w:val="en-US" w:eastAsia="zh-CN"/>
        </w:rPr>
        <w:t xml:space="preserve">  </w:t>
      </w:r>
      <w:r>
        <w:rPr>
          <w:rFonts w:hint="eastAsia" w:ascii="黑体" w:hAnsi="黑体" w:eastAsia="黑体" w:cs="黑体"/>
          <w:color w:val="000000"/>
          <w:sz w:val="32"/>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24"/>
          <w:highlight w:val="none"/>
        </w:rPr>
      </w:pPr>
      <w:r>
        <w:rPr>
          <w:rFonts w:hint="eastAsia" w:ascii="黑体" w:hAnsi="黑体" w:eastAsia="黑体" w:cs="黑体"/>
          <w:color w:val="000000"/>
          <w:sz w:val="32"/>
          <w:szCs w:val="24"/>
          <w:highlight w:val="none"/>
        </w:rPr>
        <w:t>一</w:t>
      </w:r>
      <w:r>
        <w:rPr>
          <w:rFonts w:hint="eastAsia" w:ascii="黑体" w:hAnsi="黑体" w:eastAsia="黑体" w:cs="黑体"/>
          <w:color w:val="000000"/>
          <w:sz w:val="32"/>
          <w:szCs w:val="24"/>
          <w:highlight w:val="none"/>
          <w:lang w:eastAsia="zh-CN"/>
        </w:rPr>
        <w:t>、</w:t>
      </w:r>
      <w:r>
        <w:rPr>
          <w:rFonts w:hint="eastAsia" w:ascii="黑体" w:hAnsi="黑体" w:eastAsia="黑体" w:cs="黑体"/>
          <w:color w:val="000000"/>
          <w:sz w:val="32"/>
          <w:szCs w:val="24"/>
          <w:highlight w:val="none"/>
        </w:rPr>
        <w:t>监督检查对象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rPr>
        <w:t>抽查辖区30%的第一类消毒产品生产企业；30%的第二类消毒产品生产企业；100%</w:t>
      </w:r>
      <w:r>
        <w:rPr>
          <w:rFonts w:hint="eastAsia" w:ascii="仿宋_GB2312" w:hAnsi="仿宋_GB2312" w:eastAsia="仿宋_GB2312" w:cs="仿宋_GB2312"/>
          <w:color w:val="000000"/>
          <w:sz w:val="32"/>
          <w:szCs w:val="24"/>
          <w:highlight w:val="none"/>
          <w:lang w:val="zh-CN"/>
        </w:rPr>
        <w:t>抗（抑）菌制剂生产企业；</w:t>
      </w:r>
      <w:r>
        <w:rPr>
          <w:rFonts w:hint="eastAsia" w:ascii="仿宋_GB2312" w:hAnsi="仿宋_GB2312" w:eastAsia="仿宋_GB2312" w:cs="仿宋_GB2312"/>
          <w:color w:val="000000"/>
          <w:sz w:val="32"/>
          <w:szCs w:val="24"/>
          <w:highlight w:val="none"/>
        </w:rPr>
        <w:t>25%的第三类消毒产品生产企业。同时生产第一类和第二类消毒产品的生产企业按生产第一类消毒产品的生产企业抽取。</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imes New Roman"/>
          <w:color w:val="000000"/>
          <w:sz w:val="32"/>
          <w:szCs w:val="24"/>
          <w:highlight w:val="none"/>
        </w:rPr>
      </w:pPr>
      <w:r>
        <w:rPr>
          <w:rFonts w:hint="eastAsia" w:ascii="黑体" w:hAnsi="黑体" w:eastAsia="黑体" w:cs="Times New Roman"/>
          <w:color w:val="000000"/>
          <w:sz w:val="32"/>
          <w:szCs w:val="24"/>
          <w:highlight w:val="none"/>
          <w:lang w:val="en-US" w:eastAsia="zh-CN"/>
        </w:rPr>
        <w:t xml:space="preserve">    </w:t>
      </w:r>
      <w:r>
        <w:rPr>
          <w:rFonts w:hint="eastAsia" w:ascii="黑体" w:hAnsi="黑体" w:eastAsia="黑体" w:cs="Times New Roman"/>
          <w:color w:val="000000"/>
          <w:sz w:val="32"/>
          <w:szCs w:val="24"/>
          <w:highlight w:val="none"/>
        </w:rPr>
        <w:t>二</w:t>
      </w:r>
      <w:r>
        <w:rPr>
          <w:rFonts w:hint="eastAsia" w:ascii="黑体" w:hAnsi="黑体" w:eastAsia="黑体" w:cs="Times New Roman"/>
          <w:color w:val="000000"/>
          <w:sz w:val="32"/>
          <w:szCs w:val="24"/>
          <w:highlight w:val="none"/>
          <w:lang w:eastAsia="zh-CN"/>
        </w:rPr>
        <w:t>、</w:t>
      </w:r>
      <w:r>
        <w:rPr>
          <w:rFonts w:hint="eastAsia" w:ascii="黑体" w:hAnsi="黑体" w:eastAsia="黑体" w:cs="Times New Roman"/>
          <w:color w:val="000000"/>
          <w:sz w:val="32"/>
          <w:szCs w:val="24"/>
          <w:highlight w:val="none"/>
        </w:rPr>
        <w:t>监督检查内容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val="en-US" w:eastAsia="zh-CN"/>
        </w:rPr>
        <w:t>（一）各地按《自治区卫生健康委自治区市场监管局关于印发广西2023年消毒产品生产企业分类监督综合评价试点工作方案的通知》（桂卫监督发〔2023〕1号）附件1《</w:t>
      </w:r>
      <w:r>
        <w:rPr>
          <w:rFonts w:hint="eastAsia" w:ascii="仿宋_GB2312" w:hAnsi="仿宋_GB2312" w:eastAsia="仿宋_GB2312" w:cs="仿宋_GB2312"/>
          <w:color w:val="000000"/>
          <w:sz w:val="32"/>
          <w:szCs w:val="32"/>
          <w:highlight w:val="none"/>
          <w:lang w:val="en-US" w:eastAsia="zh-CN"/>
        </w:rPr>
        <w:t>消毒产品生产企业分类监督综合评价表</w:t>
      </w:r>
      <w:r>
        <w:rPr>
          <w:rFonts w:hint="eastAsia" w:ascii="仿宋_GB2312" w:hAnsi="仿宋_GB2312" w:eastAsia="仿宋_GB2312" w:cs="仿宋_GB2312"/>
          <w:color w:val="000000"/>
          <w:sz w:val="32"/>
          <w:szCs w:val="24"/>
          <w:highlight w:val="none"/>
          <w:lang w:val="en-US" w:eastAsia="zh-CN"/>
        </w:rPr>
        <w:t>》要求，对抽取到的消毒产品生产企业</w:t>
      </w:r>
      <w:r>
        <w:rPr>
          <w:rFonts w:hint="eastAsia" w:ascii="仿宋_GB2312" w:hAnsi="仿宋_GB2312" w:eastAsia="仿宋_GB2312" w:cs="仿宋_GB2312"/>
          <w:color w:val="000000"/>
          <w:sz w:val="32"/>
          <w:szCs w:val="32"/>
          <w:highlight w:val="none"/>
          <w:lang w:val="en-US" w:eastAsia="zh-CN"/>
        </w:rPr>
        <w:t>进行监督检查并综合评价</w:t>
      </w:r>
      <w:r>
        <w:rPr>
          <w:rFonts w:hint="eastAsia" w:ascii="仿宋_GB2312" w:hAnsi="仿宋_GB2312" w:eastAsia="仿宋_GB2312" w:cs="仿宋_GB2312"/>
          <w:color w:val="000000"/>
          <w:sz w:val="32"/>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val="en-US" w:eastAsia="zh-CN"/>
        </w:rPr>
        <w:t>（二）</w:t>
      </w:r>
      <w:r>
        <w:rPr>
          <w:rFonts w:hint="eastAsia" w:ascii="仿宋_GB2312" w:hAnsi="仿宋_GB2312" w:eastAsia="仿宋_GB2312" w:cs="仿宋_GB2312"/>
          <w:color w:val="000000"/>
          <w:sz w:val="32"/>
          <w:szCs w:val="24"/>
          <w:highlight w:val="none"/>
        </w:rPr>
        <w:t>产品抽查及检测项目详见附表</w:t>
      </w:r>
      <w:r>
        <w:rPr>
          <w:rFonts w:hint="eastAsia" w:ascii="仿宋_GB2312" w:hAnsi="仿宋_GB2312" w:eastAsia="仿宋_GB2312" w:cs="仿宋_GB2312"/>
          <w:color w:val="000000"/>
          <w:sz w:val="32"/>
          <w:szCs w:val="24"/>
          <w:highlight w:val="none"/>
          <w:lang w:val="en-US" w:eastAsia="zh-CN"/>
        </w:rPr>
        <w:t>1。</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val="zh-CN"/>
        </w:rPr>
        <w:t>第一类消毒产品：</w:t>
      </w:r>
      <w:r>
        <w:rPr>
          <w:rFonts w:hint="eastAsia" w:ascii="仿宋_GB2312" w:hAnsi="仿宋_GB2312" w:eastAsia="仿宋_GB2312" w:cs="仿宋_GB2312"/>
          <w:color w:val="000000"/>
          <w:sz w:val="32"/>
          <w:szCs w:val="24"/>
          <w:highlight w:val="none"/>
          <w:lang w:val="en-US" w:eastAsia="zh-CN"/>
        </w:rPr>
        <w:t>全区</w:t>
      </w:r>
      <w:r>
        <w:rPr>
          <w:rFonts w:hint="eastAsia" w:ascii="仿宋_GB2312" w:hAnsi="仿宋_GB2312" w:eastAsia="仿宋_GB2312" w:cs="仿宋_GB2312"/>
          <w:color w:val="000000"/>
          <w:sz w:val="32"/>
          <w:szCs w:val="24"/>
          <w:highlight w:val="none"/>
        </w:rPr>
        <w:t>抽取不少于</w:t>
      </w:r>
      <w:r>
        <w:rPr>
          <w:rFonts w:hint="eastAsia" w:ascii="仿宋_GB2312" w:hAnsi="仿宋_GB2312" w:eastAsia="仿宋_GB2312" w:cs="仿宋_GB2312"/>
          <w:color w:val="000000"/>
          <w:sz w:val="32"/>
          <w:szCs w:val="24"/>
          <w:highlight w:val="none"/>
          <w:lang w:val="en-US" w:eastAsia="zh-CN"/>
        </w:rPr>
        <w:t>20</w:t>
      </w:r>
      <w:r>
        <w:rPr>
          <w:rFonts w:hint="eastAsia" w:ascii="仿宋_GB2312" w:hAnsi="仿宋_GB2312" w:eastAsia="仿宋_GB2312" w:cs="仿宋_GB2312"/>
          <w:color w:val="000000"/>
          <w:sz w:val="32"/>
          <w:szCs w:val="24"/>
          <w:highlight w:val="none"/>
        </w:rPr>
        <w:t>个产品进行检验</w:t>
      </w:r>
      <w:r>
        <w:rPr>
          <w:rFonts w:hint="eastAsia" w:ascii="仿宋_GB2312" w:hAnsi="仿宋_GB2312" w:eastAsia="仿宋_GB2312" w:cs="仿宋_GB2312"/>
          <w:color w:val="000000"/>
          <w:sz w:val="32"/>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24"/>
          <w:highlight w:val="none"/>
          <w:lang w:eastAsia="zh-CN"/>
        </w:rPr>
      </w:pPr>
      <w:r>
        <w:rPr>
          <w:rFonts w:hint="eastAsia" w:ascii="仿宋_GB2312" w:hAnsi="仿宋_GB2312" w:eastAsia="仿宋_GB2312" w:cs="仿宋_GB2312"/>
          <w:b w:val="0"/>
          <w:bCs w:val="0"/>
          <w:color w:val="000000"/>
          <w:sz w:val="32"/>
          <w:szCs w:val="24"/>
          <w:highlight w:val="none"/>
          <w:lang w:val="zh-CN"/>
        </w:rPr>
        <w:t>第二类消毒产品：</w:t>
      </w:r>
      <w:r>
        <w:rPr>
          <w:rFonts w:hint="eastAsia" w:ascii="仿宋_GB2312" w:hAnsi="仿宋_GB2312" w:eastAsia="仿宋_GB2312" w:cs="仿宋_GB2312"/>
          <w:b w:val="0"/>
          <w:bCs w:val="0"/>
          <w:color w:val="000000"/>
          <w:sz w:val="32"/>
          <w:szCs w:val="24"/>
          <w:highlight w:val="none"/>
          <w:lang w:val="en-US" w:eastAsia="zh-CN"/>
        </w:rPr>
        <w:t>全区</w:t>
      </w:r>
      <w:r>
        <w:rPr>
          <w:rFonts w:hint="eastAsia" w:ascii="仿宋_GB2312" w:hAnsi="仿宋_GB2312" w:eastAsia="仿宋_GB2312" w:cs="仿宋_GB2312"/>
          <w:b w:val="0"/>
          <w:bCs w:val="0"/>
          <w:color w:val="000000"/>
          <w:sz w:val="32"/>
          <w:szCs w:val="24"/>
          <w:highlight w:val="none"/>
          <w:lang w:val="zh-CN"/>
        </w:rPr>
        <w:t>抽取不少于30个抗（抑）菌制剂膏、霜剂型，依据《关于印发消毒产品中丙酸氯倍他索和盐酸左氧氟沙星测定</w:t>
      </w:r>
      <w:r>
        <w:rPr>
          <w:rFonts w:hint="eastAsia" w:ascii="仿宋_GB2312" w:hAnsi="仿宋_GB2312" w:eastAsia="仿宋_GB2312" w:cs="仿宋_GB2312"/>
          <w:b w:val="0"/>
          <w:bCs w:val="0"/>
          <w:color w:val="000000"/>
          <w:sz w:val="32"/>
          <w:szCs w:val="24"/>
          <w:highlight w:val="none"/>
          <w:lang w:val="en-US" w:eastAsia="zh-CN"/>
        </w:rPr>
        <w:t>-液相</w:t>
      </w:r>
      <w:r>
        <w:rPr>
          <w:rFonts w:hint="eastAsia" w:ascii="仿宋_GB2312" w:hAnsi="仿宋_GB2312" w:eastAsia="仿宋_GB2312" w:cs="仿宋_GB2312"/>
          <w:b w:val="0"/>
          <w:bCs w:val="0"/>
          <w:color w:val="000000"/>
          <w:sz w:val="32"/>
          <w:szCs w:val="24"/>
          <w:highlight w:val="none"/>
          <w:lang w:val="zh-CN" w:eastAsia="zh-CN"/>
        </w:rPr>
        <w:t>色谱-串</w:t>
      </w:r>
      <w:r>
        <w:rPr>
          <w:rFonts w:hint="eastAsia" w:ascii="仿宋_GB2312" w:hAnsi="仿宋_GB2312" w:eastAsia="仿宋_GB2312" w:cs="仿宋_GB2312"/>
          <w:b w:val="0"/>
          <w:bCs w:val="0"/>
          <w:color w:val="000000"/>
          <w:sz w:val="32"/>
          <w:szCs w:val="24"/>
          <w:highlight w:val="none"/>
          <w:lang w:val="en-US" w:eastAsia="zh-CN"/>
        </w:rPr>
        <w:t>联质谱法的通知》（卫办监督发〔2010〕54号）、WS/T 685-2020《</w:t>
      </w:r>
      <w:r>
        <w:rPr>
          <w:rFonts w:hint="eastAsia" w:ascii="仿宋_GB2312" w:hAnsi="仿宋_GB2312" w:eastAsia="仿宋_GB2312" w:cs="仿宋_GB2312"/>
          <w:b w:val="0"/>
          <w:bCs w:val="0"/>
          <w:color w:val="000000"/>
          <w:kern w:val="2"/>
          <w:sz w:val="32"/>
          <w:szCs w:val="24"/>
          <w:highlight w:val="none"/>
          <w:lang w:val="zh-CN" w:eastAsia="zh-CN" w:bidi="ar"/>
        </w:rPr>
        <w:t>消毒剂与抗抑菌剂中抗真菌药物检测方法与评价要求</w:t>
      </w:r>
      <w:r>
        <w:rPr>
          <w:rFonts w:hint="eastAsia" w:ascii="仿宋_GB2312" w:hAnsi="仿宋_GB2312" w:eastAsia="仿宋_GB2312" w:cs="仿宋_GB2312"/>
          <w:b w:val="0"/>
          <w:bCs w:val="0"/>
          <w:color w:val="000000"/>
          <w:sz w:val="32"/>
          <w:szCs w:val="24"/>
          <w:highlight w:val="none"/>
          <w:lang w:val="en-US" w:eastAsia="zh-CN"/>
        </w:rPr>
        <w:t>》</w:t>
      </w:r>
      <w:r>
        <w:rPr>
          <w:rFonts w:hint="eastAsia" w:ascii="仿宋_GB2312" w:hAnsi="仿宋_GB2312" w:eastAsia="仿宋_GB2312" w:cs="仿宋_GB2312"/>
          <w:b w:val="0"/>
          <w:bCs w:val="0"/>
          <w:color w:val="000000"/>
          <w:sz w:val="32"/>
          <w:szCs w:val="24"/>
          <w:highlight w:val="none"/>
          <w:lang w:val="zh-CN"/>
        </w:rPr>
        <w:t>进行检验，是否非法添加禁用物质氯倍他索丙酸酯、咪康唑等，以本地企业生产的产品为主。</w:t>
      </w:r>
      <w:r>
        <w:rPr>
          <w:rFonts w:hint="eastAsia" w:ascii="仿宋_GB2312" w:hAnsi="仿宋_GB2312" w:eastAsia="仿宋_GB2312" w:cs="仿宋_GB2312"/>
          <w:b w:val="0"/>
          <w:bCs w:val="0"/>
          <w:color w:val="000000"/>
          <w:sz w:val="32"/>
          <w:szCs w:val="24"/>
          <w:highlight w:val="none"/>
        </w:rPr>
        <w:t>除抗（抑）菌剂以外的第二类消毒产品抽取不少于</w:t>
      </w:r>
      <w:r>
        <w:rPr>
          <w:rFonts w:hint="eastAsia" w:ascii="仿宋_GB2312" w:hAnsi="仿宋_GB2312" w:eastAsia="仿宋_GB2312" w:cs="仿宋_GB2312"/>
          <w:b w:val="0"/>
          <w:bCs w:val="0"/>
          <w:color w:val="000000"/>
          <w:sz w:val="32"/>
          <w:szCs w:val="24"/>
          <w:highlight w:val="none"/>
          <w:lang w:eastAsia="zh-CN"/>
        </w:rPr>
        <w:t>2</w:t>
      </w:r>
      <w:r>
        <w:rPr>
          <w:rFonts w:hint="eastAsia" w:ascii="仿宋_GB2312" w:hAnsi="仿宋_GB2312" w:eastAsia="仿宋_GB2312" w:cs="仿宋_GB2312"/>
          <w:b w:val="0"/>
          <w:bCs w:val="0"/>
          <w:color w:val="000000"/>
          <w:sz w:val="32"/>
          <w:szCs w:val="24"/>
          <w:highlight w:val="none"/>
          <w:lang w:val="en-US" w:eastAsia="zh-CN"/>
        </w:rPr>
        <w:t>0</w:t>
      </w:r>
      <w:r>
        <w:rPr>
          <w:rFonts w:hint="eastAsia" w:ascii="仿宋_GB2312" w:hAnsi="仿宋_GB2312" w:eastAsia="仿宋_GB2312" w:cs="仿宋_GB2312"/>
          <w:b w:val="0"/>
          <w:bCs w:val="0"/>
          <w:color w:val="000000"/>
          <w:sz w:val="32"/>
          <w:szCs w:val="24"/>
          <w:highlight w:val="none"/>
        </w:rPr>
        <w:t>个产品进行检验</w:t>
      </w:r>
      <w:r>
        <w:rPr>
          <w:rFonts w:hint="eastAsia" w:ascii="仿宋_GB2312" w:hAnsi="仿宋_GB2312" w:eastAsia="仿宋_GB2312" w:cs="仿宋_GB2312"/>
          <w:b w:val="0"/>
          <w:bCs w:val="0"/>
          <w:color w:val="000000"/>
          <w:sz w:val="32"/>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24"/>
          <w:highlight w:val="none"/>
          <w:lang w:val="en-US" w:eastAsia="zh-CN"/>
        </w:rPr>
      </w:pPr>
      <w:r>
        <w:rPr>
          <w:rFonts w:hint="eastAsia" w:ascii="仿宋_GB2312" w:hAnsi="仿宋_GB2312" w:eastAsia="仿宋_GB2312" w:cs="仿宋_GB2312"/>
          <w:color w:val="000000"/>
          <w:sz w:val="32"/>
          <w:szCs w:val="24"/>
          <w:highlight w:val="none"/>
          <w:lang w:val="zh-CN"/>
        </w:rPr>
        <w:t>第三类消毒产品：</w:t>
      </w:r>
      <w:r>
        <w:rPr>
          <w:rFonts w:hint="eastAsia" w:ascii="仿宋_GB2312" w:hAnsi="仿宋_GB2312" w:eastAsia="仿宋_GB2312" w:cs="仿宋_GB2312"/>
          <w:color w:val="000000"/>
          <w:sz w:val="32"/>
          <w:szCs w:val="24"/>
          <w:highlight w:val="none"/>
          <w:lang w:val="en-US" w:eastAsia="zh-CN"/>
        </w:rPr>
        <w:t>全区</w:t>
      </w:r>
      <w:r>
        <w:rPr>
          <w:rFonts w:hint="eastAsia" w:ascii="仿宋_GB2312" w:hAnsi="仿宋_GB2312" w:eastAsia="仿宋_GB2312" w:cs="仿宋_GB2312"/>
          <w:color w:val="000000"/>
          <w:sz w:val="32"/>
          <w:szCs w:val="24"/>
          <w:highlight w:val="none"/>
        </w:rPr>
        <w:t>抽取不少于10个产品进行检验，重点抽查成人排泄物卫生用品、妇女经期卫生用品（如产品总数不足10个，则被抽取到的生产企业的产品全部进行检验）。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eastAsia="zh-CN"/>
        </w:rPr>
        <w:t>被</w:t>
      </w:r>
      <w:r>
        <w:rPr>
          <w:rFonts w:hint="eastAsia" w:ascii="仿宋_GB2312" w:hAnsi="仿宋_GB2312" w:eastAsia="仿宋_GB2312" w:cs="仿宋_GB2312"/>
          <w:color w:val="000000"/>
          <w:sz w:val="32"/>
          <w:szCs w:val="24"/>
          <w:highlight w:val="none"/>
        </w:rPr>
        <w:t>抽查</w:t>
      </w:r>
      <w:r>
        <w:rPr>
          <w:rFonts w:hint="eastAsia" w:ascii="仿宋_GB2312" w:hAnsi="仿宋_GB2312" w:eastAsia="仿宋_GB2312" w:cs="仿宋_GB2312"/>
          <w:color w:val="000000"/>
          <w:sz w:val="32"/>
          <w:szCs w:val="24"/>
          <w:highlight w:val="none"/>
          <w:lang w:eastAsia="zh-CN"/>
        </w:rPr>
        <w:t>企业抽中类别消毒产品的</w:t>
      </w:r>
      <w:r>
        <w:rPr>
          <w:rFonts w:hint="eastAsia" w:ascii="仿宋_GB2312" w:hAnsi="仿宋_GB2312" w:eastAsia="仿宋_GB2312" w:cs="仿宋_GB2312"/>
          <w:color w:val="000000"/>
          <w:sz w:val="32"/>
          <w:szCs w:val="24"/>
          <w:highlight w:val="none"/>
        </w:rPr>
        <w:t>数量不足</w:t>
      </w:r>
      <w:r>
        <w:rPr>
          <w:rFonts w:hint="eastAsia" w:ascii="仿宋_GB2312" w:hAnsi="仿宋_GB2312" w:eastAsia="仿宋_GB2312" w:cs="仿宋_GB2312"/>
          <w:color w:val="000000"/>
          <w:sz w:val="32"/>
          <w:szCs w:val="24"/>
          <w:highlight w:val="none"/>
          <w:lang w:eastAsia="zh-CN"/>
        </w:rPr>
        <w:t>时</w:t>
      </w:r>
      <w:r>
        <w:rPr>
          <w:rFonts w:hint="eastAsia" w:ascii="仿宋_GB2312" w:hAnsi="仿宋_GB2312" w:eastAsia="仿宋_GB2312" w:cs="仿宋_GB2312"/>
          <w:color w:val="000000"/>
          <w:sz w:val="32"/>
          <w:szCs w:val="24"/>
          <w:highlight w:val="none"/>
        </w:rPr>
        <w:t>，则以该企业其他类别消毒产品数量补足。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000000"/>
          <w:sz w:val="32"/>
          <w:szCs w:val="24"/>
          <w:highlight w:val="none"/>
        </w:rPr>
      </w:pPr>
      <w:r>
        <w:rPr>
          <w:rFonts w:hint="eastAsia" w:ascii="黑体" w:hAnsi="黑体" w:eastAsia="黑体" w:cs="Times New Roman"/>
          <w:color w:val="000000"/>
          <w:sz w:val="32"/>
          <w:szCs w:val="24"/>
          <w:highlight w:val="none"/>
        </w:rPr>
        <w:t>三、工作要求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（一）消毒产品监督抽查要坚持问题导向，</w:t>
      </w:r>
      <w:r>
        <w:rPr>
          <w:rFonts w:hint="eastAsia" w:ascii="仿宋_GB2312" w:hAnsi="仿宋_GB2312" w:eastAsia="仿宋_GB2312" w:cs="仿宋_GB2312"/>
          <w:color w:val="000000"/>
          <w:sz w:val="32"/>
          <w:szCs w:val="32"/>
          <w:highlight w:val="none"/>
          <w:lang w:val="zh-CN"/>
        </w:rPr>
        <w:t>逐一核查抗（抑）菌制剂生产企业卫生许可规范情况、已备案抗（抑）菌制剂卫生安全评价报告合规情况、抗（抑）菌膏、霜剂是否非法添加</w:t>
      </w:r>
      <w:r>
        <w:rPr>
          <w:rFonts w:hint="eastAsia" w:ascii="仿宋_GB2312" w:hAnsi="仿宋_GB2312" w:eastAsia="仿宋_GB2312" w:cs="仿宋_GB2312"/>
          <w:color w:val="000000"/>
          <w:sz w:val="32"/>
          <w:szCs w:val="32"/>
          <w:highlight w:val="none"/>
        </w:rPr>
        <w:t>激素等</w:t>
      </w:r>
      <w:r>
        <w:rPr>
          <w:rFonts w:hint="eastAsia" w:ascii="仿宋_GB2312" w:hAnsi="仿宋_GB2312" w:eastAsia="仿宋_GB2312" w:cs="仿宋_GB2312"/>
          <w:color w:val="000000"/>
          <w:sz w:val="32"/>
          <w:szCs w:val="32"/>
          <w:highlight w:val="none"/>
          <w:lang w:val="zh-CN"/>
        </w:rPr>
        <w:t>禁用物质情况，此项内容纳入202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CN"/>
        </w:rPr>
        <w:t>年全国打击侵犯知识产权和制售假冒伪劣商品工作考评。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rPr>
        <w:t>（二）加大检测力度，严厉查处违法行为。抽查过程中</w:t>
      </w:r>
      <w:r>
        <w:rPr>
          <w:rFonts w:hint="eastAsia" w:ascii="仿宋_GB2312" w:hAnsi="仿宋_GB2312" w:eastAsia="仿宋_GB2312" w:cs="仿宋_GB2312"/>
          <w:color w:val="000000"/>
          <w:sz w:val="32"/>
          <w:szCs w:val="32"/>
          <w:highlight w:val="none"/>
          <w:lang w:val="zh-CN"/>
        </w:rPr>
        <w:t>发现可疑消毒产品时，及时采样送检，加大抽样检测力度，防范不合格产品流入市场；发现添加违禁物质行为，应当责令企业立即停止</w:t>
      </w:r>
      <w:r>
        <w:rPr>
          <w:rFonts w:hint="eastAsia" w:ascii="仿宋_GB2312" w:hAnsi="仿宋_GB2312" w:eastAsia="仿宋_GB2312" w:cs="仿宋_GB2312"/>
          <w:color w:val="000000"/>
          <w:sz w:val="32"/>
          <w:szCs w:val="32"/>
          <w:highlight w:val="none"/>
        </w:rPr>
        <w:t>生产</w:t>
      </w:r>
      <w:r>
        <w:rPr>
          <w:rFonts w:hint="eastAsia" w:ascii="仿宋_GB2312" w:hAnsi="仿宋_GB2312" w:eastAsia="仿宋_GB2312" w:cs="仿宋_GB2312"/>
          <w:color w:val="000000"/>
          <w:sz w:val="32"/>
          <w:szCs w:val="32"/>
          <w:highlight w:val="none"/>
          <w:lang w:val="zh-CN"/>
        </w:rPr>
        <w:t>销售</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32"/>
          <w:highlight w:val="none"/>
        </w:rPr>
        <w:t>（三）各</w:t>
      </w:r>
      <w:r>
        <w:rPr>
          <w:rFonts w:hint="eastAsia" w:ascii="仿宋_GB2312" w:hAnsi="仿宋_GB2312" w:eastAsia="仿宋_GB2312" w:cs="仿宋_GB2312"/>
          <w:color w:val="000000"/>
          <w:sz w:val="32"/>
          <w:szCs w:val="32"/>
          <w:highlight w:val="none"/>
          <w:lang w:val="en-US" w:eastAsia="zh-CN"/>
        </w:rPr>
        <w:t>市</w:t>
      </w:r>
      <w:r>
        <w:rPr>
          <w:rFonts w:hint="eastAsia" w:ascii="仿宋_GB2312" w:hAnsi="仿宋_GB2312" w:eastAsia="仿宋_GB2312" w:cs="仿宋_GB2312"/>
          <w:color w:val="000000"/>
          <w:sz w:val="32"/>
          <w:szCs w:val="32"/>
          <w:highlight w:val="none"/>
        </w:rPr>
        <w:t>要</w:t>
      </w:r>
      <w:r>
        <w:rPr>
          <w:rFonts w:hint="eastAsia" w:ascii="仿宋_GB2312" w:hAnsi="仿宋_GB2312" w:eastAsia="仿宋_GB2312" w:cs="仿宋_GB2312"/>
          <w:color w:val="000000"/>
          <w:sz w:val="32"/>
          <w:szCs w:val="32"/>
          <w:highlight w:val="none"/>
          <w:lang w:val="zh-CN"/>
        </w:rPr>
        <w:t>于</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1</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lang w:val="zh-CN"/>
        </w:rPr>
        <w:t>月</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lang w:val="zh-CN"/>
        </w:rPr>
        <w:t>日前完成抗（抑）菌制剂生产企业摸底检查和抗（抑）菌制剂膏、霜剂型</w:t>
      </w:r>
      <w:r>
        <w:rPr>
          <w:rFonts w:hint="eastAsia" w:ascii="仿宋_GB2312" w:hAnsi="仿宋_GB2312" w:eastAsia="仿宋_GB2312" w:cs="仿宋_GB2312"/>
          <w:color w:val="000000"/>
          <w:sz w:val="32"/>
          <w:szCs w:val="32"/>
          <w:highlight w:val="none"/>
        </w:rPr>
        <w:t>抽查</w:t>
      </w:r>
      <w:r>
        <w:rPr>
          <w:rFonts w:hint="eastAsia" w:ascii="仿宋_GB2312" w:hAnsi="仿宋_GB2312" w:eastAsia="仿宋_GB2312" w:cs="仿宋_GB2312"/>
          <w:color w:val="000000"/>
          <w:sz w:val="32"/>
          <w:szCs w:val="32"/>
          <w:highlight w:val="none"/>
          <w:lang w:val="zh-CN"/>
        </w:rPr>
        <w:t>任务，并</w:t>
      </w:r>
      <w:r>
        <w:rPr>
          <w:rFonts w:hint="eastAsia" w:ascii="仿宋_GB2312" w:hAnsi="仿宋_GB2312" w:eastAsia="仿宋_GB2312" w:cs="仿宋_GB2312"/>
          <w:color w:val="000000"/>
          <w:sz w:val="32"/>
          <w:szCs w:val="32"/>
          <w:highlight w:val="none"/>
        </w:rPr>
        <w:t>将本</w:t>
      </w:r>
      <w:r>
        <w:rPr>
          <w:rFonts w:hint="eastAsia" w:ascii="仿宋_GB2312" w:hAnsi="仿宋_GB2312" w:eastAsia="仿宋_GB2312" w:cs="仿宋_GB2312"/>
          <w:color w:val="000000"/>
          <w:sz w:val="32"/>
          <w:szCs w:val="32"/>
          <w:highlight w:val="none"/>
          <w:lang w:eastAsia="zh-CN"/>
        </w:rPr>
        <w:t>地</w:t>
      </w:r>
      <w:r>
        <w:rPr>
          <w:rFonts w:hint="eastAsia" w:ascii="仿宋_GB2312" w:hAnsi="仿宋_GB2312" w:eastAsia="仿宋_GB2312" w:cs="仿宋_GB2312"/>
          <w:color w:val="000000"/>
          <w:sz w:val="32"/>
          <w:szCs w:val="32"/>
          <w:highlight w:val="none"/>
          <w:lang w:val="zh-CN"/>
        </w:rPr>
        <w:t>抗（抑）菌制剂生产企业检查和抗（抑）菌制剂膏、霜剂型</w:t>
      </w:r>
      <w:r>
        <w:rPr>
          <w:rFonts w:hint="eastAsia" w:ascii="仿宋_GB2312" w:hAnsi="仿宋_GB2312" w:eastAsia="仿宋_GB2312" w:cs="仿宋_GB2312"/>
          <w:color w:val="000000"/>
          <w:sz w:val="32"/>
          <w:szCs w:val="32"/>
          <w:highlight w:val="none"/>
        </w:rPr>
        <w:t>抽查</w:t>
      </w:r>
      <w:r>
        <w:rPr>
          <w:rFonts w:hint="eastAsia" w:ascii="仿宋_GB2312" w:hAnsi="仿宋_GB2312" w:eastAsia="仿宋_GB2312" w:cs="仿宋_GB2312"/>
          <w:color w:val="000000"/>
          <w:sz w:val="32"/>
          <w:szCs w:val="32"/>
          <w:highlight w:val="none"/>
          <w:lang w:val="zh-CN"/>
        </w:rPr>
        <w:t>工作总结（电子版）、检查案件查处汇总表（附表</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zh-CN"/>
        </w:rPr>
        <w:t>、</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val="zh-CN"/>
        </w:rPr>
        <w:t>）和</w:t>
      </w:r>
      <w:r>
        <w:rPr>
          <w:rFonts w:hint="eastAsia" w:ascii="仿宋_GB2312" w:hAnsi="仿宋_GB2312" w:eastAsia="仿宋_GB2312" w:cs="仿宋_GB2312"/>
          <w:color w:val="000000"/>
          <w:sz w:val="32"/>
          <w:szCs w:val="32"/>
          <w:highlight w:val="none"/>
        </w:rPr>
        <w:t>违法添加禁用物质</w:t>
      </w:r>
      <w:r>
        <w:rPr>
          <w:rFonts w:hint="eastAsia" w:ascii="仿宋_GB2312" w:hAnsi="仿宋_GB2312" w:eastAsia="仿宋_GB2312" w:cs="仿宋_GB2312"/>
          <w:color w:val="000000"/>
          <w:sz w:val="32"/>
          <w:szCs w:val="32"/>
          <w:highlight w:val="none"/>
          <w:lang w:val="zh-CN"/>
        </w:rPr>
        <w:t>产品</w:t>
      </w:r>
      <w:r>
        <w:rPr>
          <w:rFonts w:hint="eastAsia" w:ascii="仿宋_GB2312" w:hAnsi="仿宋_GB2312" w:eastAsia="仿宋_GB2312" w:cs="仿宋_GB2312"/>
          <w:color w:val="000000"/>
          <w:sz w:val="32"/>
          <w:szCs w:val="32"/>
          <w:highlight w:val="none"/>
        </w:rPr>
        <w:t>清单（附表</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zh-CN"/>
        </w:rPr>
        <w:t>报送</w:t>
      </w:r>
      <w:r>
        <w:rPr>
          <w:rFonts w:hint="eastAsia" w:ascii="仿宋_GB2312" w:hAnsi="仿宋_GB2312" w:eastAsia="仿宋_GB2312" w:cs="仿宋_GB2312"/>
          <w:color w:val="000000"/>
          <w:sz w:val="32"/>
          <w:szCs w:val="32"/>
          <w:highlight w:val="none"/>
          <w:lang w:val="en-US" w:eastAsia="zh-CN"/>
        </w:rPr>
        <w:t>自治区卫生监督所</w:t>
      </w:r>
      <w:r>
        <w:rPr>
          <w:rFonts w:hint="eastAsia" w:ascii="仿宋_GB2312" w:hAnsi="仿宋_GB2312" w:eastAsia="仿宋_GB2312" w:cs="仿宋_GB2312"/>
          <w:color w:val="000000"/>
          <w:sz w:val="32"/>
          <w:szCs w:val="32"/>
          <w:highlight w:val="none"/>
          <w:lang w:val="zh-CN"/>
        </w:rPr>
        <w:t>，重大案件及重要情况随时报告。</w:t>
      </w:r>
      <w:r>
        <w:rPr>
          <w:rFonts w:hint="eastAsia" w:ascii="仿宋_GB2312" w:hAnsi="仿宋_GB2312" w:eastAsia="仿宋_GB2312" w:cs="仿宋_GB2312"/>
          <w:color w:val="000000"/>
          <w:sz w:val="32"/>
          <w:szCs w:val="32"/>
          <w:highlight w:val="none"/>
        </w:rPr>
        <w:t>其他的抽查任务和数据填报工作要于202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年11月</w:t>
      </w:r>
      <w:r>
        <w:rPr>
          <w:rFonts w:hint="eastAsia" w:ascii="仿宋_GB2312" w:hAnsi="仿宋_GB2312" w:eastAsia="仿宋_GB2312" w:cs="仿宋_GB2312"/>
          <w:color w:val="000000"/>
          <w:sz w:val="32"/>
          <w:szCs w:val="32"/>
          <w:highlight w:val="none"/>
          <w:lang w:val="en-US" w:eastAsia="zh-CN"/>
        </w:rPr>
        <w:t>15</w:t>
      </w:r>
      <w:r>
        <w:rPr>
          <w:rFonts w:hint="eastAsia" w:ascii="仿宋_GB2312" w:hAnsi="仿宋_GB2312" w:eastAsia="仿宋_GB2312" w:cs="仿宋_GB2312"/>
          <w:color w:val="000000"/>
          <w:sz w:val="32"/>
          <w:szCs w:val="32"/>
          <w:highlight w:val="none"/>
        </w:rPr>
        <w:t>日前完成，消毒产品国家监督抽查表头标记有“★”的汇总表尚不能通过“信息报告系统”个案填报直接生成，需填报汇总表上报信息。同时，</w:t>
      </w:r>
      <w:r>
        <w:rPr>
          <w:rFonts w:hint="eastAsia" w:ascii="仿宋_GB2312" w:hAnsi="仿宋_GB2312" w:eastAsia="仿宋_GB2312" w:cs="仿宋_GB2312"/>
          <w:color w:val="000000"/>
          <w:sz w:val="32"/>
          <w:szCs w:val="24"/>
          <w:highlight w:val="none"/>
          <w:lang w:eastAsia="zh-CN"/>
        </w:rPr>
        <w:t>请</w:t>
      </w:r>
      <w:r>
        <w:rPr>
          <w:rFonts w:hint="eastAsia" w:ascii="仿宋_GB2312" w:hAnsi="仿宋_GB2312" w:eastAsia="仿宋_GB2312" w:cs="仿宋_GB2312"/>
          <w:color w:val="000000"/>
          <w:sz w:val="32"/>
          <w:szCs w:val="24"/>
          <w:highlight w:val="none"/>
          <w:lang w:val="en-US" w:eastAsia="zh-CN"/>
        </w:rPr>
        <w:t>各市</w:t>
      </w:r>
      <w:r>
        <w:rPr>
          <w:rFonts w:hint="eastAsia" w:ascii="仿宋_GB2312" w:hAnsi="仿宋_GB2312" w:eastAsia="仿宋_GB2312" w:cs="仿宋_GB2312"/>
          <w:color w:val="000000"/>
          <w:sz w:val="32"/>
          <w:szCs w:val="24"/>
          <w:highlight w:val="none"/>
          <w:lang w:eastAsia="zh-CN"/>
        </w:rPr>
        <w:t>于</w:t>
      </w:r>
      <w:r>
        <w:rPr>
          <w:rFonts w:hint="eastAsia" w:ascii="仿宋_GB2312" w:hAnsi="仿宋_GB2312" w:eastAsia="仿宋_GB2312" w:cs="仿宋_GB2312"/>
          <w:color w:val="000000"/>
          <w:sz w:val="32"/>
          <w:szCs w:val="24"/>
          <w:highlight w:val="none"/>
        </w:rPr>
        <w:t>202</w:t>
      </w:r>
      <w:r>
        <w:rPr>
          <w:rFonts w:hint="eastAsia" w:ascii="仿宋_GB2312" w:hAnsi="仿宋_GB2312" w:eastAsia="仿宋_GB2312" w:cs="仿宋_GB2312"/>
          <w:color w:val="000000"/>
          <w:sz w:val="32"/>
          <w:szCs w:val="24"/>
          <w:highlight w:val="none"/>
          <w:lang w:val="en-US" w:eastAsia="zh-CN"/>
        </w:rPr>
        <w:t>3</w:t>
      </w:r>
      <w:r>
        <w:rPr>
          <w:rFonts w:hint="eastAsia" w:ascii="仿宋_GB2312" w:hAnsi="仿宋_GB2312" w:eastAsia="仿宋_GB2312" w:cs="仿宋_GB2312"/>
          <w:color w:val="000000"/>
          <w:sz w:val="32"/>
          <w:szCs w:val="24"/>
          <w:highlight w:val="none"/>
        </w:rPr>
        <w:t>年</w:t>
      </w:r>
      <w:r>
        <w:rPr>
          <w:rFonts w:hint="eastAsia" w:ascii="仿宋_GB2312" w:hAnsi="仿宋_GB2312" w:eastAsia="仿宋_GB2312" w:cs="仿宋_GB2312"/>
          <w:color w:val="000000"/>
          <w:sz w:val="32"/>
          <w:szCs w:val="24"/>
          <w:highlight w:val="none"/>
          <w:lang w:val="en-US" w:eastAsia="zh-CN"/>
        </w:rPr>
        <w:t>6月15日、</w:t>
      </w:r>
      <w:r>
        <w:rPr>
          <w:rFonts w:hint="eastAsia" w:ascii="仿宋_GB2312" w:hAnsi="仿宋_GB2312" w:eastAsia="仿宋_GB2312" w:cs="仿宋_GB2312"/>
          <w:color w:val="000000"/>
          <w:sz w:val="32"/>
          <w:szCs w:val="24"/>
          <w:highlight w:val="none"/>
        </w:rPr>
        <w:t>11月</w:t>
      </w:r>
      <w:r>
        <w:rPr>
          <w:rFonts w:hint="eastAsia" w:ascii="仿宋_GB2312" w:hAnsi="仿宋_GB2312" w:eastAsia="仿宋_GB2312" w:cs="仿宋_GB2312"/>
          <w:color w:val="000000"/>
          <w:sz w:val="32"/>
          <w:szCs w:val="24"/>
          <w:highlight w:val="none"/>
          <w:lang w:val="en-US" w:eastAsia="zh-CN"/>
        </w:rPr>
        <w:t>15</w:t>
      </w:r>
      <w:r>
        <w:rPr>
          <w:rFonts w:hint="eastAsia" w:ascii="仿宋_GB2312" w:hAnsi="仿宋_GB2312" w:eastAsia="仿宋_GB2312" w:cs="仿宋_GB2312"/>
          <w:color w:val="000000"/>
          <w:sz w:val="32"/>
          <w:szCs w:val="24"/>
          <w:highlight w:val="none"/>
        </w:rPr>
        <w:t>日前将</w:t>
      </w:r>
      <w:r>
        <w:rPr>
          <w:rFonts w:hint="eastAsia" w:ascii="仿宋_GB2312" w:hAnsi="仿宋_GB2312" w:eastAsia="仿宋_GB2312" w:cs="仿宋_GB2312"/>
          <w:color w:val="000000"/>
          <w:sz w:val="32"/>
          <w:szCs w:val="32"/>
          <w:highlight w:val="none"/>
        </w:rPr>
        <w:t>消毒产品监督</w:t>
      </w:r>
      <w:r>
        <w:rPr>
          <w:rFonts w:hint="eastAsia" w:ascii="仿宋_GB2312" w:hAnsi="仿宋_GB2312" w:eastAsia="仿宋_GB2312" w:cs="仿宋_GB2312"/>
          <w:color w:val="000000"/>
          <w:sz w:val="32"/>
          <w:szCs w:val="32"/>
          <w:highlight w:val="none"/>
          <w:lang w:eastAsia="zh-CN"/>
        </w:rPr>
        <w:t>抽</w:t>
      </w:r>
      <w:r>
        <w:rPr>
          <w:rFonts w:hint="eastAsia" w:ascii="仿宋_GB2312" w:hAnsi="仿宋_GB2312" w:eastAsia="仿宋_GB2312" w:cs="仿宋_GB2312"/>
          <w:color w:val="000000"/>
          <w:sz w:val="32"/>
          <w:szCs w:val="32"/>
          <w:highlight w:val="none"/>
        </w:rPr>
        <w:t>查</w:t>
      </w:r>
      <w:r>
        <w:rPr>
          <w:rFonts w:hint="eastAsia" w:ascii="仿宋_GB2312" w:hAnsi="仿宋_GB2312" w:eastAsia="仿宋_GB2312" w:cs="仿宋_GB2312"/>
          <w:color w:val="000000"/>
          <w:sz w:val="32"/>
          <w:szCs w:val="24"/>
          <w:highlight w:val="none"/>
        </w:rPr>
        <w:t>工作</w:t>
      </w:r>
      <w:r>
        <w:rPr>
          <w:rFonts w:hint="eastAsia" w:ascii="仿宋_GB2312" w:hAnsi="仿宋_GB2312" w:eastAsia="仿宋_GB2312" w:cs="仿宋_GB2312"/>
          <w:color w:val="000000"/>
          <w:sz w:val="32"/>
          <w:szCs w:val="24"/>
          <w:highlight w:val="none"/>
          <w:lang w:eastAsia="zh-CN"/>
        </w:rPr>
        <w:t>阶段性工作</w:t>
      </w:r>
      <w:r>
        <w:rPr>
          <w:rFonts w:hint="eastAsia" w:ascii="仿宋_GB2312" w:hAnsi="仿宋_GB2312" w:eastAsia="仿宋_GB2312" w:cs="仿宋_GB2312"/>
          <w:color w:val="000000"/>
          <w:sz w:val="32"/>
          <w:szCs w:val="24"/>
          <w:highlight w:val="none"/>
        </w:rPr>
        <w:t>总结</w:t>
      </w:r>
      <w:r>
        <w:rPr>
          <w:rFonts w:hint="eastAsia" w:ascii="仿宋_GB2312" w:hAnsi="仿宋_GB2312" w:eastAsia="仿宋_GB2312" w:cs="仿宋_GB2312"/>
          <w:color w:val="000000"/>
          <w:sz w:val="32"/>
          <w:szCs w:val="24"/>
          <w:highlight w:val="none"/>
          <w:lang w:eastAsia="zh-CN"/>
        </w:rPr>
        <w:t>和全年工作总结</w:t>
      </w:r>
      <w:r>
        <w:rPr>
          <w:rFonts w:hint="eastAsia" w:ascii="仿宋_GB2312" w:hAnsi="仿宋_GB2312" w:eastAsia="仿宋_GB2312" w:cs="仿宋_GB2312"/>
          <w:color w:val="000000"/>
          <w:sz w:val="32"/>
          <w:highlight w:val="none"/>
        </w:rPr>
        <w:t>电子版及纸质盖章扫描件</w:t>
      </w:r>
      <w:r>
        <w:rPr>
          <w:rFonts w:hint="eastAsia" w:ascii="仿宋_GB2312" w:hAnsi="仿宋_GB2312" w:eastAsia="仿宋_GB2312" w:cs="仿宋_GB2312"/>
          <w:color w:val="000000"/>
          <w:sz w:val="32"/>
          <w:szCs w:val="24"/>
          <w:highlight w:val="none"/>
        </w:rPr>
        <w:t>报送</w:t>
      </w:r>
      <w:r>
        <w:rPr>
          <w:rFonts w:hint="eastAsia" w:ascii="仿宋_GB2312" w:hAnsi="仿宋_GB2312" w:eastAsia="仿宋_GB2312" w:cs="仿宋_GB2312"/>
          <w:color w:val="000000"/>
          <w:sz w:val="32"/>
          <w:szCs w:val="24"/>
          <w:highlight w:val="none"/>
          <w:lang w:val="en-US" w:eastAsia="zh-CN"/>
        </w:rPr>
        <w:t>自治区卫生监督所汇总后上报我委</w:t>
      </w:r>
      <w:r>
        <w:rPr>
          <w:rFonts w:hint="eastAsia" w:ascii="仿宋_GB2312" w:hAnsi="仿宋_GB2312" w:eastAsia="仿宋_GB2312" w:cs="仿宋_GB2312"/>
          <w:color w:val="000000"/>
          <w:sz w:val="32"/>
          <w:szCs w:val="24"/>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eastAsia="zh-CN"/>
        </w:rPr>
      </w:pPr>
      <w:r>
        <w:rPr>
          <w:rFonts w:hint="eastAsia" w:ascii="仿宋_GB2312" w:hAnsi="仿宋_GB2312" w:eastAsia="仿宋_GB2312" w:cs="仿宋_GB2312"/>
          <w:color w:val="000000"/>
          <w:sz w:val="32"/>
          <w:szCs w:val="24"/>
          <w:highlight w:val="none"/>
        </w:rPr>
        <w:t>消毒产品、</w:t>
      </w:r>
      <w:r>
        <w:rPr>
          <w:rFonts w:hint="eastAsia" w:ascii="仿宋_GB2312" w:hAnsi="仿宋_GB2312" w:eastAsia="仿宋_GB2312" w:cs="仿宋_GB2312"/>
          <w:color w:val="000000"/>
          <w:sz w:val="32"/>
          <w:szCs w:val="24"/>
          <w:highlight w:val="none"/>
          <w:lang w:val="zh-CN"/>
        </w:rPr>
        <w:t>抗（抑）菌制剂</w:t>
      </w:r>
      <w:r>
        <w:rPr>
          <w:rFonts w:hint="eastAsia" w:ascii="仿宋_GB2312" w:hAnsi="仿宋_GB2312" w:eastAsia="仿宋_GB2312" w:cs="仿宋_GB2312"/>
          <w:color w:val="000000"/>
          <w:sz w:val="32"/>
          <w:szCs w:val="24"/>
          <w:highlight w:val="none"/>
        </w:rPr>
        <w:t>卫生监督联系人</w:t>
      </w:r>
      <w:r>
        <w:rPr>
          <w:rFonts w:hint="eastAsia" w:ascii="仿宋_GB2312" w:hAnsi="仿宋_GB2312" w:eastAsia="仿宋_GB2312" w:cs="仿宋_GB2312"/>
          <w:color w:val="000000"/>
          <w:sz w:val="32"/>
          <w:szCs w:val="24"/>
          <w:highlight w:val="none"/>
          <w:lang w:eastAsia="zh-CN"/>
        </w:rPr>
        <w:t>及</w:t>
      </w:r>
      <w:r>
        <w:rPr>
          <w:rFonts w:hint="eastAsia" w:ascii="仿宋_GB2312" w:hAnsi="仿宋_GB2312" w:eastAsia="仿宋_GB2312" w:cs="仿宋_GB2312"/>
          <w:color w:val="000000"/>
          <w:sz w:val="32"/>
          <w:szCs w:val="24"/>
          <w:highlight w:val="none"/>
        </w:rPr>
        <w:t>电话：刘军威</w:t>
      </w:r>
      <w:r>
        <w:rPr>
          <w:rFonts w:hint="eastAsia" w:ascii="仿宋_GB2312" w:hAnsi="仿宋_GB2312" w:eastAsia="仿宋_GB2312" w:cs="仿宋_GB2312"/>
          <w:color w:val="000000"/>
          <w:sz w:val="32"/>
          <w:szCs w:val="24"/>
          <w:highlight w:val="none"/>
          <w:lang w:eastAsia="zh-CN"/>
        </w:rPr>
        <w:t>，</w:t>
      </w:r>
      <w:r>
        <w:rPr>
          <w:rFonts w:hint="eastAsia" w:ascii="仿宋_GB2312" w:hAnsi="仿宋_GB2312" w:eastAsia="仿宋_GB2312" w:cs="仿宋_GB2312"/>
          <w:color w:val="000000"/>
          <w:sz w:val="32"/>
          <w:szCs w:val="24"/>
          <w:highlight w:val="none"/>
        </w:rPr>
        <w:t>0771-5320553</w:t>
      </w:r>
      <w:r>
        <w:rPr>
          <w:rFonts w:hint="eastAsia" w:ascii="仿宋_GB2312" w:hAnsi="仿宋_GB2312" w:eastAsia="仿宋_GB2312" w:cs="仿宋_GB2312"/>
          <w:color w:val="000000"/>
          <w:sz w:val="32"/>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24"/>
          <w:highlight w:val="none"/>
          <w:lang w:eastAsia="zh-CN"/>
        </w:rPr>
      </w:pPr>
      <w:r>
        <w:rPr>
          <w:rFonts w:hint="eastAsia" w:ascii="仿宋_GB2312" w:hAnsi="仿宋_GB2312" w:eastAsia="仿宋_GB2312" w:cs="仿宋_GB2312"/>
          <w:color w:val="000000"/>
          <w:sz w:val="32"/>
          <w:szCs w:val="24"/>
          <w:highlight w:val="none"/>
          <w:lang w:eastAsia="zh-CN"/>
        </w:rPr>
        <w:t>电子</w:t>
      </w:r>
      <w:r>
        <w:rPr>
          <w:rFonts w:hint="eastAsia" w:ascii="仿宋_GB2312" w:hAnsi="仿宋_GB2312" w:eastAsia="仿宋_GB2312" w:cs="仿宋_GB2312"/>
          <w:color w:val="000000"/>
          <w:sz w:val="32"/>
          <w:szCs w:val="24"/>
          <w:highlight w:val="none"/>
        </w:rPr>
        <w:t>邮箱：</w:t>
      </w:r>
      <w:r>
        <w:rPr>
          <w:rFonts w:ascii="Times New Roman" w:hAnsi="Times New Roman" w:eastAsia="仿宋_GB2312"/>
          <w:color w:val="000000"/>
          <w:sz w:val="32"/>
          <w:szCs w:val="24"/>
          <w:highlight w:val="none"/>
        </w:rPr>
        <w:t>gxwsjd2k@wsjkw.gxzf.gov.cn</w:t>
      </w:r>
      <w:r>
        <w:rPr>
          <w:rFonts w:hint="eastAsia" w:eastAsia="仿宋_GB2312"/>
          <w:color w:val="000000"/>
          <w:sz w:val="32"/>
          <w:szCs w:val="24"/>
          <w:highlight w:val="none"/>
          <w:lang w:eastAsia="zh-CN"/>
        </w:rPr>
        <w:t>。</w:t>
      </w:r>
    </w:p>
    <w:p>
      <w:pPr>
        <w:keepNext w:val="0"/>
        <w:keepLines w:val="0"/>
        <w:pageBreakBefore w:val="0"/>
        <w:tabs>
          <w:tab w:val="left" w:pos="1843"/>
          <w:tab w:val="left" w:pos="2127"/>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32"/>
          <w:highlight w:val="none"/>
        </w:rPr>
        <w:t>附表</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24"/>
          <w:highlight w:val="none"/>
        </w:rPr>
        <w:t>2</w:t>
      </w:r>
      <w:r>
        <w:rPr>
          <w:rFonts w:hint="eastAsia" w:ascii="仿宋_GB2312" w:hAnsi="仿宋_GB2312" w:eastAsia="仿宋_GB2312" w:cs="仿宋_GB2312"/>
          <w:color w:val="000000"/>
          <w:sz w:val="32"/>
          <w:szCs w:val="24"/>
          <w:highlight w:val="none"/>
          <w:lang w:val="en-US" w:eastAsia="zh-CN"/>
        </w:rPr>
        <w:t>3</w:t>
      </w:r>
      <w:r>
        <w:rPr>
          <w:rFonts w:hint="eastAsia" w:ascii="仿宋_GB2312" w:hAnsi="仿宋_GB2312" w:eastAsia="仿宋_GB2312" w:cs="仿宋_GB2312"/>
          <w:color w:val="000000"/>
          <w:sz w:val="32"/>
          <w:szCs w:val="24"/>
          <w:highlight w:val="none"/>
        </w:rPr>
        <w:t>年消毒产品国家随机监督抽查计划表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000000"/>
          <w:sz w:val="32"/>
          <w:szCs w:val="24"/>
          <w:highlight w:val="none"/>
          <w:lang w:val="en-US"/>
        </w:rPr>
      </w:pPr>
      <w:r>
        <w:rPr>
          <w:rFonts w:hint="eastAsia" w:ascii="仿宋_GB2312" w:hAnsi="仿宋_GB2312" w:eastAsia="仿宋_GB2312" w:cs="仿宋_GB2312"/>
          <w:color w:val="000000"/>
          <w:sz w:val="32"/>
          <w:szCs w:val="24"/>
          <w:highlight w:val="none"/>
          <w:lang w:val="en-US" w:eastAsia="zh-CN"/>
        </w:rPr>
        <w:t>2</w:t>
      </w:r>
      <w:r>
        <w:rPr>
          <w:rFonts w:hint="eastAsia" w:ascii="仿宋_GB2312" w:hAnsi="仿宋_GB2312" w:eastAsia="仿宋_GB2312" w:cs="仿宋_GB2312"/>
          <w:color w:val="000000"/>
          <w:sz w:val="32"/>
          <w:szCs w:val="24"/>
          <w:highlight w:val="none"/>
        </w:rPr>
        <w:t>.</w:t>
      </w:r>
      <w:r>
        <w:rPr>
          <w:rFonts w:hint="eastAsia" w:ascii="仿宋_GB2312" w:hAnsi="仿宋_GB2312" w:eastAsia="仿宋_GB2312" w:cs="仿宋_GB2312"/>
          <w:color w:val="000000"/>
          <w:sz w:val="32"/>
          <w:szCs w:val="24"/>
          <w:highlight w:val="none"/>
          <w:lang w:val="en-US" w:eastAsia="zh-CN"/>
        </w:rPr>
        <w:t>消毒产品生产企业分类监督综合评价表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z w:val="32"/>
          <w:szCs w:val="24"/>
          <w:highlight w:val="none"/>
          <w:lang w:val="en-US" w:eastAsia="zh-CN"/>
        </w:rPr>
        <w:t>3</w:t>
      </w:r>
      <w:r>
        <w:rPr>
          <w:rFonts w:hint="eastAsia" w:ascii="仿宋_GB2312" w:hAnsi="仿宋_GB2312" w:eastAsia="仿宋_GB2312" w:cs="仿宋_GB2312"/>
          <w:color w:val="000000"/>
          <w:sz w:val="32"/>
          <w:szCs w:val="24"/>
          <w:highlight w:val="none"/>
        </w:rPr>
        <w:t>.</w:t>
      </w:r>
      <w:r>
        <w:rPr>
          <w:rFonts w:hint="eastAsia" w:ascii="仿宋_GB2312" w:hAnsi="仿宋_GB2312" w:eastAsia="仿宋_GB2312" w:cs="仿宋_GB2312"/>
          <w:color w:val="000000"/>
          <w:spacing w:val="-6"/>
          <w:sz w:val="32"/>
          <w:szCs w:val="24"/>
          <w:highlight w:val="none"/>
        </w:rPr>
        <w:t>202</w:t>
      </w:r>
      <w:r>
        <w:rPr>
          <w:rFonts w:hint="eastAsia" w:ascii="仿宋_GB2312" w:hAnsi="仿宋_GB2312" w:eastAsia="仿宋_GB2312" w:cs="仿宋_GB2312"/>
          <w:color w:val="000000"/>
          <w:spacing w:val="-6"/>
          <w:sz w:val="32"/>
          <w:szCs w:val="24"/>
          <w:highlight w:val="none"/>
          <w:lang w:val="en-US" w:eastAsia="zh-CN"/>
        </w:rPr>
        <w:t>3</w:t>
      </w:r>
      <w:r>
        <w:rPr>
          <w:rFonts w:hint="eastAsia" w:ascii="仿宋_GB2312" w:hAnsi="仿宋_GB2312" w:eastAsia="仿宋_GB2312" w:cs="仿宋_GB2312"/>
          <w:color w:val="000000"/>
          <w:spacing w:val="-6"/>
          <w:sz w:val="32"/>
          <w:szCs w:val="24"/>
          <w:highlight w:val="none"/>
        </w:rPr>
        <w:t>年消毒产</w:t>
      </w:r>
      <w:r>
        <w:rPr>
          <w:rFonts w:hint="eastAsia" w:ascii="仿宋_GB2312" w:hAnsi="仿宋_GB2312" w:eastAsia="仿宋_GB2312" w:cs="仿宋_GB2312"/>
          <w:color w:val="000000"/>
          <w:spacing w:val="-6"/>
          <w:sz w:val="32"/>
          <w:szCs w:val="32"/>
          <w:highlight w:val="none"/>
        </w:rPr>
        <w:t>品国家随机监督抽查案件查处汇总表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pacing w:val="-6"/>
          <w:sz w:val="32"/>
          <w:szCs w:val="32"/>
          <w:highlight w:val="none"/>
        </w:rPr>
        <w:t>202</w:t>
      </w:r>
      <w:r>
        <w:rPr>
          <w:rFonts w:hint="eastAsia" w:ascii="仿宋_GB2312" w:hAnsi="仿宋_GB2312" w:eastAsia="仿宋_GB2312" w:cs="仿宋_GB2312"/>
          <w:color w:val="000000"/>
          <w:spacing w:val="-6"/>
          <w:sz w:val="32"/>
          <w:szCs w:val="32"/>
          <w:highlight w:val="none"/>
          <w:lang w:val="en-US" w:eastAsia="zh-CN"/>
        </w:rPr>
        <w:t>3</w:t>
      </w:r>
      <w:r>
        <w:rPr>
          <w:rFonts w:hint="eastAsia" w:ascii="仿宋_GB2312" w:hAnsi="仿宋_GB2312" w:eastAsia="仿宋_GB2312" w:cs="仿宋_GB2312"/>
          <w:color w:val="000000"/>
          <w:spacing w:val="-6"/>
          <w:sz w:val="32"/>
          <w:szCs w:val="32"/>
          <w:highlight w:val="none"/>
        </w:rPr>
        <w:t>年</w:t>
      </w:r>
      <w:r>
        <w:rPr>
          <w:rFonts w:hint="eastAsia" w:ascii="仿宋_GB2312" w:hAnsi="仿宋_GB2312" w:eastAsia="仿宋_GB2312" w:cs="仿宋_GB2312"/>
          <w:color w:val="000000"/>
          <w:spacing w:val="-6"/>
          <w:sz w:val="32"/>
          <w:szCs w:val="32"/>
          <w:highlight w:val="none"/>
          <w:lang w:val="zh-CN"/>
        </w:rPr>
        <w:t>抗（抑）菌制剂生产企业</w:t>
      </w:r>
      <w:r>
        <w:rPr>
          <w:rFonts w:hint="eastAsia" w:ascii="仿宋_GB2312" w:hAnsi="仿宋_GB2312" w:eastAsia="仿宋_GB2312" w:cs="仿宋_GB2312"/>
          <w:color w:val="000000"/>
          <w:spacing w:val="-6"/>
          <w:sz w:val="32"/>
          <w:szCs w:val="32"/>
          <w:highlight w:val="none"/>
        </w:rPr>
        <w:t>国家随机监督抽查</w:t>
      </w:r>
      <w:r>
        <w:rPr>
          <w:rFonts w:hint="eastAsia" w:ascii="仿宋_GB2312" w:hAnsi="仿宋_GB2312" w:eastAsia="仿宋_GB2312" w:cs="仿宋_GB2312"/>
          <w:color w:val="000000"/>
          <w:sz w:val="32"/>
          <w:szCs w:val="32"/>
          <w:highlight w:val="none"/>
          <w:lang w:val="zh-CN"/>
        </w:rPr>
        <w:t>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zh-CN"/>
        </w:rPr>
        <w:t>抗（抑）菌制剂膏、霜剂型</w:t>
      </w:r>
      <w:r>
        <w:rPr>
          <w:rFonts w:hint="eastAsia" w:ascii="仿宋_GB2312" w:hAnsi="仿宋_GB2312" w:eastAsia="仿宋_GB2312" w:cs="仿宋_GB2312"/>
          <w:color w:val="000000"/>
          <w:sz w:val="32"/>
          <w:szCs w:val="32"/>
          <w:highlight w:val="none"/>
        </w:rPr>
        <w:t>国家随机监督抽查案件查处汇总表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eastAsia" w:ascii="仿宋" w:hAnsi="仿宋" w:eastAsia="仿宋" w:cs="仿宋"/>
          <w:color w:val="000000"/>
          <w:sz w:val="32"/>
          <w:szCs w:val="24"/>
          <w:highlight w:val="none"/>
        </w:rPr>
        <w:sectPr>
          <w:headerReference r:id="rId3" w:type="default"/>
          <w:footerReference r:id="rId4" w:type="default"/>
          <w:pgSz w:w="11905" w:h="16838"/>
          <w:pgMar w:top="1701" w:right="1417" w:bottom="1417" w:left="1701" w:header="851" w:footer="992" w:gutter="0"/>
          <w:lnNumType w:countBy="0" w:distance="360"/>
          <w:pgNumType w:fmt="decimal"/>
          <w:cols w:space="720" w:num="1"/>
          <w:rtlGutter w:val="0"/>
          <w:docGrid w:type="lines" w:linePitch="312" w:charSpace="0"/>
        </w:sect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年抗（抑）菌制剂膏、霜剂型违法添加禁用物质产品清单</w:t>
      </w:r>
    </w:p>
    <w:p>
      <w:pPr>
        <w:adjustRightInd w:val="0"/>
        <w:snapToGrid w:val="0"/>
        <w:spacing w:after="312" w:afterLines="100"/>
        <w:jc w:val="left"/>
        <w:rPr>
          <w:rFonts w:hint="eastAsia" w:ascii="黑体" w:hAnsi="宋体" w:eastAsia="黑体" w:cs="Times New Roman"/>
          <w:color w:val="000000"/>
          <w:sz w:val="32"/>
          <w:szCs w:val="24"/>
          <w:highlight w:val="none"/>
          <w:lang w:val="en-US" w:eastAsia="zh-CN"/>
        </w:rPr>
      </w:pPr>
      <w:r>
        <w:rPr>
          <w:rFonts w:hint="eastAsia" w:ascii="黑体" w:hAnsi="宋体" w:eastAsia="黑体" w:cs="Times New Roman"/>
          <w:color w:val="000000"/>
          <w:sz w:val="32"/>
          <w:szCs w:val="24"/>
          <w:highlight w:val="none"/>
        </w:rPr>
        <w:t>附表</w:t>
      </w:r>
      <w:r>
        <w:rPr>
          <w:rFonts w:hint="eastAsia" w:ascii="黑体" w:hAnsi="宋体" w:eastAsia="黑体" w:cs="Times New Roman"/>
          <w:color w:val="000000"/>
          <w:sz w:val="32"/>
          <w:szCs w:val="24"/>
          <w:highlight w:val="none"/>
          <w:lang w:val="en-US" w:eastAsia="zh-CN"/>
        </w:rPr>
        <w:t xml:space="preserve">1            </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color w:val="000000"/>
          <w:sz w:val="44"/>
          <w:szCs w:val="24"/>
          <w:highlight w:val="none"/>
        </w:rPr>
      </w:pPr>
      <w:r>
        <w:rPr>
          <w:rFonts w:hint="eastAsia" w:ascii="方正小标宋简体" w:hAnsi="方正小标宋简体" w:eastAsia="方正小标宋简体" w:cs="方正小标宋简体"/>
          <w:b w:val="0"/>
          <w:bCs/>
          <w:color w:val="000000"/>
          <w:sz w:val="44"/>
          <w:szCs w:val="24"/>
          <w:highlight w:val="none"/>
        </w:rPr>
        <w:t>202</w:t>
      </w:r>
      <w:r>
        <w:rPr>
          <w:rFonts w:hint="eastAsia" w:ascii="方正小标宋简体" w:hAnsi="方正小标宋简体" w:eastAsia="方正小标宋简体" w:cs="方正小标宋简体"/>
          <w:b w:val="0"/>
          <w:bCs/>
          <w:color w:val="000000"/>
          <w:sz w:val="44"/>
          <w:szCs w:val="24"/>
          <w:highlight w:val="none"/>
          <w:lang w:val="en-US" w:eastAsia="zh-CN"/>
        </w:rPr>
        <w:t>3</w:t>
      </w:r>
      <w:r>
        <w:rPr>
          <w:rFonts w:hint="eastAsia" w:ascii="方正小标宋简体" w:hAnsi="方正小标宋简体" w:eastAsia="方正小标宋简体" w:cs="方正小标宋简体"/>
          <w:b w:val="0"/>
          <w:bCs/>
          <w:color w:val="000000"/>
          <w:sz w:val="44"/>
          <w:szCs w:val="24"/>
          <w:highlight w:val="none"/>
        </w:rPr>
        <w:t>年消毒产品国家随机监督抽查计划表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3774"/>
        <w:gridCol w:w="3990"/>
        <w:gridCol w:w="413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抽查企业</w:t>
            </w:r>
          </w:p>
        </w:tc>
        <w:tc>
          <w:tcPr>
            <w:tcW w:w="45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00" w:lineRule="exact"/>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抽查产品</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00" w:lineRule="exact"/>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检查/检验项目</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00" w:lineRule="exact"/>
              <w:jc w:val="center"/>
              <w:textAlignment w:val="auto"/>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300" w:lineRule="exact"/>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lang w:val="en-US" w:eastAsia="zh-CN"/>
              </w:rPr>
              <w:t>30%</w:t>
            </w:r>
            <w:r>
              <w:rPr>
                <w:rFonts w:hint="eastAsia" w:ascii="仿宋_GB2312" w:hAnsi="仿宋_GB2312" w:eastAsia="仿宋_GB2312" w:cs="仿宋_GB2312"/>
                <w:color w:val="000000"/>
                <w:sz w:val="21"/>
                <w:szCs w:val="24"/>
                <w:highlight w:val="none"/>
              </w:rPr>
              <w:t>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全</w:t>
            </w:r>
            <w:r>
              <w:rPr>
                <w:rFonts w:hint="eastAsia" w:ascii="仿宋_GB2312" w:hAnsi="仿宋_GB2312" w:eastAsia="仿宋_GB2312" w:cs="仿宋_GB2312"/>
                <w:color w:val="000000"/>
                <w:sz w:val="21"/>
                <w:szCs w:val="24"/>
                <w:highlight w:val="none"/>
                <w:lang w:val="en-US" w:eastAsia="zh-CN"/>
              </w:rPr>
              <w:t>区</w:t>
            </w:r>
            <w:r>
              <w:rPr>
                <w:rFonts w:hint="eastAsia" w:ascii="仿宋_GB2312" w:hAnsi="仿宋_GB2312" w:eastAsia="仿宋_GB2312" w:cs="仿宋_GB2312"/>
                <w:color w:val="000000"/>
                <w:sz w:val="21"/>
                <w:szCs w:val="24"/>
                <w:highlight w:val="none"/>
              </w:rPr>
              <w:t>总数≥</w:t>
            </w:r>
            <w:r>
              <w:rPr>
                <w:rFonts w:hint="eastAsia" w:ascii="仿宋_GB2312" w:hAnsi="仿宋_GB2312" w:eastAsia="仿宋_GB2312" w:cs="仿宋_GB2312"/>
                <w:color w:val="000000"/>
                <w:sz w:val="21"/>
                <w:szCs w:val="24"/>
                <w:highlight w:val="none"/>
                <w:lang w:val="en-US" w:eastAsia="zh-CN"/>
              </w:rPr>
              <w:t>20</w:t>
            </w:r>
            <w:r>
              <w:rPr>
                <w:rFonts w:hint="eastAsia" w:ascii="仿宋_GB2312" w:hAnsi="仿宋_GB2312" w:eastAsia="仿宋_GB2312" w:cs="仿宋_GB2312"/>
                <w:color w:val="000000"/>
                <w:sz w:val="21"/>
                <w:szCs w:val="24"/>
                <w:highlight w:val="none"/>
              </w:rPr>
              <w:t>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消毒剂</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灭菌剂</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有效成分含量检测（不能进行此项检测的做一项抗力最强微生物实验室杀灭试验）、一项抗力最强微生物实验室杀灭试验及稳定性试验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Times New Roman"/>
                <w:color w:val="000000"/>
                <w:sz w:val="18"/>
                <w:szCs w:val="24"/>
                <w:highlight w:val="none"/>
              </w:rPr>
            </w:pPr>
            <w:r>
              <w:rPr>
                <w:rFonts w:hint="eastAsia" w:ascii="仿宋_GB2312" w:hAnsi="仿宋_GB2312" w:eastAsia="仿宋_GB2312" w:cs="仿宋_GB2312"/>
                <w:color w:val="000000"/>
                <w:sz w:val="21"/>
                <w:szCs w:val="24"/>
                <w:highlight w:val="none"/>
              </w:rPr>
              <w:t>检验标准为现行有效版本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主要杀菌因子强度检测（不能进行此项检测的做一项抗力最强微生物实验室杀灭试验）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1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灭菌器械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实验室灭菌试验检测，其中压力蒸汽灭菌器、环氧乙烷灭菌器、过氧化氢气体等离子体低温灭菌器用生物指示物进行灭菌效果检测</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1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生物指示物</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含菌量检验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1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灭菌效果化学指示物</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按照说明书的灭菌周期进行变色性能检测</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1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lang w:val="en-US" w:eastAsia="zh-CN"/>
              </w:rPr>
              <w:t>30%</w:t>
            </w:r>
            <w:r>
              <w:rPr>
                <w:rFonts w:hint="eastAsia" w:ascii="仿宋_GB2312" w:hAnsi="仿宋_GB2312" w:eastAsia="仿宋_GB2312" w:cs="仿宋_GB2312"/>
                <w:color w:val="000000"/>
                <w:sz w:val="21"/>
                <w:szCs w:val="24"/>
                <w:highlight w:val="none"/>
              </w:rPr>
              <w:t>抗（抑）菌剂以外的第二类消毒产品</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全</w:t>
            </w:r>
            <w:r>
              <w:rPr>
                <w:rFonts w:hint="eastAsia" w:ascii="仿宋_GB2312" w:hAnsi="仿宋_GB2312" w:eastAsia="仿宋_GB2312" w:cs="仿宋_GB2312"/>
                <w:color w:val="000000"/>
                <w:sz w:val="21"/>
                <w:szCs w:val="24"/>
                <w:highlight w:val="none"/>
                <w:lang w:val="en-US" w:eastAsia="zh-CN"/>
              </w:rPr>
              <w:t>区</w:t>
            </w:r>
            <w:r>
              <w:rPr>
                <w:rFonts w:hint="eastAsia" w:ascii="仿宋_GB2312" w:hAnsi="仿宋_GB2312" w:eastAsia="仿宋_GB2312" w:cs="仿宋_GB2312"/>
                <w:color w:val="000000"/>
                <w:sz w:val="21"/>
                <w:szCs w:val="24"/>
                <w:highlight w:val="none"/>
              </w:rPr>
              <w:t>总数≥</w:t>
            </w:r>
            <w:r>
              <w:rPr>
                <w:rFonts w:hint="eastAsia" w:ascii="仿宋_GB2312" w:hAnsi="仿宋_GB2312" w:eastAsia="仿宋_GB2312" w:cs="仿宋_GB2312"/>
                <w:color w:val="000000"/>
                <w:sz w:val="21"/>
                <w:szCs w:val="24"/>
                <w:highlight w:val="none"/>
                <w:lang w:val="en-US" w:eastAsia="zh-CN"/>
              </w:rPr>
              <w:t>20</w:t>
            </w:r>
            <w:r>
              <w:rPr>
                <w:rFonts w:hint="eastAsia" w:ascii="仿宋_GB2312" w:hAnsi="仿宋_GB2312" w:eastAsia="仿宋_GB2312" w:cs="仿宋_GB2312"/>
                <w:color w:val="000000"/>
                <w:sz w:val="21"/>
                <w:szCs w:val="24"/>
                <w:highlight w:val="none"/>
              </w:rPr>
              <w:t>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医疗器械中低水平消毒剂、空气消毒剂、手消毒剂、物体表面消毒剂、游泳池水消毒剂</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检验标准为现行有效版本</w:t>
            </w:r>
          </w:p>
          <w:p>
            <w:pPr>
              <w:spacing w:line="300" w:lineRule="exact"/>
              <w:jc w:val="center"/>
              <w:rPr>
                <w:rFonts w:hint="eastAsia" w:ascii="宋体" w:hAnsi="宋体" w:eastAsia="宋体" w:cs="Times New Roman"/>
                <w:color w:val="00000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空气消毒器、紫外线杀菌灯、食具消毒柜、产生化学因子的其他消毒器械和中、低水平消毒器械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化学指示物（用于测定化学消毒剂浓度的化学指示物、用于测定紫外线强度的化学指示物、用于灭菌过程监测的化学指示物、B-D纸或包）、带有灭菌标示的灭菌物品包装物</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变色性能检验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全</w:t>
            </w:r>
            <w:r>
              <w:rPr>
                <w:rFonts w:hint="eastAsia" w:ascii="仿宋_GB2312" w:hAnsi="仿宋_GB2312" w:eastAsia="仿宋_GB2312" w:cs="仿宋_GB2312"/>
                <w:color w:val="000000"/>
                <w:sz w:val="21"/>
                <w:szCs w:val="24"/>
                <w:highlight w:val="none"/>
                <w:lang w:val="en-US" w:eastAsia="zh-CN"/>
              </w:rPr>
              <w:t>区</w:t>
            </w:r>
            <w:r>
              <w:rPr>
                <w:rFonts w:hint="eastAsia" w:ascii="仿宋_GB2312" w:hAnsi="仿宋_GB2312" w:eastAsia="仿宋_GB2312" w:cs="仿宋_GB2312"/>
                <w:color w:val="000000"/>
                <w:sz w:val="21"/>
                <w:szCs w:val="24"/>
                <w:highlight w:val="none"/>
              </w:rPr>
              <w:t>总数≥30个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抗（抑）菌制剂膏、霜剂型</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禁用物质氯倍他索丙酸酯</w:t>
            </w:r>
            <w:r>
              <w:rPr>
                <w:rFonts w:hint="eastAsia" w:ascii="仿宋_GB2312" w:hAnsi="仿宋_GB2312" w:eastAsia="仿宋_GB2312" w:cs="仿宋_GB2312"/>
                <w:color w:val="000000"/>
                <w:sz w:val="21"/>
                <w:szCs w:val="24"/>
                <w:highlight w:val="none"/>
                <w:lang w:eastAsia="zh-CN"/>
              </w:rPr>
              <w:t>、咪康唑</w:t>
            </w:r>
            <w:r>
              <w:rPr>
                <w:rFonts w:hint="eastAsia" w:ascii="仿宋_GB2312" w:hAnsi="仿宋_GB2312" w:eastAsia="仿宋_GB2312" w:cs="仿宋_GB2312"/>
                <w:color w:val="000000"/>
                <w:sz w:val="21"/>
                <w:szCs w:val="24"/>
                <w:highlight w:val="none"/>
              </w:rPr>
              <w:t>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sz w:val="21"/>
                <w:szCs w:val="24"/>
                <w:highlight w:val="none"/>
                <w:lang w:val="en-US" w:eastAsia="zh-CN"/>
              </w:rPr>
            </w:pPr>
            <w:r>
              <w:rPr>
                <w:rFonts w:hint="eastAsia" w:ascii="仿宋_GB2312" w:hAnsi="仿宋_GB2312" w:eastAsia="仿宋_GB2312" w:cs="仿宋_GB2312"/>
                <w:color w:val="000000"/>
                <w:sz w:val="21"/>
                <w:szCs w:val="24"/>
                <w:highlight w:val="none"/>
                <w:lang w:val="zh-CN"/>
              </w:rPr>
              <w:t>《关于印发消毒产品中丙酸氯倍他索和盐酸左氧氟沙星测定</w:t>
            </w:r>
            <w:r>
              <w:rPr>
                <w:rFonts w:hint="eastAsia" w:ascii="仿宋_GB2312" w:hAnsi="仿宋_GB2312" w:eastAsia="仿宋_GB2312" w:cs="仿宋_GB2312"/>
                <w:color w:val="000000"/>
                <w:sz w:val="21"/>
                <w:szCs w:val="24"/>
                <w:highlight w:val="none"/>
                <w:lang w:val="en-US" w:eastAsia="zh-CN"/>
              </w:rPr>
              <w:t>-液相色谱-串联质谱法的通知》（卫办监督发〔2010〕54号）。</w:t>
            </w:r>
          </w:p>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lang w:val="en-US" w:eastAsia="zh-CN"/>
              </w:rPr>
              <w:t>WS/T 685—2020《</w:t>
            </w:r>
            <w:r>
              <w:rPr>
                <w:rFonts w:hint="eastAsia" w:ascii="仿宋_GB2312" w:hAnsi="仿宋_GB2312" w:eastAsia="仿宋_GB2312" w:cs="仿宋_GB2312"/>
                <w:color w:val="000000"/>
                <w:sz w:val="21"/>
                <w:szCs w:val="24"/>
                <w:highlight w:val="none"/>
                <w:lang w:val="zh-CN" w:eastAsia="zh-CN"/>
              </w:rPr>
              <w:t>消毒剂与抗抑菌剂中抗真菌药物检测方法与评价要求</w:t>
            </w:r>
            <w:r>
              <w:rPr>
                <w:rFonts w:hint="eastAsia" w:ascii="仿宋_GB2312" w:hAnsi="仿宋_GB2312" w:eastAsia="仿宋_GB2312" w:cs="仿宋_GB2312"/>
                <w:color w:val="000000"/>
                <w:sz w:val="21"/>
                <w:szCs w:val="24"/>
                <w:highlight w:val="none"/>
                <w:lang w:val="en-US" w:eastAsia="zh-CN"/>
              </w:rPr>
              <w:t>》</w:t>
            </w:r>
            <w:r>
              <w:rPr>
                <w:rFonts w:hint="eastAsia" w:ascii="仿宋_GB2312" w:hAnsi="仿宋_GB2312" w:eastAsia="仿宋_GB2312" w:cs="仿宋_GB2312"/>
                <w:color w:val="000000"/>
                <w:sz w:val="21"/>
                <w:szCs w:val="24"/>
                <w:highlight w:val="none"/>
                <w:lang w:val="zh-CN"/>
              </w:rPr>
              <w:t>进行检验。</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lang w:val="en-US" w:eastAsia="zh-CN"/>
              </w:rPr>
              <w:t>25%</w:t>
            </w:r>
            <w:r>
              <w:rPr>
                <w:rFonts w:hint="eastAsia" w:ascii="仿宋_GB2312" w:hAnsi="仿宋_GB2312" w:eastAsia="仿宋_GB2312" w:cs="仿宋_GB2312"/>
                <w:color w:val="000000"/>
                <w:sz w:val="21"/>
                <w:szCs w:val="24"/>
                <w:highlight w:val="none"/>
              </w:rPr>
              <w:t>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全</w:t>
            </w:r>
            <w:r>
              <w:rPr>
                <w:rFonts w:hint="eastAsia" w:ascii="仿宋_GB2312" w:hAnsi="仿宋_GB2312" w:eastAsia="仿宋_GB2312" w:cs="仿宋_GB2312"/>
                <w:color w:val="000000"/>
                <w:sz w:val="21"/>
                <w:szCs w:val="24"/>
                <w:highlight w:val="none"/>
                <w:lang w:val="en-US" w:eastAsia="zh-CN"/>
              </w:rPr>
              <w:t>区</w:t>
            </w:r>
            <w:r>
              <w:rPr>
                <w:rFonts w:hint="eastAsia" w:ascii="仿宋_GB2312" w:hAnsi="仿宋_GB2312" w:eastAsia="仿宋_GB2312" w:cs="仿宋_GB2312"/>
                <w:color w:val="000000"/>
                <w:sz w:val="21"/>
                <w:szCs w:val="24"/>
                <w:highlight w:val="none"/>
              </w:rPr>
              <w:t>总数≥10个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排泄物卫生用品（重点检查成人排泄物卫生用品）</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《消毒技术规范》、GB15979《一次性使用卫生用品卫生标准》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妇女经期卫生用品</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《消毒技术规范》、GB15979《一次性使用卫生用品卫生标准》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000000"/>
                <w:sz w:val="21"/>
                <w:szCs w:val="24"/>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315" w:firstLineChars="150"/>
        <w:jc w:val="left"/>
        <w:textAlignment w:val="auto"/>
        <w:rPr>
          <w:rFonts w:hint="eastAsia" w:ascii="黑体" w:hAnsi="宋体" w:eastAsia="黑体" w:cs="Times New Roman"/>
          <w:color w:val="000000"/>
          <w:sz w:val="32"/>
          <w:szCs w:val="24"/>
          <w:highlight w:val="none"/>
          <w:lang w:val="en-US" w:eastAsia="zh-CN"/>
        </w:rPr>
      </w:pPr>
      <w:r>
        <w:rPr>
          <w:rFonts w:hint="eastAsia" w:ascii="仿宋_GB2312" w:hAnsi="仿宋_GB2312" w:eastAsia="仿宋_GB2312" w:cs="仿宋_GB2312"/>
          <w:color w:val="000000"/>
          <w:sz w:val="21"/>
          <w:szCs w:val="24"/>
          <w:highlight w:val="none"/>
        </w:rPr>
        <w:t>注：检验标准为现行有效版本</w:t>
      </w:r>
      <w:r>
        <w:rPr>
          <w:rFonts w:hint="eastAsia" w:ascii="仿宋_GB2312" w:hAnsi="仿宋_GB2312" w:eastAsia="仿宋_GB2312" w:cs="仿宋_GB2312"/>
          <w:color w:val="000000"/>
          <w:sz w:val="21"/>
          <w:szCs w:val="24"/>
          <w:highlight w:val="none"/>
        </w:rPr>
        <w:br w:type="page"/>
      </w:r>
      <w:r>
        <w:rPr>
          <w:rFonts w:hint="eastAsia" w:ascii="黑体" w:hAnsi="宋体" w:eastAsia="黑体" w:cs="Times New Roman"/>
          <w:color w:val="000000"/>
          <w:sz w:val="32"/>
          <w:szCs w:val="24"/>
          <w:highlight w:val="none"/>
        </w:rPr>
        <w:t>附表</w:t>
      </w:r>
      <w:r>
        <w:rPr>
          <w:rFonts w:hint="eastAsia" w:ascii="黑体" w:hAnsi="宋体" w:eastAsia="黑体" w:cs="Times New Roman"/>
          <w:color w:val="000000"/>
          <w:sz w:val="32"/>
          <w:szCs w:val="24"/>
          <w:highlight w:val="none"/>
          <w:lang w:val="en-US" w:eastAsia="zh-CN"/>
        </w:rPr>
        <w:t>2</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 w:firstLine="2640" w:firstLineChars="600"/>
        <w:jc w:val="both"/>
        <w:textAlignment w:val="auto"/>
        <w:rPr>
          <w:rFonts w:hint="eastAsia" w:ascii="方正小标宋简体" w:hAnsi="方正小标宋简体" w:eastAsia="方正小标宋简体" w:cs="方正小标宋简体"/>
          <w:b w:val="0"/>
          <w:bCs/>
          <w:color w:val="000000"/>
          <w:sz w:val="44"/>
          <w:szCs w:val="24"/>
          <w:highlight w:val="none"/>
          <w:lang w:val="en-US" w:eastAsia="zh-CN"/>
        </w:rPr>
      </w:pPr>
      <w:r>
        <w:rPr>
          <w:rFonts w:hint="eastAsia" w:ascii="方正小标宋简体" w:hAnsi="方正小标宋简体" w:eastAsia="方正小标宋简体" w:cs="方正小标宋简体"/>
          <w:b w:val="0"/>
          <w:bCs/>
          <w:color w:val="000000"/>
          <w:sz w:val="44"/>
          <w:szCs w:val="24"/>
          <w:highlight w:val="none"/>
          <w:lang w:val="en-US" w:eastAsia="zh-CN"/>
        </w:rPr>
        <w:t>消毒产品生产企业分类监督综合评价表</w:t>
      </w:r>
    </w:p>
    <w:p>
      <w:pPr>
        <w:keepNext w:val="0"/>
        <w:keepLines w:val="0"/>
        <w:pageBreakBefore w:val="0"/>
        <w:widowControl w:val="0"/>
        <w:kinsoku/>
        <w:wordWrap/>
        <w:overflowPunct/>
        <w:topLinePunct w:val="0"/>
        <w:autoSpaceDE/>
        <w:autoSpaceDN/>
        <w:bidi w:val="0"/>
        <w:adjustRightInd/>
        <w:snapToGrid/>
        <w:spacing w:line="560" w:lineRule="exact"/>
        <w:ind w:left="1"/>
        <w:jc w:val="both"/>
        <w:textAlignment w:val="auto"/>
        <w:rPr>
          <w:rFonts w:hint="eastAsia" w:ascii="宋体" w:hAnsi="宋体" w:eastAsia="仿宋_GB2312" w:cs="Times New Roman"/>
          <w:b/>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企业名称：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生产地址：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生产类别：□消毒剂  □消毒器械  □卫生用品（抗抑菌制剂除外）□抗抑菌制剂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产品风险类别：□第一类    □第二类   □第三类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生产企业卫生许可证号：    卫消证字（    ）第    号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生产状况：□在生产    □未生产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产品状况：□自有品牌  □代加工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标化得分：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综合评价结果：优秀□   合格□   重点监督□   未评价□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61" w:afterLines="50" w:line="560" w:lineRule="exact"/>
        <w:ind w:left="0" w:firstLine="7680" w:firstLineChars="24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 评价时间：</w:t>
      </w:r>
    </w:p>
    <w:tbl>
      <w:tblPr>
        <w:tblStyle w:val="6"/>
        <w:tblW w:w="14866"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773"/>
        <w:gridCol w:w="3614"/>
        <w:gridCol w:w="673"/>
        <w:gridCol w:w="15"/>
        <w:gridCol w:w="5332"/>
        <w:gridCol w:w="71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53" w:type="dxa"/>
            <w:noWrap w:val="0"/>
            <w:vAlign w:val="center"/>
          </w:tcPr>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一、综合管理</w:t>
            </w:r>
          </w:p>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（20分）</w:t>
            </w:r>
          </w:p>
        </w:tc>
        <w:tc>
          <w:tcPr>
            <w:tcW w:w="5387" w:type="dxa"/>
            <w:gridSpan w:val="2"/>
            <w:noWrap w:val="0"/>
            <w:vAlign w:val="center"/>
          </w:tcPr>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监督检查内容</w:t>
            </w:r>
          </w:p>
        </w:tc>
        <w:tc>
          <w:tcPr>
            <w:tcW w:w="688" w:type="dxa"/>
            <w:gridSpan w:val="2"/>
            <w:noWrap w:val="0"/>
            <w:vAlign w:val="center"/>
          </w:tcPr>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分值</w:t>
            </w:r>
          </w:p>
        </w:tc>
        <w:tc>
          <w:tcPr>
            <w:tcW w:w="5332" w:type="dxa"/>
            <w:noWrap w:val="0"/>
            <w:vAlign w:val="center"/>
          </w:tcPr>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评分标准</w:t>
            </w:r>
          </w:p>
        </w:tc>
        <w:tc>
          <w:tcPr>
            <w:tcW w:w="713" w:type="dxa"/>
            <w:noWrap w:val="0"/>
            <w:vAlign w:val="center"/>
          </w:tcPr>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得分</w:t>
            </w:r>
          </w:p>
        </w:tc>
        <w:tc>
          <w:tcPr>
            <w:tcW w:w="993" w:type="dxa"/>
            <w:noWrap w:val="0"/>
            <w:vAlign w:val="center"/>
          </w:tcPr>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3" w:type="dxa"/>
            <w:vMerge w:val="restart"/>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综合管理及按规定取得卫生许可证</w:t>
            </w: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1.依据本评价标准，开展综合评价自查。</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未自查扣4分，自查项目不齐全扣2分。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ind w:right="4353" w:rightChars="2073"/>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2.企业实际的生产地址、生产方式、项目、类别与卫生许可证载明的一致，卫生许可证在有效期内。</w:t>
            </w:r>
          </w:p>
        </w:tc>
        <w:tc>
          <w:tcPr>
            <w:tcW w:w="688" w:type="dxa"/>
            <w:gridSpan w:val="2"/>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5332" w:type="dxa"/>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综合管理项目整体不得分。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3.受到行政处罚</w:t>
            </w:r>
            <w:r>
              <w:rPr>
                <w:rFonts w:hint="eastAsia" w:ascii="仿宋_GB2312" w:hAnsi="仿宋_GB2312" w:eastAsia="仿宋_GB2312" w:cs="仿宋_GB2312"/>
                <w:kern w:val="0"/>
                <w:sz w:val="21"/>
                <w:szCs w:val="21"/>
                <w:lang w:eastAsia="zh-CN"/>
              </w:rPr>
              <w:t>或收到两次以上区外协查函（两次区内协查函相当于一次区外协查函）</w:t>
            </w:r>
            <w:r>
              <w:rPr>
                <w:rFonts w:hint="eastAsia" w:ascii="仿宋_GB2312" w:hAnsi="仿宋_GB2312" w:eastAsia="仿宋_GB2312" w:cs="仿宋_GB2312"/>
                <w:kern w:val="0"/>
                <w:sz w:val="21"/>
                <w:szCs w:val="21"/>
              </w:rPr>
              <w:t>。</w:t>
            </w:r>
          </w:p>
        </w:tc>
        <w:tc>
          <w:tcPr>
            <w:tcW w:w="688" w:type="dxa"/>
            <w:gridSpan w:val="2"/>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5332" w:type="dxa"/>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本年度受到行政处罚</w:t>
            </w:r>
            <w:r>
              <w:rPr>
                <w:rFonts w:hint="eastAsia" w:ascii="仿宋_GB2312" w:hAnsi="仿宋_GB2312" w:eastAsia="仿宋_GB2312" w:cs="仿宋_GB2312"/>
                <w:kern w:val="0"/>
                <w:sz w:val="21"/>
                <w:szCs w:val="21"/>
                <w:lang w:eastAsia="zh-CN"/>
              </w:rPr>
              <w:t>或收到两次以上区外协查函（两次区内协查函相当于一次区外协查函）</w:t>
            </w:r>
            <w:r>
              <w:rPr>
                <w:rFonts w:hint="eastAsia" w:ascii="仿宋_GB2312" w:hAnsi="仿宋_GB2312" w:eastAsia="仿宋_GB2312" w:cs="仿宋_GB2312"/>
                <w:kern w:val="0"/>
                <w:sz w:val="21"/>
                <w:szCs w:val="21"/>
              </w:rPr>
              <w:t>，则综合管理项目整体不得分。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kern w:val="0"/>
                <w:sz w:val="21"/>
                <w:szCs w:val="21"/>
              </w:rPr>
            </w:pPr>
          </w:p>
        </w:tc>
        <w:tc>
          <w:tcPr>
            <w:tcW w:w="5387" w:type="dxa"/>
            <w:gridSpan w:val="2"/>
            <w:noWrap w:val="0"/>
            <w:vAlign w:val="center"/>
          </w:tcPr>
          <w:p>
            <w:pPr>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4.产品不得添加禁止使用的原料或超过限量添加限量原料。</w:t>
            </w:r>
          </w:p>
        </w:tc>
        <w:tc>
          <w:tcPr>
            <w:tcW w:w="688" w:type="dxa"/>
            <w:gridSpan w:val="2"/>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5332" w:type="dxa"/>
            <w:noWrap w:val="0"/>
            <w:vAlign w:val="center"/>
          </w:tcPr>
          <w:p>
            <w:pPr>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产品添加禁止使用的原料或超过限量添加限量原料，该关键项★不合格。</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5.未列入消毒产品分类目录的产品，在包装、标签和说明书上标识消毒产品生产企业卫生许可证号。</w:t>
            </w:r>
          </w:p>
        </w:tc>
        <w:tc>
          <w:tcPr>
            <w:tcW w:w="688" w:type="dxa"/>
            <w:gridSpan w:val="2"/>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5332" w:type="dxa"/>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违反此类情形，该关键项★不合格。</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6.消毒产品命名禁止使用已经批准的药品名。</w:t>
            </w:r>
          </w:p>
        </w:tc>
        <w:tc>
          <w:tcPr>
            <w:tcW w:w="688" w:type="dxa"/>
            <w:gridSpan w:val="2"/>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5332" w:type="dxa"/>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消毒产品命名使用已经批准的药品名。该关键项★不合格。</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7.不得出具虚假卫生安全评价报告。</w:t>
            </w:r>
          </w:p>
        </w:tc>
        <w:tc>
          <w:tcPr>
            <w:tcW w:w="688" w:type="dxa"/>
            <w:gridSpan w:val="2"/>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5332" w:type="dxa"/>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虚假卫生安全评价报告即为该关键项★不合格。</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8.消毒产品生产企业卫生许可证载明的企业名称、法定代表人（负责人）与实际一致。</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一项不一致扣1分。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753" w:type="dxa"/>
            <w:vMerge w:val="continue"/>
            <w:tcBorders>
              <w:left w:val="single" w:color="auto" w:sz="4" w:space="0"/>
              <w:right w:val="single" w:color="auto" w:sz="4" w:space="0"/>
            </w:tcBorders>
            <w:noWrap w:val="0"/>
            <w:tcFitText/>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9.法定代表人（负责人）或授权负责人对产品卫生质量及《消毒产品生产企业卫生规范》的实施负责。</w:t>
            </w:r>
          </w:p>
        </w:tc>
        <w:tc>
          <w:tcPr>
            <w:tcW w:w="688"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无产品卫生质量负责人或无书面文件资料扣2分。</w:t>
            </w:r>
          </w:p>
        </w:tc>
        <w:tc>
          <w:tcPr>
            <w:tcW w:w="713"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10.企业配备适应生产需要的具有专业知识和相关卫生法律、法规、标准、规范知识的专（兼）职卫生管理人员，并培训合格上岗。</w:t>
            </w:r>
          </w:p>
        </w:tc>
        <w:tc>
          <w:tcPr>
            <w:tcW w:w="688" w:type="dxa"/>
            <w:gridSpan w:val="2"/>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5332" w:type="dxa"/>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无专（兼）职卫生管理员聘用书面文件或资料的扣2分。如有，但未经培训合格上岗扣1分。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11.*生产灭菌剂、皮肤粘膜消毒剂（用于洗手的皮肤消毒剂除外）、隐形眼镜护理用品生产企业设置卫生质量管理部门。</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*未设置卫生质量管理部门扣1分。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53" w:type="dxa"/>
            <w:vMerge w:val="restart"/>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综合管理及按规定取得卫生许可证</w:t>
            </w: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12.如实记载生产过程的记录；各项记录完整，不得随意涂改，妥善保存至产品有效期后3个月。</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无各项生产过程记录扣2分，随意涂改的扣1分，记录内容不齐全的扣0.5分，未保存至产品有效期后3个月的扣2分。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13.仓储区有专人负责，物料、成品建立出入库记录。</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无专人负责扣0.5分；无记录或记录不全扣1分。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直接从事消毒产品生产的操作人员上岗前提供健康相关档案，患活动性肺结核、甲型、戊型肝炎等肠道传染病患者及病原携带者、化脓性或者慢性渗出性皮肤病、手部真菌感染性疾病的工作人员不得从事生产、分装和质检。</w:t>
            </w:r>
          </w:p>
        </w:tc>
        <w:tc>
          <w:tcPr>
            <w:tcW w:w="688" w:type="dxa"/>
            <w:gridSpan w:val="2"/>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直接从事消毒产品生产的操作人员上岗前未提供健康相关档案的扣1分；发现有患活动性肺结核、甲型、戊型肝炎等肠道传染病患者及病原携带者、化脓性或者慢性渗出性皮肤病、手部真菌感染性疾病的工作人员从事生产、分装和质检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15.建立从业人员培训计划和考核制度，保留所有人员的教育、培训档案。</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无从业人员培训计划和考核制度各扣0.5分；未保留所有人员的教育、培训档案各扣0.5分。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16.质量检验人员具有检验相关中专以上文化程度以及与本职工作相适应的检验专业知识和实践经验，并培训合格上岗。</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质量检验人员不具有检验相关中专以上文化程度及相关检验知识、经验的扣1分，未经培训合格上岗扣0.5分。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17.建立和完善消毒产品生产的各项标准操作规程和管理制度，消毒剂（含抗〔抑〕菌制剂）类/卫生用品类需包含生产设备和容器的操作规程、清洁消毒操作规程和清场操作规程。</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无各项标准操作规程或管理制度书面文件或资料扣2分；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无生产设备和容器的操作规程、清洁消毒操作规程和清场操作规程缺一项扣1分，不完整各扣0.5分；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1项制度未执行的扣2分。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18.操作人员穿戴工作服整洁，卫生状况符合有关要求。</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生产过程中操作人员无吸烟、进食、戴首饰染指甲、留指甲等现象。</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现场发现工作服不整洁扣0.5分，个人卫生不符要求扣0.5分。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现场发现有吸烟、进食、戴首饰染指甲、留指甲等现象扣1分。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3"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生产条件符合要求（4分）</w:t>
            </w: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highlight w:val="red"/>
              </w:rPr>
            </w:pPr>
            <w:r>
              <w:rPr>
                <w:rFonts w:hint="eastAsia" w:ascii="仿宋_GB2312" w:hAnsi="仿宋_GB2312" w:eastAsia="仿宋_GB2312" w:cs="仿宋_GB2312"/>
                <w:color w:val="000000"/>
                <w:kern w:val="0"/>
                <w:sz w:val="21"/>
                <w:szCs w:val="21"/>
              </w:rPr>
              <w:t>1.生产区和非生产区分开。</w:t>
            </w:r>
          </w:p>
        </w:tc>
        <w:tc>
          <w:tcPr>
            <w:tcW w:w="688"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未分开扣2分。</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2.生产车间、质检用房、物料、成品仓储用房、辅助用房（分装企业除外）衔接合理，且正常使用。</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物料和成品仓储分库（区）、分类存放，有明显标志。</w:t>
            </w:r>
          </w:p>
        </w:tc>
        <w:tc>
          <w:tcPr>
            <w:tcW w:w="688"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生产车间、质检用房、物料及成品仓储用房、辅助用房（分装企业除外）为未正常使用扣2分。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物料和成品仓储未分库（区）存放扣1分，未分类存放扣0.5分，无明显标志扣0.5分。</w:t>
            </w:r>
          </w:p>
        </w:tc>
        <w:tc>
          <w:tcPr>
            <w:tcW w:w="713"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75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成品、物料仓储符合要求</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（1分）</w:t>
            </w: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物料和成品仓储区有通风防尘、防鼠、防虫设施，配有堆物垫板，货物架等；储物存放离地面及墙面存放不小于10厘米、离顶不小于50厘米。</w:t>
            </w:r>
          </w:p>
        </w:tc>
        <w:tc>
          <w:tcPr>
            <w:tcW w:w="688"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通风防尘、防鼠、防虫设施、堆物垫板、货物架缺一项扣0.5分；储物与地、墙、顶面的距离不符合要求的各扣0.5分。</w:t>
            </w:r>
          </w:p>
        </w:tc>
        <w:tc>
          <w:tcPr>
            <w:tcW w:w="713"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53" w:type="dxa"/>
            <w:vMerge w:val="restart"/>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生产过程符合要求（18分）</w:t>
            </w: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1.生产区内各功能间（区）按生产工艺流程合理布局，工艺流程按工序先后顺序合理衔接。</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生产区内设置各功能间（区）未按生产工艺流程进行合理布局扣2分；工艺流程衔接不合理扣1分。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2.生产区地面、墙面、顶面和工作台面所用材质符合要求并便于清洁。</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地面或台面的材质不符合要求扣1分，墙面、顶面材质不符合要求的扣0.5分。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3.企业禁止擅自改变生产条件，生产车间功能间（区）、流程与许可核准时一致。</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擅自改变生产条件或生产车间功能间（区）、流程与许可核准不一致的，则生产过程符合要求项目整体不得分。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4.*物料的前处理、提取、浓缩等生产操作工序与成品生产在不同生产车间（区），或者采取隔离等其他防止污染的有效措施。</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*物料的前处理、提取、浓缩等生产操作工序与成品生产在同一生产车间（区）且未采取任何防止污染的有效措施的扣2分。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753" w:type="dxa"/>
            <w:vMerge w:val="restart"/>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生产过程符合要求（18分）</w:t>
            </w: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5.*有净化要求的生产企业(皮肤粘膜消毒剂、皮肤黏膜抗抑菌制剂、隐形眼镜护理液)净化车间的洁净度指标符合国家有关标准、规范的规定。</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生产区根据洁净度级别分为一般生产区、控制区和洁净室（区），同一生产区内或相邻生产区间的生产操作，不得相互污染，不同洁净度级别的生产车间避免交叉污染。</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*净化车间的洁净度指标不符合国家有关标准、规范的规定的扣4分。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生产区未根据洁净度级别分区扣2分；同一生产区内（或相邻生产区间）相互妨碍或交叉污染扣1分；不同洁净度级别的交叉污染扣1分。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6.*卫生用品生产车间有空气消毒设施，车间环境定期清洁、消毒。生产环境符合GB15979的要求。</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生产车间无空气消毒设施的扣4分；生产环境质量检测不符合GB15979《一次性使用卫生用品卫生标准》规定扣4分；环境不清洁或无定期清洁、消毒的记录扣2分。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13113" w:type="dxa"/>
            <w:gridSpan w:val="7"/>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7.不同类别消毒产品各自生产区卫生要求：（按最低分录入）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3" w:type="dxa"/>
            <w:vMerge w:val="restart"/>
            <w:tcBorders>
              <w:top w:val="nil"/>
              <w:left w:val="single" w:color="auto" w:sz="4" w:space="0"/>
              <w:right w:val="single" w:color="auto" w:sz="4" w:space="0"/>
            </w:tcBorders>
            <w:noWrap w:val="0"/>
            <w:vAlign w:val="center"/>
          </w:tcPr>
          <w:p>
            <w:pPr>
              <w:widowControl/>
              <w:spacing w:line="320" w:lineRule="exact"/>
              <w:ind w:firstLine="105" w:firstLine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消毒剂</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（5分）</w:t>
            </w: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（1）各功能间（区）的防尘、防虫、防鼠、通风等设备配置齐全并正常使用。</w:t>
            </w:r>
          </w:p>
        </w:tc>
        <w:tc>
          <w:tcPr>
            <w:tcW w:w="6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未配置扣2分；配置不全扣1分。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（2）生产区内设置更衣室。</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*洁净室（区）还设置二次更衣室。更衣</w:t>
            </w:r>
            <w:r>
              <w:rPr>
                <w:rFonts w:hint="eastAsia" w:ascii="仿宋_GB2312" w:hAnsi="仿宋_GB2312" w:eastAsia="仿宋_GB2312" w:cs="仿宋_GB2312"/>
                <w:color w:val="000000"/>
                <w:kern w:val="0"/>
                <w:sz w:val="21"/>
                <w:szCs w:val="21"/>
              </w:rPr>
              <w:t>室内配备衣柜、鞋架、工作服、流动水洗手。</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配备手及空气消毒设施。</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使用的消毒产品符合国家有关规定。</w:t>
            </w:r>
          </w:p>
        </w:tc>
        <w:tc>
          <w:tcPr>
            <w:tcW w:w="688"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332"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无更衣室或*洁净室（区）未设置二次更衣室扣3分。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有更衣室无衣柜、鞋架、工作服、流动水洗手各扣1分。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无手消毒、无空气消毒设施各扣1.5分。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使用的消毒产品不符合国家有关规定扣1.5分。</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r>
              <w:rPr>
                <w:rFonts w:hint="eastAsia" w:ascii="仿宋_GB2312" w:hAnsi="仿宋_GB2312" w:eastAsia="仿宋_GB2312" w:cs="仿宋_GB2312"/>
                <w:bCs/>
                <w:color w:val="000000"/>
                <w:kern w:val="0"/>
                <w:sz w:val="21"/>
                <w:szCs w:val="21"/>
              </w:rPr>
              <w:t>皮肤粘膜消毒剂（用于手的皮肤消毒剂除外）生产企业</w:t>
            </w:r>
            <w:r>
              <w:rPr>
                <w:rFonts w:hint="eastAsia" w:ascii="仿宋_GB2312" w:hAnsi="仿宋_GB2312" w:eastAsia="仿宋_GB2312" w:cs="仿宋_GB2312"/>
                <w:color w:val="000000"/>
                <w:kern w:val="0"/>
                <w:sz w:val="21"/>
                <w:szCs w:val="21"/>
              </w:rPr>
              <w:t>设30万等级空气洁净度以上净化车间行。</w:t>
            </w:r>
          </w:p>
        </w:tc>
        <w:tc>
          <w:tcPr>
            <w:tcW w:w="688"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32"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*产品配料、混料、分装工序未在30万等级空气洁净度以上净化车间进行，则生产区卫生要求项目整体不得分。</w:t>
            </w:r>
          </w:p>
        </w:tc>
        <w:tc>
          <w:tcPr>
            <w:tcW w:w="713"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53"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消毒器械</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（5分）</w:t>
            </w: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（1）生产车间（区）配置有效的通风设施。</w:t>
            </w:r>
          </w:p>
        </w:tc>
        <w:tc>
          <w:tcPr>
            <w:tcW w:w="688"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未配置扣2分。 </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（2）生产区内设置更衣室。</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更衣室内配备衣柜、鞋架、工作服、流动水洗手设施。</w:t>
            </w:r>
          </w:p>
        </w:tc>
        <w:tc>
          <w:tcPr>
            <w:tcW w:w="688"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332"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无更衣室扣3分。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有更衣室无工作服、流动水洗手、衣柜、鞋架各扣1分。</w:t>
            </w:r>
          </w:p>
        </w:tc>
        <w:tc>
          <w:tcPr>
            <w:tcW w:w="713"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53"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卫生用品</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（5分）</w:t>
            </w: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（1）各功能间（区）的防尘、防虫、防鼠、通风等设施配置齐全并正常使用。</w:t>
            </w:r>
          </w:p>
        </w:tc>
        <w:tc>
          <w:tcPr>
            <w:tcW w:w="6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未配置扣2分；配置不全扣1分。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（2）生产区内设置更衣室。</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*洁净室（区）设置二次更衣室。</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更衣室内配备衣柜、鞋架、工作服、流动水洗手设施。</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配备手及空气消毒设施。</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使用的消毒产品符合国家有关规定。</w:t>
            </w:r>
          </w:p>
        </w:tc>
        <w:tc>
          <w:tcPr>
            <w:tcW w:w="6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33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无更衣室或*洁净室（区）未设置二次更衣室扣3分。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有更衣室无工作服、流动水洗手、衣柜、鞋架各扣1分。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无手消毒、无空气消毒设施各扣1.5分。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使用的消毒产品不符合国家有关规定扣1.5分。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（3）*有净化要求的企业。</w:t>
            </w:r>
          </w:p>
          <w:p>
            <w:pPr>
              <w:widowControl/>
              <w:spacing w:line="32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▲抗（抑）菌制剂生产企业（用于洗手的抗（抑）菌制剂除外）</w:t>
            </w:r>
            <w:r>
              <w:rPr>
                <w:rFonts w:hint="eastAsia" w:ascii="仿宋_GB2312" w:hAnsi="仿宋_GB2312" w:eastAsia="仿宋_GB2312" w:cs="仿宋_GB2312"/>
                <w:color w:val="000000"/>
                <w:sz w:val="21"/>
                <w:szCs w:val="21"/>
              </w:rPr>
              <w:t>设30万等级空气洁净度以上净化车间。</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 xml:space="preserve">▲隐形眼镜护理用品生产企业设10万等级空气洁净度以上净化车间。 </w:t>
            </w:r>
          </w:p>
        </w:tc>
        <w:tc>
          <w:tcPr>
            <w:tcW w:w="6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3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*有净化要求的企业净化要求不合格，则生产区卫生要求项目整体不得分。</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▲产品配料、混料、分装工序未在30万等级空气洁净度以上净化车间。</w:t>
            </w:r>
          </w:p>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▲未在10万等级空气洁净度以上净化车间进行。</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53" w:type="dxa"/>
            <w:vMerge w:val="restart"/>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设备符合要求</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（7分）</w:t>
            </w: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1.具</w:t>
            </w:r>
            <w:r>
              <w:rPr>
                <w:rFonts w:hint="eastAsia" w:ascii="仿宋_GB2312" w:hAnsi="仿宋_GB2312" w:eastAsia="仿宋_GB2312" w:cs="仿宋_GB2312"/>
                <w:kern w:val="0"/>
                <w:sz w:val="21"/>
                <w:szCs w:val="21"/>
              </w:rPr>
              <w:t>备适合产品生产特点和工艺、满足生产需要、保证产品质量的生产设备。</w:t>
            </w:r>
          </w:p>
        </w:tc>
        <w:tc>
          <w:tcPr>
            <w:tcW w:w="688" w:type="dxa"/>
            <w:gridSpan w:val="2"/>
            <w:vMerge w:val="restart"/>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w:t>
            </w:r>
          </w:p>
        </w:tc>
        <w:tc>
          <w:tcPr>
            <w:tcW w:w="5332" w:type="dxa"/>
            <w:vMerge w:val="restart"/>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设备不能满足生产需要即为该关键项★不合格。</w:t>
            </w:r>
          </w:p>
        </w:tc>
        <w:tc>
          <w:tcPr>
            <w:tcW w:w="713" w:type="dxa"/>
            <w:vMerge w:val="restart"/>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vMerge w:val="restart"/>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kern w:val="0"/>
                <w:sz w:val="21"/>
                <w:szCs w:val="21"/>
              </w:rPr>
              <w:t>指示物生产企业有专用的生产设备。</w:t>
            </w:r>
          </w:p>
        </w:tc>
        <w:tc>
          <w:tcPr>
            <w:tcW w:w="688" w:type="dxa"/>
            <w:gridSpan w:val="2"/>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32" w:type="dxa"/>
            <w:vMerge w:val="continue"/>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713" w:type="dxa"/>
            <w:vMerge w:val="continue"/>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vMerge w:val="continue"/>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2.*生产过程中使用的管道、储罐和容器根据产品不同的要求定期清洗、消毒。</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*不清洗、消毒扣1分；无记录扣0.5分。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3.生产和检验设备有专人管理，有维修、保养、校验记录。</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无专人管理扣1分；无维修、保养、校验等记录各扣0.5分。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4.生产和检验用计量器具的适用范围和精密度符合生产和检验要求，有</w:t>
            </w:r>
            <w:r>
              <w:rPr>
                <w:rFonts w:hint="eastAsia" w:ascii="仿宋_GB2312" w:hAnsi="仿宋_GB2312" w:eastAsia="仿宋_GB2312" w:cs="仿宋_GB2312"/>
                <w:kern w:val="0"/>
                <w:sz w:val="21"/>
                <w:szCs w:val="21"/>
              </w:rPr>
              <w:t>合格标志并按国家规定定期检定。</w:t>
            </w:r>
          </w:p>
        </w:tc>
        <w:tc>
          <w:tcPr>
            <w:tcW w:w="688" w:type="dxa"/>
            <w:gridSpan w:val="2"/>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332"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计量器具不符合生产和检验要求扣1分，无合格标志扣0.5分。</w:t>
            </w:r>
          </w:p>
        </w:tc>
        <w:tc>
          <w:tcPr>
            <w:tcW w:w="713" w:type="dxa"/>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53" w:type="dxa"/>
            <w:vMerge w:val="restart"/>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设备符合要求</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（7分）</w:t>
            </w:r>
          </w:p>
        </w:tc>
        <w:tc>
          <w:tcPr>
            <w:tcW w:w="5387" w:type="dxa"/>
            <w:gridSpan w:val="2"/>
            <w:noWrap w:val="0"/>
            <w:vAlign w:val="center"/>
          </w:tcPr>
          <w:p>
            <w:pPr>
              <w:widowControl/>
              <w:spacing w:line="30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5.▲生产企业具备满足生产过程检验和产品出厂检验要求的检验设备。</w:t>
            </w:r>
          </w:p>
          <w:p>
            <w:pPr>
              <w:widowControl/>
              <w:spacing w:line="30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▲无法自检的项目提供委托检验协议及相应检验报告。</w:t>
            </w:r>
          </w:p>
        </w:tc>
        <w:tc>
          <w:tcPr>
            <w:tcW w:w="688" w:type="dxa"/>
            <w:gridSpan w:val="2"/>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2</w:t>
            </w:r>
          </w:p>
        </w:tc>
        <w:tc>
          <w:tcPr>
            <w:tcW w:w="5332" w:type="dxa"/>
            <w:noWrap w:val="0"/>
            <w:vAlign w:val="center"/>
          </w:tcPr>
          <w:p>
            <w:pPr>
              <w:widowControl/>
              <w:spacing w:line="30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▲生产企业不具备满足生产过程检验和产品出厂检验要求的检验设备的扣2分。</w:t>
            </w:r>
          </w:p>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▲无委托检验协议和相应检验报告的扣2分。</w:t>
            </w:r>
          </w:p>
        </w:tc>
        <w:tc>
          <w:tcPr>
            <w:tcW w:w="713" w:type="dxa"/>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0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0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6.*消毒剂、消毒器械、抗（抑）菌制剂、隐形眼镜护理用品、湿巾、卫生湿巾企业有适合自检要求的理化检验室和（或）包装密封性检验室（区）等。</w:t>
            </w:r>
          </w:p>
        </w:tc>
        <w:tc>
          <w:tcPr>
            <w:tcW w:w="688" w:type="dxa"/>
            <w:gridSpan w:val="2"/>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32" w:type="dxa"/>
            <w:noWrap w:val="0"/>
            <w:vAlign w:val="center"/>
          </w:tcPr>
          <w:p>
            <w:pPr>
              <w:widowControl/>
              <w:spacing w:line="30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*消毒剂、消毒器械、化学（生物）指示物、抗抑菌剂、隐形眼镜护理用品、湿巾、卫生湿巾企业无理化检验室的扣2分。</w:t>
            </w:r>
          </w:p>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其中消毒剂、抗（抑）菌制剂、隐形眼镜护理用品、湿巾、卫生湿巾企业无装密封性检验室（区）的扣1分。</w:t>
            </w:r>
          </w:p>
        </w:tc>
        <w:tc>
          <w:tcPr>
            <w:tcW w:w="713" w:type="dxa"/>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0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lang w:eastAsia="zh-CN"/>
              </w:rPr>
              <w:t>三、</w:t>
            </w:r>
            <w:r>
              <w:rPr>
                <w:rFonts w:hint="eastAsia" w:ascii="黑体" w:hAnsi="黑体" w:eastAsia="黑体" w:cs="黑体"/>
                <w:b w:val="0"/>
                <w:bCs w:val="0"/>
                <w:color w:val="000000"/>
                <w:kern w:val="0"/>
                <w:sz w:val="21"/>
                <w:szCs w:val="21"/>
              </w:rPr>
              <w:t>产品卫生</w:t>
            </w:r>
          </w:p>
          <w:p>
            <w:pPr>
              <w:widowControl/>
              <w:numPr>
                <w:ilvl w:val="0"/>
                <w:numId w:val="0"/>
              </w:numPr>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质量</w:t>
            </w:r>
          </w:p>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（35分）</w:t>
            </w: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监督检查内容</w:t>
            </w:r>
          </w:p>
        </w:tc>
        <w:tc>
          <w:tcPr>
            <w:tcW w:w="6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分值</w:t>
            </w:r>
          </w:p>
        </w:tc>
        <w:tc>
          <w:tcPr>
            <w:tcW w:w="5347"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评分标准</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得分</w:t>
            </w:r>
          </w:p>
        </w:tc>
        <w:tc>
          <w:tcPr>
            <w:tcW w:w="99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753" w:type="dxa"/>
            <w:vMerge w:val="restart"/>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产品标签（铭牌）、说明书符合要求</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（8分）</w:t>
            </w:r>
          </w:p>
        </w:tc>
        <w:tc>
          <w:tcPr>
            <w:tcW w:w="5387" w:type="dxa"/>
            <w:gridSpan w:val="2"/>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1.消毒产品的命名符合《健康相关产品命名规定》的要求。</w:t>
            </w:r>
          </w:p>
        </w:tc>
        <w:tc>
          <w:tcPr>
            <w:tcW w:w="673" w:type="dxa"/>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noWrap w:val="0"/>
            <w:vAlign w:val="center"/>
          </w:tcPr>
          <w:p>
            <w:pPr>
              <w:widowControl/>
              <w:spacing w:line="300" w:lineRule="exac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消毒产品命名或者使用了消费者不易理解的专业术语及地方方言；虚假、夸大和绝对化的词语，如“特效”“高效”“奇效”“广谱”“第×代”等；庸俗或带有封建迷信色彩的词语；特效、高效、奇效、广谱、第×代等内容的，扣2分。</w:t>
            </w:r>
          </w:p>
        </w:tc>
        <w:tc>
          <w:tcPr>
            <w:tcW w:w="713" w:type="dxa"/>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0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2.消毒产品标签说明书标注的内容符合《消毒产品标签说明书管理规范》。</w:t>
            </w:r>
          </w:p>
        </w:tc>
        <w:tc>
          <w:tcPr>
            <w:tcW w:w="673" w:type="dxa"/>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消毒产品标签说明书标注的内容不全扣2分。</w:t>
            </w:r>
          </w:p>
        </w:tc>
        <w:tc>
          <w:tcPr>
            <w:tcW w:w="713" w:type="dxa"/>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0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3.产品标签或铭牌、说明书无明示或暗示对疾病的治疗作用和效果或《消毒产品标签说明书管理规范》中禁止标注的内容。</w:t>
            </w:r>
          </w:p>
        </w:tc>
        <w:tc>
          <w:tcPr>
            <w:tcW w:w="673" w:type="dxa"/>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产品标签或铭牌、说明书明示或暗示对疾病的治疗作用和效果或《消毒产品标签说明书管理规范》中禁止标注的内容，则标签说明书项目整体不得分。</w:t>
            </w:r>
          </w:p>
        </w:tc>
        <w:tc>
          <w:tcPr>
            <w:tcW w:w="713" w:type="dxa"/>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0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53" w:type="dxa"/>
            <w:vMerge w:val="continue"/>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1773" w:type="dxa"/>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4.▲消毒剂、消毒器械、抗（抑）菌制剂</w:t>
            </w:r>
          </w:p>
        </w:tc>
        <w:tc>
          <w:tcPr>
            <w:tcW w:w="3614" w:type="dxa"/>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标签说明书标注的内容与消毒产品相关批准文件或卫生安全评价报告一致。</w:t>
            </w:r>
          </w:p>
        </w:tc>
        <w:tc>
          <w:tcPr>
            <w:tcW w:w="673" w:type="dxa"/>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不一致扣2分。</w:t>
            </w:r>
          </w:p>
        </w:tc>
        <w:tc>
          <w:tcPr>
            <w:tcW w:w="713" w:type="dxa"/>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noWrap w:val="0"/>
            <w:vAlign w:val="top"/>
          </w:tcPr>
          <w:p>
            <w:pPr>
              <w:widowControl/>
              <w:spacing w:line="30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17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▲卫生用品</w:t>
            </w:r>
          </w:p>
        </w:tc>
        <w:tc>
          <w:tcPr>
            <w:tcW w:w="36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标签说明书标注的抑/杀灭微生物类别与检验报告一致。</w:t>
            </w:r>
          </w:p>
        </w:tc>
        <w:tc>
          <w:tcPr>
            <w:tcW w:w="67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不一致扣2分。</w:t>
            </w:r>
          </w:p>
        </w:tc>
        <w:tc>
          <w:tcPr>
            <w:tcW w:w="71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0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原材料卫生质量符合要求</w:t>
            </w:r>
          </w:p>
          <w:p>
            <w:pPr>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(10分)</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消毒剂、卫生用品、抗（抑）菌制剂</w:t>
            </w:r>
          </w:p>
        </w:tc>
        <w:tc>
          <w:tcPr>
            <w:tcW w:w="3614"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产品配方与实际生产产品配方、投加量一致。</w:t>
            </w: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347" w:type="dxa"/>
            <w:gridSpan w:val="2"/>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不一致扣5分。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753" w:type="dxa"/>
            <w:vMerge w:val="continue"/>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kern w:val="0"/>
                <w:sz w:val="21"/>
                <w:szCs w:val="21"/>
              </w:rPr>
            </w:pPr>
          </w:p>
        </w:tc>
        <w:tc>
          <w:tcPr>
            <w:tcW w:w="36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生产用水</w:t>
            </w:r>
          </w:p>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▲符合纯化水要求：灭菌剂、皮肤粘膜消毒剂、抗抑菌制剂〔手的皮肤粘膜消毒剂、抗抑菌制剂除外〕。</w:t>
            </w:r>
          </w:p>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▲其他消毒剂、卫生用品生产用水符合GB5749《生活饮用水卫生标准》的要求。</w:t>
            </w:r>
          </w:p>
          <w:p>
            <w:pPr>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▲隐形眼镜护理用品生产用水为无菌纯化水。</w:t>
            </w: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生产用水不能满足产品质量要求或符合相关质量标准；不能提供相应的检验报告或产品质量证明材料，则原料及配方项目整体不得分。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17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消毒器械</w:t>
            </w:r>
          </w:p>
        </w:tc>
        <w:tc>
          <w:tcPr>
            <w:tcW w:w="36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产品结构图（主要元器件、参数）与实际生产产品结构图（主要元器件、参数）一致。</w:t>
            </w:r>
          </w:p>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*指示物配方与实际生产一致。</w:t>
            </w:r>
          </w:p>
        </w:tc>
        <w:tc>
          <w:tcPr>
            <w:tcW w:w="6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347"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不一致扣5分。</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17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物料要求</w:t>
            </w:r>
          </w:p>
        </w:tc>
        <w:tc>
          <w:tcPr>
            <w:tcW w:w="36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生产所用物料能足产品质量要求，符合相关质量标准，并能提供相应的检验报告或产品质量证明材料。</w:t>
            </w:r>
          </w:p>
        </w:tc>
        <w:tc>
          <w:tcPr>
            <w:tcW w:w="6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生产所用物料不能满足产品质量要求或符合相关质量标准；不能提供相应的检验报告或产品质量证明材料，则原料项目整体不得分。</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出厂检验（5分）</w:t>
            </w: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1.根据产品特点对产品卫生质量进行自检。</w:t>
            </w:r>
          </w:p>
        </w:tc>
        <w:tc>
          <w:tcPr>
            <w:tcW w:w="67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企业未对产品卫生质量进行自检，出厂检验项目不得分。</w:t>
            </w:r>
          </w:p>
        </w:tc>
        <w:tc>
          <w:tcPr>
            <w:tcW w:w="71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2.产品出厂前按《消毒产品生产企业卫生规范》和产品企业标准进行卫生质量检验合格出厂。</w:t>
            </w:r>
          </w:p>
        </w:tc>
        <w:tc>
          <w:tcPr>
            <w:tcW w:w="67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347"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▲出厂产品无检验报告或报告作假的扣5分，检验项目不全扣2分。</w:t>
            </w:r>
          </w:p>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▲委托微生物指标或使用气相、高压液相色谱进行有效成分检验的，不能提供委托检验协议书、无委托检验报告或报告作假扣5分，检验项目不全扣2分。</w:t>
            </w:r>
          </w:p>
        </w:tc>
        <w:tc>
          <w:tcPr>
            <w:tcW w:w="71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993" w:type="dxa"/>
            <w:tcBorders>
              <w:top w:val="nil"/>
              <w:left w:val="nil"/>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*卫生安全评价报告及备案情况</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（12分）</w:t>
            </w: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1.生产的消毒产品首次上市前进行卫生安全评价。</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消毒产品上市前未进行卫生安全评价报告，卫生安全评价项目不得分。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2.产品卫生安全评价报告中评价项目齐全且评价报告结果符合要求方可上市销售。</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产品卫生安全评价报告中评价项目不全或评价报告结果显示产品不符合要求上市销售的扣2分。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3.*上市后改变配方、生产工艺对卫生安全评价报告内容进行更新。</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产品上市后改变配方、生产工艺未对卫生安全评价报告内容进行更新扣2分。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4.*实际生产地址迁移、另设分厂或车间、转委托生产加工后对卫生安全评价报告内容进行更新。</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产品实际生产地址迁移、另设分厂或车间、转委托生产加工的未对卫生安全评价报告内容进行更新扣2分。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5.*生产的第一类消毒产品卫生安全评价报告有效期满重新进行卫生安全评价。</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第一类消毒产品卫生安全评价报告有效期满未重新进行卫生安全评价扣2分。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6.*消毒剂、指示物、带有灭菌标识的灭菌物品包装物及PCD、抗（抑）菌制剂延长产品有效期的对卫生安全评价报告内容进行更新延长有效期。</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延长产品有效期未对卫生安全评价报告内容进行更新扣2分。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7.*增加使用范围或者改变使用方法后对卫生安全评价报告内容进行更新。</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增加使用范围或改变使用方法的未对卫生安全评价报告内容进行更新的扣2分。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四、*产品抽检</w:t>
            </w:r>
          </w:p>
        </w:tc>
        <w:tc>
          <w:tcPr>
            <w:tcW w:w="53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监督检查内容</w:t>
            </w:r>
          </w:p>
        </w:tc>
        <w:tc>
          <w:tcPr>
            <w:tcW w:w="67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分值</w:t>
            </w:r>
          </w:p>
        </w:tc>
        <w:tc>
          <w:tcPr>
            <w:tcW w:w="534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评分标准</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得分</w:t>
            </w: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color w:val="000000"/>
                <w:kern w:val="0"/>
                <w:sz w:val="21"/>
                <w:szCs w:val="21"/>
              </w:rPr>
            </w:pPr>
            <w:r>
              <w:rPr>
                <w:rFonts w:hint="eastAsia" w:ascii="黑体" w:hAnsi="黑体" w:eastAsia="黑体" w:cs="黑体"/>
                <w:b w:val="0"/>
                <w:bCs w:val="0"/>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产品卫生质量抽检检验结果符合有关标准和规范的要求。</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有产品抽检结果不符合有关标准和规范的要求，该关键项★不合格。</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3"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加分项</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（15分）</w:t>
            </w: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1.建立自动化智能生产系统、全流程信息追溯系统。</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建立全自动流水线加2分，建立智能产品追溯系统加2分。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2.非净化车间环境的企业生产环境及过程管理按照净化车间标准要求。</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非净化车间环境的企业生产环境及过程管理按照净化车间标准要求的加3分。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53"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加分项</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（15分）</w:t>
            </w: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3.厂区设置检验室，满足企业产品出厂检验项目要求。</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建立理化、微生物污染实验室。</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4.设立适合企业实际产品的专用留样间，产品规范留样至产品有效期后三个月。</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设立合适企业实际产品专用留样间，产品规范留样至产品有效期后三个月加2分。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5.厂区通过ISO9001质量管理体系、ISO14001环境管理体系、ISO18001职业健康安全管理体系等质量认证体系。</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通过其中一项，加3分。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6.使用在线监控系统。</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安装在线监控系统并接入广西卫生监督执法管理平台加3分。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3"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其他</w:t>
            </w:r>
          </w:p>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关键项</w:t>
            </w: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生产企业卫生许可申请时提供虚假材料或者隐瞒事实</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上一年度有上述行为发生的，该关键项★不合格。</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经营活动中违反相关技术规范，造成较大社会影响的</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上一年度有上述行为发生的，该关键项★不合格</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753"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上一年度因同一类违法违规行为，2次及以上被处以卫生行政处罚的</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上一年度有上述行为发生的，该关键项★不合格</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p>
        </w:tc>
        <w:tc>
          <w:tcPr>
            <w:tcW w:w="5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发生突发公共卫生事件，被认定承担主要责任的</w:t>
            </w:r>
          </w:p>
        </w:tc>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5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上一年度有上述行为发生的，该关键项★不合格</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hAnsi="仿宋_GB2312" w:eastAsia="仿宋_GB2312" w:cs="仿宋_GB2312"/>
                <w:color w:val="000000"/>
                <w:kern w:val="0"/>
                <w:sz w:val="21"/>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实际得分</w:t>
            </w: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应得分</w:t>
            </w: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标化得分</w:t>
            </w: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eastAsia" w:ascii="仿宋_GB2312" w:hAnsi="仿宋_GB2312" w:eastAsia="仿宋_GB2312" w:cs="仿宋_GB2312"/>
                <w:color w:val="000000"/>
                <w:kern w:val="0"/>
                <w:sz w:val="21"/>
                <w:szCs w:val="21"/>
              </w:rPr>
            </w:pPr>
          </w:p>
        </w:tc>
      </w:tr>
    </w:tbl>
    <w:p>
      <w:pPr>
        <w:widowControl/>
        <w:ind w:firstLine="5040" w:firstLineChars="2400"/>
        <w:rPr>
          <w:rFonts w:hint="eastAsia" w:ascii="仿宋" w:hAnsi="仿宋" w:eastAsia="仿宋" w:cs="Times New Roman"/>
          <w:color w:val="000000"/>
          <w:kern w:val="0"/>
          <w:sz w:val="21"/>
          <w:szCs w:val="24"/>
          <w:highlight w:val="none"/>
        </w:rPr>
      </w:pPr>
    </w:p>
    <w:p>
      <w:pPr>
        <w:spacing w:line="480" w:lineRule="exact"/>
        <w:jc w:val="left"/>
        <w:rPr>
          <w:rFonts w:hint="eastAsia" w:ascii="黑体" w:hAnsi="宋体" w:eastAsia="黑体" w:cs="Times New Roman"/>
          <w:color w:val="000000"/>
          <w:sz w:val="32"/>
          <w:szCs w:val="24"/>
          <w:highlight w:val="none"/>
          <w:lang w:eastAsia="zh-CN"/>
        </w:rPr>
      </w:pPr>
      <w:r>
        <w:rPr>
          <w:rFonts w:hint="eastAsia" w:ascii="黑体" w:hAnsi="宋体" w:eastAsia="黑体" w:cs="Times New Roman"/>
          <w:color w:val="000000"/>
          <w:sz w:val="32"/>
          <w:szCs w:val="24"/>
          <w:highlight w:val="none"/>
        </w:rPr>
        <w:br w:type="page"/>
      </w:r>
      <w:r>
        <w:rPr>
          <w:rFonts w:hint="eastAsia" w:ascii="黑体" w:hAnsi="宋体" w:eastAsia="黑体" w:cs="Times New Roman"/>
          <w:color w:val="000000"/>
          <w:sz w:val="32"/>
          <w:szCs w:val="24"/>
          <w:highlight w:val="none"/>
        </w:rPr>
        <w:t>附表</w:t>
      </w:r>
      <w:r>
        <w:rPr>
          <w:rFonts w:hint="eastAsia" w:ascii="黑体" w:hAnsi="宋体" w:eastAsia="黑体" w:cs="Times New Roman"/>
          <w:color w:val="000000"/>
          <w:sz w:val="32"/>
          <w:szCs w:val="24"/>
          <w:highlight w:val="none"/>
          <w:lang w:val="en-US" w:eastAsia="zh-CN"/>
        </w:rPr>
        <w:t>3</w:t>
      </w:r>
    </w:p>
    <w:p>
      <w:pPr>
        <w:tabs>
          <w:tab w:val="left" w:pos="7380"/>
        </w:tabs>
        <w:spacing w:line="360" w:lineRule="auto"/>
        <w:jc w:val="center"/>
        <w:rPr>
          <w:rFonts w:hint="eastAsia" w:ascii="方正小标宋简体" w:hAnsi="方正小标宋简体" w:eastAsia="方正小标宋简体" w:cs="方正小标宋简体"/>
          <w:b w:val="0"/>
          <w:bCs/>
          <w:color w:val="000000"/>
          <w:kern w:val="0"/>
          <w:sz w:val="44"/>
          <w:szCs w:val="24"/>
          <w:highlight w:val="none"/>
        </w:rPr>
      </w:pPr>
      <w:r>
        <w:rPr>
          <w:rFonts w:hint="eastAsia" w:ascii="方正小标宋简体" w:hAnsi="方正小标宋简体" w:eastAsia="方正小标宋简体" w:cs="方正小标宋简体"/>
          <w:b w:val="0"/>
          <w:bCs/>
          <w:color w:val="000000"/>
          <w:sz w:val="44"/>
          <w:szCs w:val="24"/>
          <w:highlight w:val="none"/>
        </w:rPr>
        <w:t>202</w:t>
      </w:r>
      <w:r>
        <w:rPr>
          <w:rFonts w:hint="eastAsia" w:ascii="方正小标宋简体" w:hAnsi="方正小标宋简体" w:eastAsia="方正小标宋简体" w:cs="方正小标宋简体"/>
          <w:b w:val="0"/>
          <w:bCs/>
          <w:color w:val="000000"/>
          <w:sz w:val="44"/>
          <w:szCs w:val="24"/>
          <w:highlight w:val="none"/>
          <w:lang w:val="en-US" w:eastAsia="zh-CN"/>
        </w:rPr>
        <w:t>3</w:t>
      </w:r>
      <w:r>
        <w:rPr>
          <w:rFonts w:hint="eastAsia" w:ascii="方正小标宋简体" w:hAnsi="方正小标宋简体" w:eastAsia="方正小标宋简体" w:cs="方正小标宋简体"/>
          <w:b w:val="0"/>
          <w:bCs/>
          <w:color w:val="000000"/>
          <w:sz w:val="44"/>
          <w:szCs w:val="24"/>
          <w:highlight w:val="none"/>
        </w:rPr>
        <w:t>年消毒产品国家随机监督抽查案件查处</w:t>
      </w:r>
      <w:r>
        <w:rPr>
          <w:rFonts w:hint="eastAsia" w:ascii="方正小标宋简体" w:hAnsi="方正小标宋简体" w:eastAsia="方正小标宋简体" w:cs="方正小标宋简体"/>
          <w:b w:val="0"/>
          <w:bCs/>
          <w:color w:val="000000"/>
          <w:kern w:val="0"/>
          <w:sz w:val="44"/>
          <w:szCs w:val="24"/>
          <w:highlight w:val="none"/>
        </w:rPr>
        <w:t>汇总表</w:t>
      </w:r>
    </w:p>
    <w:p>
      <w:pPr>
        <w:rPr>
          <w:rFonts w:hint="eastAsia" w:ascii="宋体" w:hAnsi="宋体" w:eastAsia="宋体" w:cs="Times New Roman"/>
          <w:color w:val="000000"/>
          <w:sz w:val="21"/>
          <w:szCs w:val="24"/>
          <w:highlight w:val="none"/>
        </w:rPr>
      </w:pPr>
      <w:r>
        <w:rPr>
          <w:rFonts w:hint="eastAsia" w:ascii="宋体" w:hAnsi="宋体" w:eastAsia="宋体" w:cs="Times New Roman"/>
          <w:color w:val="000000"/>
          <w:sz w:val="21"/>
          <w:szCs w:val="24"/>
          <w:highlight w:val="none"/>
        </w:rPr>
        <w:t xml:space="preserve"> </w:t>
      </w:r>
      <w:r>
        <w:rPr>
          <w:rFonts w:hint="eastAsia" w:ascii="宋体" w:hAnsi="宋体" w:eastAsia="宋体" w:cs="Times New Roman"/>
          <w:color w:val="000000"/>
          <w:sz w:val="21"/>
          <w:szCs w:val="24"/>
          <w:highlight w:val="none"/>
          <w:u w:val="single"/>
        </w:rPr>
        <w:t xml:space="preserve">              </w:t>
      </w:r>
      <w:r>
        <w:rPr>
          <w:rFonts w:hint="eastAsia" w:ascii="仿宋_GB2312" w:hAnsi="仿宋_GB2312" w:eastAsia="仿宋_GB2312" w:cs="仿宋_GB2312"/>
          <w:color w:val="000000"/>
          <w:sz w:val="21"/>
          <w:szCs w:val="24"/>
          <w:highlight w:val="none"/>
          <w:u w:val="single"/>
        </w:rPr>
        <w:t xml:space="preserve">  </w:t>
      </w:r>
      <w:r>
        <w:rPr>
          <w:rFonts w:hint="eastAsia" w:ascii="仿宋_GB2312" w:hAnsi="仿宋_GB2312" w:eastAsia="仿宋_GB2312" w:cs="仿宋_GB2312"/>
          <w:color w:val="000000"/>
          <w:sz w:val="21"/>
          <w:szCs w:val="24"/>
          <w:highlight w:val="none"/>
        </w:rPr>
        <w:t xml:space="preserve"> </w:t>
      </w:r>
      <w:r>
        <w:rPr>
          <w:rFonts w:hint="eastAsia" w:ascii="仿宋_GB2312" w:hAnsi="仿宋_GB2312" w:eastAsia="仿宋_GB2312" w:cs="仿宋_GB2312"/>
          <w:color w:val="000000"/>
          <w:sz w:val="21"/>
          <w:szCs w:val="24"/>
          <w:highlight w:val="none"/>
          <w:lang w:eastAsia="zh-CN"/>
        </w:rPr>
        <w:t>市（县、区）</w:t>
      </w:r>
      <w:r>
        <w:rPr>
          <w:rFonts w:hint="eastAsia" w:ascii="仿宋_GB2312" w:hAnsi="仿宋_GB2312" w:eastAsia="仿宋_GB2312" w:cs="仿宋_GB2312"/>
          <w:color w:val="000000"/>
          <w:sz w:val="21"/>
          <w:szCs w:val="24"/>
          <w:highlight w:val="none"/>
        </w:rPr>
        <w:t xml:space="preserve"> </w:t>
      </w:r>
      <w:r>
        <w:rPr>
          <w:rFonts w:hint="eastAsia" w:ascii="宋体" w:hAnsi="宋体" w:eastAsia="宋体" w:cs="Times New Roman"/>
          <w:color w:val="000000"/>
          <w:sz w:val="21"/>
          <w:szCs w:val="24"/>
          <w:highlight w:val="non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511"/>
        <w:gridCol w:w="1335"/>
        <w:gridCol w:w="1129"/>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828" w:type="dxa"/>
            <w:gridSpan w:val="4"/>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企业检查情况</w:t>
            </w:r>
          </w:p>
        </w:tc>
        <w:tc>
          <w:tcPr>
            <w:tcW w:w="2112"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产品抽查情况</w:t>
            </w:r>
          </w:p>
        </w:tc>
        <w:tc>
          <w:tcPr>
            <w:tcW w:w="8402" w:type="dxa"/>
            <w:gridSpan w:val="7"/>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不合格数</w:t>
            </w:r>
          </w:p>
        </w:tc>
        <w:tc>
          <w:tcPr>
            <w:tcW w:w="1387"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抽查产品数</w:t>
            </w:r>
          </w:p>
        </w:tc>
        <w:tc>
          <w:tcPr>
            <w:tcW w:w="725"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不合格数</w:t>
            </w:r>
          </w:p>
        </w:tc>
        <w:tc>
          <w:tcPr>
            <w:tcW w:w="1511"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案件数</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（件）</w:t>
            </w:r>
          </w:p>
        </w:tc>
        <w:tc>
          <w:tcPr>
            <w:tcW w:w="1335"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责令</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改正（家）</w:t>
            </w:r>
          </w:p>
        </w:tc>
        <w:tc>
          <w:tcPr>
            <w:tcW w:w="1129"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吊销</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许可证</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（家）</w:t>
            </w:r>
          </w:p>
        </w:tc>
        <w:tc>
          <w:tcPr>
            <w:tcW w:w="1063"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罚款</w:t>
            </w:r>
          </w:p>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单位数</w:t>
            </w:r>
          </w:p>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（家）</w:t>
            </w:r>
          </w:p>
        </w:tc>
        <w:tc>
          <w:tcPr>
            <w:tcW w:w="1050"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罚款</w:t>
            </w:r>
          </w:p>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金额</w:t>
            </w:r>
          </w:p>
          <w:p>
            <w:pPr>
              <w:widowControl/>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（万元）</w:t>
            </w:r>
          </w:p>
        </w:tc>
        <w:tc>
          <w:tcPr>
            <w:tcW w:w="1062"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公示</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不合格</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企业数</w:t>
            </w:r>
          </w:p>
        </w:tc>
        <w:tc>
          <w:tcPr>
            <w:tcW w:w="1252"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公示</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不合格</w:t>
            </w:r>
          </w:p>
          <w:p>
            <w:pPr>
              <w:spacing w:line="240" w:lineRule="exac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合计</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仿宋_GB2312" w:hAnsi="仿宋_GB2312" w:eastAsia="仿宋_GB2312" w:cs="仿宋_GB2312"/>
                <w:color w:val="000000"/>
                <w:kern w:val="0"/>
                <w:sz w:val="21"/>
                <w:szCs w:val="24"/>
                <w:highlight w:val="none"/>
              </w:rPr>
            </w:pPr>
          </w:p>
        </w:tc>
      </w:tr>
    </w:tbl>
    <w:p>
      <w:pPr>
        <w:rPr>
          <w:rFonts w:hint="eastAsia" w:ascii="仿宋_GB2312" w:hAnsi="仿宋_GB2312" w:eastAsia="仿宋_GB2312" w:cs="仿宋_GB2312"/>
          <w:vanish/>
          <w:color w:val="000000"/>
          <w:sz w:val="21"/>
          <w:szCs w:val="24"/>
          <w:highlight w:val="none"/>
        </w:rPr>
      </w:pPr>
    </w:p>
    <w:tbl>
      <w:tblPr>
        <w:tblStyle w:val="6"/>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仿宋_GB2312" w:hAnsi="仿宋_GB2312" w:eastAsia="仿宋_GB2312" w:cs="仿宋_GB2312"/>
                <w:color w:val="000000"/>
                <w:sz w:val="2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仿宋_GB2312" w:hAnsi="仿宋_GB2312" w:eastAsia="仿宋_GB2312" w:cs="仿宋_GB2312"/>
                <w:color w:val="000000"/>
                <w:sz w:val="21"/>
                <w:szCs w:val="24"/>
                <w:highlight w:val="none"/>
              </w:rPr>
            </w:pPr>
          </w:p>
        </w:tc>
      </w:tr>
    </w:tbl>
    <w:p>
      <w:pPr>
        <w:spacing w:before="313" w:beforeLines="100"/>
        <w:rPr>
          <w:rFonts w:hint="eastAsia" w:ascii="宋体" w:hAnsi="宋体" w:eastAsia="宋体" w:cs="Times New Roman"/>
          <w:color w:val="000000"/>
          <w:sz w:val="21"/>
          <w:szCs w:val="24"/>
          <w:highlight w:val="none"/>
        </w:rPr>
      </w:pPr>
      <w:r>
        <w:rPr>
          <w:rFonts w:hint="eastAsia" w:ascii="仿宋_GB2312" w:hAnsi="仿宋_GB2312" w:eastAsia="仿宋_GB2312" w:cs="仿宋_GB2312"/>
          <w:color w:val="000000"/>
          <w:sz w:val="21"/>
          <w:szCs w:val="24"/>
          <w:highlight w:val="none"/>
        </w:rPr>
        <w:t xml:space="preserve"> 填表单位（盖章）：                     填表人：　      　　　　 联系电话：                   填表日期：  </w:t>
      </w:r>
    </w:p>
    <w:p>
      <w:pPr>
        <w:rPr>
          <w:rFonts w:hint="eastAsia" w:ascii="黑体" w:hAnsi="宋体" w:eastAsia="黑体" w:cs="Times New Roman"/>
          <w:color w:val="000000"/>
          <w:sz w:val="32"/>
          <w:szCs w:val="24"/>
          <w:highlight w:val="none"/>
        </w:rPr>
      </w:pPr>
    </w:p>
    <w:p>
      <w:pPr>
        <w:rPr>
          <w:rFonts w:hint="eastAsia" w:ascii="黑体" w:hAnsi="宋体" w:eastAsia="黑体" w:cs="Times New Roman"/>
          <w:color w:val="000000"/>
          <w:sz w:val="32"/>
          <w:szCs w:val="24"/>
          <w:highlight w:val="none"/>
          <w:lang w:eastAsia="zh-CN"/>
        </w:rPr>
      </w:pPr>
      <w:r>
        <w:rPr>
          <w:rFonts w:hint="eastAsia" w:ascii="黑体" w:hAnsi="宋体" w:eastAsia="黑体" w:cs="Times New Roman"/>
          <w:color w:val="000000"/>
          <w:sz w:val="32"/>
          <w:szCs w:val="24"/>
          <w:highlight w:val="none"/>
        </w:rPr>
        <w:t>附表</w:t>
      </w:r>
      <w:r>
        <w:rPr>
          <w:rFonts w:hint="eastAsia" w:ascii="黑体" w:hAnsi="宋体" w:eastAsia="黑体" w:cs="Times New Roman"/>
          <w:color w:val="000000"/>
          <w:sz w:val="32"/>
          <w:szCs w:val="24"/>
          <w:highlight w:val="none"/>
          <w:lang w:val="en-US" w:eastAsia="zh-CN"/>
        </w:rPr>
        <w:t>4</w:t>
      </w:r>
    </w:p>
    <w:p>
      <w:pPr>
        <w:keepNext w:val="0"/>
        <w:keepLines w:val="0"/>
        <w:pageBreakBefore w:val="0"/>
        <w:widowControl w:val="0"/>
        <w:tabs>
          <w:tab w:val="left" w:pos="7380"/>
        </w:tabs>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sz w:val="44"/>
          <w:szCs w:val="24"/>
          <w:highlight w:val="none"/>
          <w:lang w:val="zh-CN"/>
        </w:rPr>
      </w:pPr>
      <w:r>
        <w:rPr>
          <w:rFonts w:hint="eastAsia" w:ascii="方正小标宋简体" w:hAnsi="方正小标宋简体" w:eastAsia="方正小标宋简体" w:cs="方正小标宋简体"/>
          <w:b w:val="0"/>
          <w:bCs/>
          <w:color w:val="000000"/>
          <w:sz w:val="44"/>
          <w:szCs w:val="24"/>
          <w:highlight w:val="none"/>
        </w:rPr>
        <w:t>202</w:t>
      </w:r>
      <w:r>
        <w:rPr>
          <w:rFonts w:hint="eastAsia" w:ascii="方正小标宋简体" w:hAnsi="方正小标宋简体" w:eastAsia="方正小标宋简体" w:cs="方正小标宋简体"/>
          <w:b w:val="0"/>
          <w:bCs/>
          <w:color w:val="000000"/>
          <w:sz w:val="44"/>
          <w:szCs w:val="24"/>
          <w:highlight w:val="none"/>
          <w:lang w:val="en-US" w:eastAsia="zh-CN"/>
        </w:rPr>
        <w:t>3</w:t>
      </w:r>
      <w:r>
        <w:rPr>
          <w:rFonts w:hint="eastAsia" w:ascii="方正小标宋简体" w:hAnsi="方正小标宋简体" w:eastAsia="方正小标宋简体" w:cs="方正小标宋简体"/>
          <w:b w:val="0"/>
          <w:bCs/>
          <w:color w:val="000000"/>
          <w:sz w:val="44"/>
          <w:szCs w:val="24"/>
          <w:highlight w:val="none"/>
        </w:rPr>
        <w:t>年</w:t>
      </w:r>
      <w:r>
        <w:rPr>
          <w:rFonts w:hint="eastAsia" w:ascii="方正小标宋简体" w:hAnsi="方正小标宋简体" w:eastAsia="方正小标宋简体" w:cs="方正小标宋简体"/>
          <w:b w:val="0"/>
          <w:bCs/>
          <w:color w:val="000000"/>
          <w:sz w:val="44"/>
          <w:szCs w:val="24"/>
          <w:highlight w:val="none"/>
          <w:lang w:val="zh-CN"/>
        </w:rPr>
        <w:t>抗（抑）菌制剂生产企业</w:t>
      </w:r>
      <w:r>
        <w:rPr>
          <w:rFonts w:hint="eastAsia" w:ascii="方正小标宋简体" w:hAnsi="方正小标宋简体" w:eastAsia="方正小标宋简体" w:cs="方正小标宋简体"/>
          <w:b w:val="0"/>
          <w:bCs/>
          <w:color w:val="000000"/>
          <w:sz w:val="44"/>
          <w:szCs w:val="24"/>
          <w:highlight w:val="none"/>
        </w:rPr>
        <w:t>国家随机监督抽查</w:t>
      </w:r>
      <w:r>
        <w:rPr>
          <w:rFonts w:hint="eastAsia" w:ascii="方正小标宋简体" w:hAnsi="方正小标宋简体" w:eastAsia="方正小标宋简体" w:cs="方正小标宋简体"/>
          <w:b w:val="0"/>
          <w:bCs/>
          <w:color w:val="000000"/>
          <w:sz w:val="44"/>
          <w:szCs w:val="24"/>
          <w:highlight w:val="none"/>
          <w:lang w:val="zh-CN"/>
        </w:rPr>
        <w:t>案件查处汇总表</w:t>
      </w:r>
    </w:p>
    <w:p>
      <w:pPr>
        <w:tabs>
          <w:tab w:val="left" w:pos="7380"/>
        </w:tabs>
        <w:spacing w:line="360" w:lineRule="auto"/>
        <w:jc w:val="center"/>
        <w:rPr>
          <w:rFonts w:hint="eastAsia" w:ascii="仿宋_GB2312" w:hAnsi="仿宋_GB2312" w:eastAsia="仿宋_GB2312" w:cs="仿宋_GB2312"/>
          <w:b/>
          <w:color w:val="000000"/>
          <w:sz w:val="21"/>
          <w:szCs w:val="21"/>
          <w:highlight w:val="none"/>
          <w:lang w:val="zh-CN"/>
        </w:rPr>
      </w:pPr>
    </w:p>
    <w:p>
      <w:pPr>
        <w:tabs>
          <w:tab w:val="left" w:pos="7380"/>
        </w:tabs>
        <w:spacing w:line="360" w:lineRule="auto"/>
        <w:rPr>
          <w:rFonts w:hint="eastAsia" w:ascii="仿宋_GB2312" w:hAnsi="仿宋_GB2312" w:eastAsia="仿宋_GB2312" w:cs="仿宋_GB2312"/>
          <w:color w:val="000000"/>
          <w:sz w:val="21"/>
          <w:szCs w:val="21"/>
          <w:highlight w:val="none"/>
          <w:lang w:val="zh-CN"/>
        </w:rPr>
      </w:pPr>
      <w:r>
        <w:rPr>
          <w:rFonts w:hint="eastAsia" w:ascii="仿宋_GB2312" w:hAnsi="仿宋_GB2312" w:eastAsia="仿宋_GB2312" w:cs="仿宋_GB2312"/>
          <w:color w:val="000000"/>
          <w:sz w:val="21"/>
          <w:szCs w:val="21"/>
          <w:highlight w:val="none"/>
        </w:rPr>
        <w:t xml:space="preserve"> </w:t>
      </w:r>
      <w:r>
        <w:rPr>
          <w:rFonts w:hint="eastAsia" w:ascii="仿宋_GB2312" w:hAnsi="仿宋_GB2312" w:eastAsia="仿宋_GB2312" w:cs="仿宋_GB2312"/>
          <w:color w:val="000000"/>
          <w:sz w:val="21"/>
          <w:szCs w:val="21"/>
          <w:highlight w:val="none"/>
          <w:u w:val="single"/>
        </w:rPr>
        <w:t xml:space="preserve">                 </w:t>
      </w:r>
      <w:r>
        <w:rPr>
          <w:rFonts w:hint="eastAsia" w:ascii="仿宋_GB2312" w:hAnsi="仿宋_GB2312" w:eastAsia="仿宋_GB2312" w:cs="仿宋_GB2312"/>
          <w:color w:val="000000"/>
          <w:sz w:val="21"/>
          <w:szCs w:val="21"/>
          <w:highlight w:val="none"/>
          <w:lang w:eastAsia="zh-CN"/>
        </w:rPr>
        <w:t>市（县、区）</w:t>
      </w:r>
      <w:r>
        <w:rPr>
          <w:rFonts w:hint="eastAsia" w:ascii="仿宋_GB2312" w:hAnsi="仿宋_GB2312" w:eastAsia="仿宋_GB2312" w:cs="仿宋_GB2312"/>
          <w:color w:val="000000"/>
          <w:sz w:val="21"/>
          <w:szCs w:val="21"/>
          <w:highlight w:val="none"/>
        </w:rPr>
        <w:t xml:space="preserve">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9"/>
        <w:gridCol w:w="1287"/>
        <w:gridCol w:w="1294"/>
        <w:gridCol w:w="1972"/>
        <w:gridCol w:w="1950"/>
        <w:gridCol w:w="850"/>
        <w:gridCol w:w="1304"/>
        <w:gridCol w:w="1026"/>
        <w:gridCol w:w="1069"/>
        <w:gridCol w:w="1341"/>
        <w:gridCol w:w="873"/>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rPr>
              <w:t>存在</w:t>
            </w:r>
            <w:r>
              <w:rPr>
                <w:rFonts w:hint="eastAsia" w:ascii="黑体" w:hAnsi="黑体" w:eastAsia="黑体" w:cs="黑体"/>
                <w:color w:val="000000"/>
                <w:kern w:val="0"/>
                <w:sz w:val="21"/>
                <w:szCs w:val="21"/>
                <w:highlight w:val="none"/>
                <w:lang w:val="zh-CN"/>
              </w:rPr>
              <w:t>违法</w:t>
            </w:r>
          </w:p>
          <w:p>
            <w:pPr>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卫生许可</w:t>
            </w:r>
            <w:r>
              <w:rPr>
                <w:rFonts w:hint="eastAsia" w:ascii="黑体" w:hAnsi="黑体" w:eastAsia="黑体" w:cs="黑体"/>
                <w:color w:val="000000"/>
                <w:kern w:val="0"/>
                <w:sz w:val="21"/>
                <w:szCs w:val="21"/>
                <w:highlight w:val="none"/>
              </w:rPr>
              <w:t>证</w:t>
            </w:r>
            <w:r>
              <w:rPr>
                <w:rFonts w:hint="eastAsia" w:ascii="黑体" w:hAnsi="黑体" w:eastAsia="黑体" w:cs="黑体"/>
                <w:color w:val="000000"/>
                <w:kern w:val="0"/>
                <w:sz w:val="21"/>
                <w:szCs w:val="21"/>
                <w:highlight w:val="none"/>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生产条件</w:t>
            </w:r>
            <w:r>
              <w:rPr>
                <w:rFonts w:hint="eastAsia" w:ascii="黑体" w:hAnsi="黑体" w:eastAsia="黑体" w:cs="黑体"/>
                <w:color w:val="000000"/>
                <w:kern w:val="0"/>
                <w:sz w:val="21"/>
                <w:szCs w:val="21"/>
                <w:highlight w:val="none"/>
              </w:rPr>
              <w:t>、</w:t>
            </w:r>
            <w:r>
              <w:rPr>
                <w:rFonts w:hint="eastAsia" w:ascii="黑体" w:hAnsi="黑体" w:eastAsia="黑体" w:cs="黑体"/>
                <w:color w:val="000000"/>
                <w:kern w:val="0"/>
                <w:sz w:val="21"/>
                <w:szCs w:val="21"/>
                <w:highlight w:val="none"/>
                <w:lang w:val="zh-CN"/>
              </w:rPr>
              <w:t>过程</w:t>
            </w:r>
          </w:p>
          <w:p>
            <w:pPr>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曝光违法单位数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罚款金额</w:t>
            </w:r>
          </w:p>
          <w:p>
            <w:pPr>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r>
              <w:rPr>
                <w:rFonts w:hint="eastAsia" w:ascii="黑体" w:hAnsi="黑体" w:eastAsia="黑体" w:cs="黑体"/>
                <w:color w:val="000000"/>
                <w:kern w:val="0"/>
                <w:sz w:val="21"/>
                <w:szCs w:val="21"/>
                <w:highlight w:val="none"/>
                <w:lang w:val="zh-CN"/>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1"/>
                <w:highlight w:val="none"/>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c>
          <w:tcPr>
            <w:tcW w:w="112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1"/>
                <w:highlight w:val="none"/>
                <w:lang w:val="zh-CN"/>
              </w:rPr>
            </w:pPr>
          </w:p>
        </w:tc>
      </w:tr>
    </w:tbl>
    <w:p>
      <w:pPr>
        <w:spacing w:before="313" w:beforeLines="100"/>
        <w:jc w:val="left"/>
        <w:rPr>
          <w:rFonts w:hint="eastAsia" w:ascii="黑体" w:hAnsi="黑体" w:eastAsia="黑体" w:cs="Times New Roman"/>
          <w:color w:val="000000"/>
          <w:sz w:val="32"/>
          <w:szCs w:val="24"/>
          <w:highlight w:val="none"/>
          <w:lang w:eastAsia="zh-CN"/>
        </w:rPr>
      </w:pPr>
      <w:r>
        <w:rPr>
          <w:rFonts w:hint="eastAsia" w:ascii="仿宋_GB2312" w:hAnsi="仿宋_GB2312" w:eastAsia="仿宋_GB2312" w:cs="仿宋_GB2312"/>
          <w:color w:val="000000"/>
          <w:sz w:val="21"/>
          <w:szCs w:val="21"/>
          <w:highlight w:val="none"/>
        </w:rPr>
        <w:t xml:space="preserve">填表单位（盖章）：                     填表人：　      　　　　 联系电话：                   填表日期：  </w:t>
      </w:r>
      <w:r>
        <w:rPr>
          <w:rFonts w:hint="eastAsia" w:ascii="仿宋_GB2312" w:hAnsi="仿宋_GB2312" w:eastAsia="仿宋_GB2312" w:cs="仿宋_GB2312"/>
          <w:color w:val="000000"/>
          <w:sz w:val="21"/>
          <w:szCs w:val="21"/>
          <w:highlight w:val="none"/>
          <w:lang w:val="zh-CN"/>
        </w:rPr>
        <w:br w:type="page"/>
      </w:r>
      <w:r>
        <w:rPr>
          <w:rFonts w:hint="eastAsia" w:ascii="黑体" w:hAnsi="黑体" w:eastAsia="黑体" w:cs="Times New Roman"/>
          <w:color w:val="000000"/>
          <w:sz w:val="32"/>
          <w:szCs w:val="24"/>
          <w:highlight w:val="none"/>
          <w:lang w:val="zh-CN"/>
        </w:rPr>
        <w:t>附表</w:t>
      </w:r>
      <w:r>
        <w:rPr>
          <w:rFonts w:hint="eastAsia" w:ascii="黑体" w:hAnsi="黑体" w:eastAsia="黑体" w:cs="Times New Roman"/>
          <w:color w:val="000000"/>
          <w:sz w:val="32"/>
          <w:szCs w:val="24"/>
          <w:highlight w:val="none"/>
          <w:lang w:val="en-US" w:eastAsia="zh-CN"/>
        </w:rPr>
        <w:t>5</w:t>
      </w:r>
    </w:p>
    <w:p>
      <w:pPr>
        <w:tabs>
          <w:tab w:val="left" w:pos="7380"/>
        </w:tabs>
        <w:spacing w:line="360" w:lineRule="auto"/>
        <w:jc w:val="center"/>
        <w:rPr>
          <w:rFonts w:hint="eastAsia" w:ascii="方正小标宋简体" w:hAnsi="方正小标宋简体" w:eastAsia="方正小标宋简体" w:cs="方正小标宋简体"/>
          <w:b w:val="0"/>
          <w:bCs/>
          <w:color w:val="000000"/>
          <w:sz w:val="44"/>
          <w:szCs w:val="24"/>
          <w:highlight w:val="none"/>
          <w:lang w:val="zh-CN"/>
        </w:rPr>
      </w:pPr>
      <w:r>
        <w:rPr>
          <w:rFonts w:hint="eastAsia" w:ascii="方正小标宋简体" w:hAnsi="方正小标宋简体" w:eastAsia="方正小标宋简体" w:cs="方正小标宋简体"/>
          <w:b w:val="0"/>
          <w:bCs/>
          <w:color w:val="000000"/>
          <w:sz w:val="44"/>
          <w:szCs w:val="24"/>
          <w:highlight w:val="none"/>
          <w:lang w:val="zh-CN"/>
        </w:rPr>
        <w:t>202</w:t>
      </w:r>
      <w:r>
        <w:rPr>
          <w:rFonts w:hint="eastAsia" w:ascii="方正小标宋简体" w:hAnsi="方正小标宋简体" w:eastAsia="方正小标宋简体" w:cs="方正小标宋简体"/>
          <w:b w:val="0"/>
          <w:bCs/>
          <w:color w:val="000000"/>
          <w:sz w:val="44"/>
          <w:szCs w:val="24"/>
          <w:highlight w:val="none"/>
          <w:lang w:val="en-US" w:eastAsia="zh-CN"/>
        </w:rPr>
        <w:t>3</w:t>
      </w:r>
      <w:r>
        <w:rPr>
          <w:rFonts w:hint="eastAsia" w:ascii="方正小标宋简体" w:hAnsi="方正小标宋简体" w:eastAsia="方正小标宋简体" w:cs="方正小标宋简体"/>
          <w:b w:val="0"/>
          <w:bCs/>
          <w:color w:val="000000"/>
          <w:sz w:val="44"/>
          <w:szCs w:val="24"/>
          <w:highlight w:val="none"/>
          <w:lang w:val="zh-CN"/>
        </w:rPr>
        <w:t>年抗（抑）菌制剂膏、霜剂型国家随机监督抽查案件查处汇总表</w:t>
      </w:r>
    </w:p>
    <w:p>
      <w:pPr>
        <w:tabs>
          <w:tab w:val="left" w:pos="7380"/>
        </w:tabs>
        <w:spacing w:line="360" w:lineRule="auto"/>
        <w:rPr>
          <w:rFonts w:hint="eastAsia" w:ascii="仿宋_GB2312" w:hAnsi="仿宋_GB2312" w:eastAsia="仿宋_GB2312" w:cs="仿宋_GB2312"/>
          <w:color w:val="000000"/>
          <w:sz w:val="21"/>
          <w:szCs w:val="24"/>
          <w:highlight w:val="none"/>
          <w:lang w:val="zh-CN"/>
        </w:rPr>
      </w:pPr>
      <w:r>
        <w:rPr>
          <w:rFonts w:hint="eastAsia" w:ascii="仿宋_GB2312" w:hAnsi="仿宋" w:eastAsia="仿宋_GB2312" w:cs="Times New Roman"/>
          <w:color w:val="000000"/>
          <w:sz w:val="24"/>
          <w:szCs w:val="24"/>
          <w:highlight w:val="none"/>
        </w:rPr>
        <w:t xml:space="preserve">  </w:t>
      </w:r>
      <w:r>
        <w:rPr>
          <w:rFonts w:hint="eastAsia" w:ascii="仿宋_GB2312" w:hAnsi="仿宋" w:eastAsia="仿宋_GB2312" w:cs="Times New Roman"/>
          <w:color w:val="000000"/>
          <w:sz w:val="24"/>
          <w:szCs w:val="24"/>
          <w:highlight w:val="none"/>
          <w:u w:val="single"/>
        </w:rPr>
        <w:t xml:space="preserve"> </w:t>
      </w:r>
      <w:r>
        <w:rPr>
          <w:rFonts w:hint="eastAsia" w:ascii="仿宋" w:hAnsi="仿宋" w:eastAsia="仿宋" w:cs="Times New Roman"/>
          <w:color w:val="000000"/>
          <w:sz w:val="21"/>
          <w:szCs w:val="24"/>
          <w:highlight w:val="none"/>
          <w:u w:val="single"/>
        </w:rPr>
        <w:t xml:space="preserve">             </w:t>
      </w:r>
      <w:r>
        <w:rPr>
          <w:rFonts w:hint="eastAsia" w:ascii="仿宋_GB2312" w:hAnsi="仿宋_GB2312" w:eastAsia="仿宋_GB2312" w:cs="仿宋_GB2312"/>
          <w:color w:val="000000"/>
          <w:sz w:val="21"/>
          <w:szCs w:val="24"/>
          <w:highlight w:val="none"/>
          <w:u w:val="single"/>
        </w:rPr>
        <w:t xml:space="preserve"> </w:t>
      </w:r>
      <w:r>
        <w:rPr>
          <w:rFonts w:hint="eastAsia" w:ascii="仿宋_GB2312" w:hAnsi="仿宋_GB2312" w:eastAsia="仿宋_GB2312" w:cs="仿宋_GB2312"/>
          <w:color w:val="000000"/>
          <w:sz w:val="21"/>
          <w:szCs w:val="24"/>
          <w:highlight w:val="none"/>
        </w:rPr>
        <w:t xml:space="preserve"> </w:t>
      </w:r>
      <w:r>
        <w:rPr>
          <w:rFonts w:hint="eastAsia" w:ascii="仿宋_GB2312" w:hAnsi="仿宋_GB2312" w:eastAsia="仿宋_GB2312" w:cs="仿宋_GB2312"/>
          <w:color w:val="000000"/>
          <w:sz w:val="21"/>
          <w:szCs w:val="24"/>
          <w:highlight w:val="none"/>
          <w:lang w:eastAsia="zh-CN"/>
        </w:rPr>
        <w:t>市（县、区）</w:t>
      </w:r>
      <w:r>
        <w:rPr>
          <w:rFonts w:hint="eastAsia" w:ascii="仿宋_GB2312" w:hAnsi="仿宋_GB2312" w:eastAsia="仿宋_GB2312" w:cs="仿宋_GB2312"/>
          <w:color w:val="000000"/>
          <w:sz w:val="21"/>
          <w:szCs w:val="24"/>
          <w:highlight w:val="none"/>
        </w:rPr>
        <w:t xml:space="preserve">   </w:t>
      </w:r>
    </w:p>
    <w:tbl>
      <w:tblPr>
        <w:tblStyle w:val="6"/>
        <w:tblW w:w="14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2"/>
        <w:gridCol w:w="1260"/>
        <w:gridCol w:w="1237"/>
        <w:gridCol w:w="1162"/>
        <w:gridCol w:w="1329"/>
        <w:gridCol w:w="1157"/>
        <w:gridCol w:w="1497"/>
        <w:gridCol w:w="882"/>
        <w:gridCol w:w="806"/>
        <w:gridCol w:w="760"/>
        <w:gridCol w:w="1260"/>
        <w:gridCol w:w="1121"/>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30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rPr>
              <w:t>抽查</w:t>
            </w:r>
            <w:r>
              <w:rPr>
                <w:rFonts w:hint="eastAsia" w:ascii="黑体" w:hAnsi="黑体" w:eastAsia="黑体" w:cs="黑体"/>
                <w:color w:val="000000"/>
                <w:kern w:val="0"/>
                <w:sz w:val="21"/>
                <w:szCs w:val="24"/>
                <w:highlight w:val="none"/>
                <w:lang w:val="zh-CN"/>
              </w:rPr>
              <w:t>经营</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使用单位数</w:t>
            </w:r>
          </w:p>
        </w:tc>
        <w:tc>
          <w:tcPr>
            <w:tcW w:w="126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抽查</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产品数</w:t>
            </w:r>
          </w:p>
        </w:tc>
        <w:tc>
          <w:tcPr>
            <w:tcW w:w="123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不合格</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产品数</w:t>
            </w:r>
          </w:p>
        </w:tc>
        <w:tc>
          <w:tcPr>
            <w:tcW w:w="116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非法添加</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禁用物质</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产品数</w:t>
            </w:r>
          </w:p>
        </w:tc>
        <w:tc>
          <w:tcPr>
            <w:tcW w:w="1329"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标签说明书</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不规范</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产品数</w:t>
            </w:r>
          </w:p>
        </w:tc>
        <w:tc>
          <w:tcPr>
            <w:tcW w:w="115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违法违规</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宣传疗效</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产品数</w:t>
            </w:r>
          </w:p>
        </w:tc>
        <w:tc>
          <w:tcPr>
            <w:tcW w:w="149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卫生安全</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评价报告</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不规范产品数</w:t>
            </w:r>
          </w:p>
        </w:tc>
        <w:tc>
          <w:tcPr>
            <w:tcW w:w="88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立案数</w:t>
            </w:r>
          </w:p>
        </w:tc>
        <w:tc>
          <w:tcPr>
            <w:tcW w:w="3947" w:type="dxa"/>
            <w:gridSpan w:val="4"/>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行政处罚企业数</w:t>
            </w:r>
          </w:p>
        </w:tc>
        <w:tc>
          <w:tcPr>
            <w:tcW w:w="116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曝光违法</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130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126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123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116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1329"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115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149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88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c>
          <w:tcPr>
            <w:tcW w:w="8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警告</w:t>
            </w:r>
          </w:p>
        </w:tc>
        <w:tc>
          <w:tcPr>
            <w:tcW w:w="76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罚款</w:t>
            </w:r>
          </w:p>
        </w:tc>
        <w:tc>
          <w:tcPr>
            <w:tcW w:w="126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罚款金额</w:t>
            </w:r>
          </w:p>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（万元）</w:t>
            </w:r>
          </w:p>
        </w:tc>
        <w:tc>
          <w:tcPr>
            <w:tcW w:w="112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r>
              <w:rPr>
                <w:rFonts w:hint="eastAsia" w:ascii="黑体" w:hAnsi="黑体" w:eastAsia="黑体" w:cs="黑体"/>
                <w:color w:val="000000"/>
                <w:kern w:val="0"/>
                <w:sz w:val="21"/>
                <w:szCs w:val="24"/>
                <w:highlight w:val="none"/>
                <w:lang w:val="zh-CN"/>
              </w:rPr>
              <w:t>其他</w:t>
            </w:r>
          </w:p>
        </w:tc>
        <w:tc>
          <w:tcPr>
            <w:tcW w:w="116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黑体" w:hAnsi="黑体" w:eastAsia="黑体" w:cs="黑体"/>
                <w:color w:val="000000"/>
                <w:kern w:val="0"/>
                <w:sz w:val="21"/>
                <w:szCs w:val="24"/>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3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26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23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16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32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15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49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88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8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76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26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12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c>
          <w:tcPr>
            <w:tcW w:w="116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黑体" w:hAnsi="黑体" w:eastAsia="黑体" w:cs="黑体"/>
                <w:color w:val="000000"/>
                <w:kern w:val="0"/>
                <w:sz w:val="21"/>
                <w:szCs w:val="24"/>
                <w:highlight w:val="none"/>
                <w:lang w:val="zh-CN"/>
              </w:rPr>
            </w:pPr>
          </w:p>
        </w:tc>
      </w:tr>
    </w:tbl>
    <w:p>
      <w:pPr>
        <w:widowControl w:val="0"/>
        <w:spacing w:before="313" w:beforeLines="100"/>
        <w:ind w:right="153" w:rightChars="73"/>
        <w:jc w:val="both"/>
        <w:rPr>
          <w:rFonts w:hint="eastAsia" w:ascii="仿宋_GB2312" w:hAnsi="仿宋_GB2312" w:eastAsia="仿宋_GB2312" w:cs="仿宋_GB2312"/>
          <w:color w:val="000000"/>
          <w:kern w:val="2"/>
          <w:sz w:val="21"/>
          <w:szCs w:val="24"/>
          <w:highlight w:val="none"/>
          <w:lang w:val="en-US" w:eastAsia="zh-CN" w:bidi="ar-SA"/>
        </w:rPr>
      </w:pPr>
      <w:r>
        <w:rPr>
          <w:rFonts w:hint="eastAsia" w:ascii="仿宋_GB2312" w:hAnsi="仿宋_GB2312" w:eastAsia="仿宋_GB2312" w:cs="仿宋_GB2312"/>
          <w:color w:val="000000"/>
          <w:kern w:val="2"/>
          <w:sz w:val="21"/>
          <w:szCs w:val="24"/>
          <w:highlight w:val="none"/>
          <w:lang w:val="en-US" w:eastAsia="zh-CN" w:bidi="ar-SA"/>
        </w:rPr>
        <w:t>填表单位（盖章）：                     填表人：                  联系电话：                   填表日期：</w:t>
      </w:r>
    </w:p>
    <w:p>
      <w:pPr>
        <w:rPr>
          <w:rFonts w:hint="eastAsia" w:ascii="仿宋_GB2312" w:hAnsi="仿宋_GB2312" w:eastAsia="仿宋_GB2312" w:cs="仿宋_GB2312"/>
          <w:color w:val="000000"/>
          <w:sz w:val="21"/>
          <w:szCs w:val="24"/>
          <w:highlight w:val="none"/>
        </w:rPr>
      </w:pPr>
    </w:p>
    <w:p>
      <w:pPr>
        <w:rPr>
          <w:rFonts w:hint="eastAsia" w:ascii="仿宋_GB2312" w:hAnsi="仿宋_GB2312" w:eastAsia="仿宋_GB2312" w:cs="仿宋_GB2312"/>
          <w:color w:val="000000"/>
          <w:sz w:val="21"/>
          <w:szCs w:val="24"/>
          <w:highlight w:val="none"/>
        </w:rPr>
      </w:pPr>
    </w:p>
    <w:p>
      <w:pPr>
        <w:rPr>
          <w:rFonts w:hint="eastAsia" w:ascii="仿宋" w:hAnsi="仿宋" w:eastAsia="仿宋" w:cs="Times New Roman"/>
          <w:color w:val="000000"/>
          <w:sz w:val="21"/>
          <w:szCs w:val="24"/>
          <w:highlight w:val="none"/>
        </w:rPr>
      </w:pPr>
    </w:p>
    <w:p>
      <w:pPr>
        <w:rPr>
          <w:rFonts w:hint="eastAsia" w:ascii="仿宋" w:hAnsi="仿宋" w:eastAsia="仿宋" w:cs="Times New Roman"/>
          <w:color w:val="000000"/>
          <w:sz w:val="21"/>
          <w:szCs w:val="24"/>
          <w:highlight w:val="none"/>
        </w:rPr>
      </w:pPr>
    </w:p>
    <w:p>
      <w:pPr>
        <w:rPr>
          <w:rFonts w:hint="eastAsia" w:ascii="仿宋" w:hAnsi="仿宋" w:eastAsia="仿宋" w:cs="Times New Roman"/>
          <w:color w:val="000000"/>
          <w:sz w:val="21"/>
          <w:szCs w:val="24"/>
          <w:highlight w:val="none"/>
        </w:rPr>
      </w:pPr>
    </w:p>
    <w:p>
      <w:pPr>
        <w:rPr>
          <w:rFonts w:hint="eastAsia" w:ascii="仿宋" w:hAnsi="仿宋" w:eastAsia="仿宋" w:cs="Times New Roman"/>
          <w:color w:val="000000"/>
          <w:sz w:val="21"/>
          <w:szCs w:val="24"/>
          <w:highlight w:val="none"/>
        </w:rPr>
      </w:pPr>
    </w:p>
    <w:p>
      <w:pPr>
        <w:rPr>
          <w:rFonts w:hint="eastAsia" w:ascii="仿宋" w:hAnsi="仿宋" w:eastAsia="仿宋" w:cs="Times New Roman"/>
          <w:color w:val="000000"/>
          <w:sz w:val="21"/>
          <w:szCs w:val="24"/>
          <w:highlight w:val="none"/>
        </w:rPr>
      </w:pPr>
    </w:p>
    <w:p>
      <w:pPr>
        <w:rPr>
          <w:rFonts w:hint="eastAsia" w:ascii="仿宋" w:hAnsi="仿宋" w:eastAsia="仿宋" w:cs="Times New Roman"/>
          <w:color w:val="000000"/>
          <w:sz w:val="21"/>
          <w:szCs w:val="24"/>
          <w:highlight w:val="none"/>
        </w:rPr>
      </w:pPr>
    </w:p>
    <w:p>
      <w:pPr>
        <w:rPr>
          <w:rFonts w:hint="eastAsia" w:ascii="仿宋" w:hAnsi="仿宋" w:eastAsia="仿宋" w:cs="Times New Roman"/>
          <w:color w:val="000000"/>
          <w:sz w:val="21"/>
          <w:szCs w:val="24"/>
          <w:highlight w:val="none"/>
        </w:rPr>
      </w:pPr>
    </w:p>
    <w:p>
      <w:pPr>
        <w:spacing w:beforeLines="0" w:afterLines="0"/>
        <w:jc w:val="left"/>
        <w:rPr>
          <w:rFonts w:hint="default" w:ascii="黑体" w:hAnsi="黑体" w:eastAsia="黑体" w:cs="Times New Roman"/>
          <w:color w:val="000000"/>
          <w:sz w:val="32"/>
          <w:szCs w:val="24"/>
          <w:highlight w:val="none"/>
          <w:lang w:val="en-US" w:eastAsia="zh-CN"/>
        </w:rPr>
      </w:pPr>
      <w:r>
        <w:rPr>
          <w:rFonts w:hint="eastAsia" w:ascii="黑体" w:hAnsi="黑体" w:eastAsia="黑体" w:cs="Times New Roman"/>
          <w:color w:val="000000"/>
          <w:sz w:val="32"/>
          <w:szCs w:val="24"/>
          <w:highlight w:val="none"/>
          <w:lang w:val="zh-CN"/>
        </w:rPr>
        <w:br w:type="page"/>
      </w:r>
      <w:r>
        <w:rPr>
          <w:rFonts w:hint="eastAsia" w:ascii="黑体" w:hAnsi="黑体" w:eastAsia="黑体" w:cs="Times New Roman"/>
          <w:color w:val="000000"/>
          <w:sz w:val="32"/>
          <w:szCs w:val="24"/>
          <w:highlight w:val="none"/>
          <w:lang w:val="zh-CN"/>
        </w:rPr>
        <w:t>附表</w:t>
      </w:r>
      <w:r>
        <w:rPr>
          <w:rFonts w:hint="eastAsia" w:ascii="黑体" w:hAnsi="黑体" w:eastAsia="黑体" w:cs="Times New Roman"/>
          <w:color w:val="000000"/>
          <w:sz w:val="32"/>
          <w:szCs w:val="24"/>
          <w:highlight w:val="none"/>
          <w:lang w:val="en-US" w:eastAsia="zh-CN"/>
        </w:rPr>
        <w:t>6</w:t>
      </w:r>
    </w:p>
    <w:p>
      <w:pPr>
        <w:tabs>
          <w:tab w:val="left" w:pos="7380"/>
        </w:tabs>
        <w:spacing w:line="360" w:lineRule="auto"/>
        <w:jc w:val="center"/>
        <w:rPr>
          <w:rFonts w:hint="eastAsia" w:ascii="宋体" w:hAnsi="宋体" w:eastAsia="宋体" w:cs="Times New Roman"/>
          <w:b/>
          <w:color w:val="000000"/>
          <w:sz w:val="44"/>
          <w:szCs w:val="24"/>
          <w:highlight w:val="none"/>
        </w:rPr>
      </w:pPr>
      <w:r>
        <w:rPr>
          <w:rFonts w:hint="eastAsia" w:ascii="方正小标宋简体" w:hAnsi="方正小标宋简体" w:eastAsia="方正小标宋简体" w:cs="方正小标宋简体"/>
          <w:b w:val="0"/>
          <w:bCs/>
          <w:color w:val="000000"/>
          <w:sz w:val="44"/>
          <w:szCs w:val="24"/>
          <w:highlight w:val="none"/>
        </w:rPr>
        <w:t>202</w:t>
      </w:r>
      <w:r>
        <w:rPr>
          <w:rFonts w:hint="eastAsia" w:ascii="方正小标宋简体" w:hAnsi="方正小标宋简体" w:eastAsia="方正小标宋简体" w:cs="方正小标宋简体"/>
          <w:b w:val="0"/>
          <w:bCs/>
          <w:color w:val="000000"/>
          <w:sz w:val="44"/>
          <w:szCs w:val="24"/>
          <w:highlight w:val="none"/>
          <w:lang w:val="en-US" w:eastAsia="zh-CN"/>
        </w:rPr>
        <w:t>3</w:t>
      </w:r>
      <w:r>
        <w:rPr>
          <w:rFonts w:hint="eastAsia" w:ascii="方正小标宋简体" w:hAnsi="方正小标宋简体" w:eastAsia="方正小标宋简体" w:cs="方正小标宋简体"/>
          <w:b w:val="0"/>
          <w:bCs/>
          <w:color w:val="000000"/>
          <w:sz w:val="44"/>
          <w:szCs w:val="24"/>
          <w:highlight w:val="none"/>
        </w:rPr>
        <w:t>年</w:t>
      </w:r>
      <w:r>
        <w:rPr>
          <w:rFonts w:hint="eastAsia" w:ascii="方正小标宋简体" w:hAnsi="方正小标宋简体" w:eastAsia="方正小标宋简体" w:cs="方正小标宋简体"/>
          <w:b w:val="0"/>
          <w:bCs/>
          <w:color w:val="000000"/>
          <w:sz w:val="44"/>
          <w:szCs w:val="24"/>
          <w:highlight w:val="none"/>
          <w:lang w:val="zh-CN"/>
        </w:rPr>
        <w:t>抗（抑）菌制剂膏、霜剂型</w:t>
      </w:r>
      <w:r>
        <w:rPr>
          <w:rFonts w:hint="eastAsia" w:ascii="方正小标宋简体" w:hAnsi="方正小标宋简体" w:eastAsia="方正小标宋简体" w:cs="方正小标宋简体"/>
          <w:b w:val="0"/>
          <w:bCs/>
          <w:color w:val="000000"/>
          <w:sz w:val="44"/>
          <w:szCs w:val="24"/>
          <w:highlight w:val="none"/>
        </w:rPr>
        <w:t>违法添加禁用物质</w:t>
      </w:r>
      <w:r>
        <w:rPr>
          <w:rFonts w:hint="eastAsia" w:ascii="方正小标宋简体" w:hAnsi="方正小标宋简体" w:eastAsia="方正小标宋简体" w:cs="方正小标宋简体"/>
          <w:b w:val="0"/>
          <w:bCs/>
          <w:color w:val="000000"/>
          <w:sz w:val="44"/>
          <w:szCs w:val="24"/>
          <w:highlight w:val="none"/>
          <w:lang w:val="zh-CN"/>
        </w:rPr>
        <w:t>产品</w:t>
      </w:r>
      <w:r>
        <w:rPr>
          <w:rFonts w:hint="eastAsia" w:ascii="方正小标宋简体" w:hAnsi="方正小标宋简体" w:eastAsia="方正小标宋简体" w:cs="方正小标宋简体"/>
          <w:b w:val="0"/>
          <w:bCs/>
          <w:color w:val="000000"/>
          <w:sz w:val="44"/>
          <w:szCs w:val="24"/>
          <w:highlight w:val="none"/>
        </w:rPr>
        <w:t>清单</w:t>
      </w:r>
    </w:p>
    <w:p>
      <w:pPr>
        <w:tabs>
          <w:tab w:val="left" w:pos="7380"/>
        </w:tabs>
        <w:spacing w:line="360" w:lineRule="auto"/>
        <w:rPr>
          <w:rFonts w:hint="eastAsia" w:ascii="仿宋_GB2312" w:hAnsi="仿宋_GB2312" w:eastAsia="仿宋_GB2312" w:cs="仿宋_GB2312"/>
          <w:color w:val="000000"/>
          <w:sz w:val="21"/>
          <w:szCs w:val="24"/>
          <w:highlight w:val="none"/>
          <w:lang w:val="zh-CN"/>
        </w:rPr>
      </w:pPr>
      <w:r>
        <w:rPr>
          <w:rFonts w:hint="eastAsia" w:ascii="宋体" w:hAnsi="宋体" w:eastAsia="宋体" w:cs="Times New Roman"/>
          <w:color w:val="000000"/>
          <w:sz w:val="21"/>
          <w:szCs w:val="24"/>
          <w:highlight w:val="none"/>
        </w:rPr>
        <w:t xml:space="preserve"> </w:t>
      </w:r>
      <w:r>
        <w:rPr>
          <w:rFonts w:hint="eastAsia" w:ascii="宋体" w:hAnsi="宋体" w:eastAsia="宋体" w:cs="Times New Roman"/>
          <w:color w:val="000000"/>
          <w:sz w:val="21"/>
          <w:szCs w:val="24"/>
          <w:highlight w:val="none"/>
          <w:u w:val="single"/>
        </w:rPr>
        <w:t xml:space="preserve">                 </w:t>
      </w:r>
      <w:r>
        <w:rPr>
          <w:rFonts w:hint="eastAsia" w:ascii="仿宋_GB2312" w:hAnsi="仿宋_GB2312" w:eastAsia="仿宋_GB2312" w:cs="仿宋_GB2312"/>
          <w:color w:val="000000"/>
          <w:sz w:val="21"/>
          <w:szCs w:val="24"/>
          <w:highlight w:val="none"/>
          <w:lang w:eastAsia="zh-CN"/>
        </w:rPr>
        <w:t>市（县、区）</w:t>
      </w:r>
      <w:r>
        <w:rPr>
          <w:rFonts w:hint="eastAsia" w:ascii="仿宋_GB2312" w:hAnsi="仿宋_GB2312" w:eastAsia="仿宋_GB2312" w:cs="仿宋_GB2312"/>
          <w:color w:val="000000"/>
          <w:sz w:val="21"/>
          <w:szCs w:val="24"/>
          <w:highlight w:val="none"/>
        </w:rPr>
        <w:t xml:space="preserve">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902"/>
        <w:gridCol w:w="1418"/>
        <w:gridCol w:w="3655"/>
        <w:gridCol w:w="3192"/>
        <w:gridCol w:w="231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122"/>
              <w:jc w:val="center"/>
              <w:rPr>
                <w:rFonts w:hint="eastAsia" w:ascii="黑体" w:hAnsi="黑体" w:eastAsia="黑体" w:cs="黑体"/>
                <w:color w:val="000000"/>
                <w:sz w:val="21"/>
                <w:szCs w:val="24"/>
                <w:highlight w:val="none"/>
                <w:lang w:val="zh-CN"/>
              </w:rPr>
            </w:pPr>
            <w:r>
              <w:rPr>
                <w:rFonts w:hint="eastAsia" w:ascii="黑体" w:hAnsi="黑体" w:eastAsia="黑体" w:cs="黑体"/>
                <w:color w:val="000000"/>
                <w:sz w:val="21"/>
                <w:szCs w:val="24"/>
                <w:highlight w:val="none"/>
                <w:lang w:val="zh-CN"/>
              </w:rPr>
              <w:t>序</w:t>
            </w:r>
            <w:r>
              <w:rPr>
                <w:rFonts w:hint="eastAsia" w:ascii="黑体" w:hAnsi="黑体" w:eastAsia="黑体" w:cs="黑体"/>
                <w:color w:val="000000"/>
                <w:sz w:val="21"/>
                <w:szCs w:val="24"/>
                <w:highlight w:val="none"/>
              </w:rPr>
              <w:t xml:space="preserve"> </w:t>
            </w:r>
            <w:r>
              <w:rPr>
                <w:rFonts w:hint="eastAsia" w:ascii="黑体" w:hAnsi="黑体" w:eastAsia="黑体" w:cs="黑体"/>
                <w:color w:val="000000"/>
                <w:sz w:val="21"/>
                <w:szCs w:val="24"/>
                <w:highlight w:val="none"/>
                <w:lang w:val="zh-CN"/>
              </w:rPr>
              <w:t>号</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122"/>
              <w:jc w:val="center"/>
              <w:rPr>
                <w:rFonts w:hint="eastAsia" w:ascii="黑体" w:hAnsi="黑体" w:eastAsia="黑体" w:cs="黑体"/>
                <w:color w:val="000000"/>
                <w:sz w:val="21"/>
                <w:szCs w:val="24"/>
                <w:highlight w:val="none"/>
                <w:lang w:val="zh-CN"/>
              </w:rPr>
            </w:pPr>
            <w:r>
              <w:rPr>
                <w:rFonts w:hint="eastAsia" w:ascii="黑体" w:hAnsi="黑体" w:eastAsia="黑体" w:cs="黑体"/>
                <w:color w:val="000000"/>
                <w:sz w:val="21"/>
                <w:szCs w:val="24"/>
                <w:highlight w:val="none"/>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122"/>
              <w:jc w:val="center"/>
              <w:rPr>
                <w:rFonts w:hint="eastAsia" w:ascii="黑体" w:hAnsi="黑体" w:eastAsia="黑体" w:cs="黑体"/>
                <w:color w:val="000000"/>
                <w:sz w:val="21"/>
                <w:szCs w:val="24"/>
                <w:highlight w:val="none"/>
                <w:lang w:val="zh-CN"/>
              </w:rPr>
            </w:pPr>
            <w:r>
              <w:rPr>
                <w:rFonts w:hint="eastAsia" w:ascii="黑体" w:hAnsi="黑体" w:eastAsia="黑体" w:cs="黑体"/>
                <w:color w:val="000000"/>
                <w:sz w:val="21"/>
                <w:szCs w:val="24"/>
                <w:highlight w:val="none"/>
                <w:lang w:val="zh-CN"/>
              </w:rPr>
              <w:t>批</w:t>
            </w:r>
            <w:r>
              <w:rPr>
                <w:rFonts w:hint="eastAsia" w:ascii="黑体" w:hAnsi="黑体" w:eastAsia="黑体" w:cs="黑体"/>
                <w:color w:val="000000"/>
                <w:sz w:val="21"/>
                <w:szCs w:val="24"/>
                <w:highlight w:val="none"/>
              </w:rPr>
              <w:t xml:space="preserve"> </w:t>
            </w:r>
            <w:r>
              <w:rPr>
                <w:rFonts w:hint="eastAsia" w:ascii="黑体" w:hAnsi="黑体" w:eastAsia="黑体" w:cs="黑体"/>
                <w:color w:val="000000"/>
                <w:sz w:val="21"/>
                <w:szCs w:val="24"/>
                <w:highlight w:val="none"/>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27"/>
              <w:jc w:val="center"/>
              <w:rPr>
                <w:rFonts w:hint="eastAsia" w:ascii="黑体" w:hAnsi="黑体" w:eastAsia="黑体" w:cs="黑体"/>
                <w:color w:val="000000"/>
                <w:sz w:val="21"/>
                <w:szCs w:val="24"/>
                <w:highlight w:val="none"/>
                <w:lang w:val="zh-CN"/>
              </w:rPr>
            </w:pPr>
            <w:r>
              <w:rPr>
                <w:rFonts w:hint="eastAsia" w:ascii="黑体" w:hAnsi="黑体" w:eastAsia="黑体" w:cs="黑体"/>
                <w:color w:val="000000"/>
                <w:sz w:val="21"/>
                <w:szCs w:val="24"/>
                <w:highlight w:val="none"/>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黑体" w:hAnsi="黑体" w:eastAsia="黑体" w:cs="黑体"/>
                <w:color w:val="000000"/>
                <w:sz w:val="21"/>
                <w:szCs w:val="24"/>
                <w:highlight w:val="none"/>
                <w:lang w:val="zh-CN"/>
              </w:rPr>
            </w:pPr>
            <w:r>
              <w:rPr>
                <w:rFonts w:hint="eastAsia" w:ascii="黑体" w:hAnsi="黑体" w:eastAsia="黑体" w:cs="黑体"/>
                <w:color w:val="000000"/>
                <w:sz w:val="21"/>
                <w:szCs w:val="24"/>
                <w:highlight w:val="none"/>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黑体" w:hAnsi="黑体" w:eastAsia="黑体" w:cs="黑体"/>
                <w:color w:val="000000"/>
                <w:sz w:val="21"/>
                <w:szCs w:val="24"/>
                <w:highlight w:val="none"/>
                <w:lang w:val="zh-CN"/>
              </w:rPr>
            </w:pPr>
            <w:r>
              <w:rPr>
                <w:rFonts w:hint="eastAsia" w:ascii="黑体" w:hAnsi="黑体" w:eastAsia="黑体" w:cs="黑体"/>
                <w:color w:val="000000"/>
                <w:sz w:val="21"/>
                <w:szCs w:val="24"/>
                <w:highlight w:val="none"/>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r>
              <w:rPr>
                <w:rFonts w:hint="eastAsia" w:ascii="黑体" w:hAnsi="黑体" w:eastAsia="黑体" w:cs="黑体"/>
                <w:color w:val="000000"/>
                <w:sz w:val="21"/>
                <w:szCs w:val="24"/>
                <w:highlight w:val="none"/>
                <w:lang w:val="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1</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2</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3</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1"/>
                <w:szCs w:val="24"/>
                <w:highlight w:val="none"/>
                <w:lang w:val="zh-CN"/>
              </w:rPr>
            </w:pPr>
          </w:p>
        </w:tc>
      </w:tr>
    </w:tbl>
    <w:p>
      <w:pPr>
        <w:spacing w:before="313" w:beforeLines="100"/>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21"/>
          <w:szCs w:val="24"/>
          <w:highlight w:val="none"/>
        </w:rPr>
        <w:t xml:space="preserve">填表单位（盖章）：          </w:t>
      </w:r>
      <w:r>
        <w:rPr>
          <w:rFonts w:hint="eastAsia" w:ascii="仿宋_GB2312" w:hAnsi="仿宋_GB2312" w:eastAsia="仿宋_GB2312" w:cs="仿宋_GB2312"/>
          <w:color w:val="000000"/>
          <w:sz w:val="21"/>
          <w:szCs w:val="24"/>
          <w:highlight w:val="none"/>
          <w:lang w:val="en-US" w:eastAsia="zh-CN"/>
        </w:rPr>
        <w:t xml:space="preserve">       </w:t>
      </w:r>
      <w:r>
        <w:rPr>
          <w:rFonts w:hint="eastAsia" w:ascii="仿宋_GB2312" w:hAnsi="仿宋_GB2312" w:eastAsia="仿宋_GB2312" w:cs="仿宋_GB2312"/>
          <w:color w:val="000000"/>
          <w:sz w:val="21"/>
          <w:szCs w:val="24"/>
          <w:highlight w:val="none"/>
        </w:rPr>
        <w:t xml:space="preserve">           填表人：</w:t>
      </w:r>
      <w:r>
        <w:rPr>
          <w:rFonts w:hint="eastAsia" w:ascii="仿宋_GB2312" w:hAnsi="仿宋_GB2312" w:eastAsia="仿宋_GB2312" w:cs="仿宋_GB2312"/>
          <w:color w:val="000000"/>
          <w:sz w:val="21"/>
          <w:szCs w:val="24"/>
          <w:highlight w:val="none"/>
          <w:lang w:val="en-US" w:eastAsia="zh-CN"/>
        </w:rPr>
        <w:t xml:space="preserve">                          </w:t>
      </w:r>
      <w:r>
        <w:rPr>
          <w:rFonts w:hint="eastAsia" w:ascii="仿宋_GB2312" w:hAnsi="仿宋_GB2312" w:eastAsia="仿宋_GB2312" w:cs="仿宋_GB2312"/>
          <w:color w:val="000000"/>
          <w:sz w:val="21"/>
          <w:szCs w:val="24"/>
          <w:highlight w:val="none"/>
        </w:rPr>
        <w:t>联系电话：                   填表日期：</w:t>
      </w: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1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widowControl w:val="0"/>
      <w:snapToGrid w:val="0"/>
      <w:jc w:val="left"/>
      <w:rPr>
        <w:rFonts w:hint="default"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rPr>
        <w:rFonts w:hint="default" w:ascii="Times New Roman" w:hAnsi="Times New Roman" w:cs="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ascii="Times New Roman" w:hAnsi="Times New Roman" w:cs="Times New Roman"/>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211C60BE"/>
    <w:rsid w:val="211C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 w:type="paragraph" w:styleId="4">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2023-10-26T03:39:00Z</dcterms:created>
  <dc:creator>粗尾鸭</dc:creator>
  <cp:lastModifiedBy>粗尾鸭</cp:lastModifiedBy>
  <dcterms:modified xsi:type="dcterms:W3CDTF">2023-10-26T03:40:04Z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6EAF026E18BA495EA6DECFBBCB3A7466_11</vt:lpwstr>
  </property>
</Properties>
</file>