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bookmarkEnd w:id="0"/>
    <w:p w14:paraId="18FC4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4EB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微信视频号运维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需求</w:t>
      </w:r>
    </w:p>
    <w:p w14:paraId="7A0C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 w14:paraId="60B46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一、项目基本概况</w:t>
      </w:r>
    </w:p>
    <w:p w14:paraId="56B7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采购内容：根据采购方需求，派员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负责中心微信视频号运维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，具体工作包括但不限于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日常运营、视频制作、直播活动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56E58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项目工作地点：广西区内，以南宁市内为主。</w:t>
      </w:r>
    </w:p>
    <w:p w14:paraId="7F0F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自合同签订之日起1年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231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质量要求：通过采购人验收。</w:t>
      </w:r>
    </w:p>
    <w:p w14:paraId="21E0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二、具体服务要求</w:t>
      </w:r>
    </w:p>
    <w:p w14:paraId="266F9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（一）运维管理</w:t>
      </w:r>
    </w:p>
    <w:p w14:paraId="57E5BA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1.账号认证：负责完成微信视频号的认证工作。</w:t>
      </w:r>
    </w:p>
    <w:p w14:paraId="3665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日常运营：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微信视频号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的后台功能维护、评论区的舆情监控维护以及后台留言回复及用户引导。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24小时保持粉丝互动与热点答疑服务，热点答疑响应时间不超过4小时。</w:t>
      </w:r>
    </w:p>
    <w:p w14:paraId="4CB8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Hans"/>
        </w:rPr>
        <w:t>舆情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微信视频号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的舆情进行7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24小时专人监测，建立舆情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，制定舆情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并组织实施。</w:t>
      </w:r>
    </w:p>
    <w:p w14:paraId="2A2F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：配合采购人开展媒体运营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影视制作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等内容的培训教育，不少于1次。</w:t>
      </w:r>
    </w:p>
    <w:p w14:paraId="2BDA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Hans"/>
        </w:rPr>
        <w:t>数据分析及效果评估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每季度编制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微信视频号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数据分析报告和传播效果评估报告。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服务期末编制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微信视频号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数据分析报告和传播效果评估报告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1DC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（二）视频制作</w:t>
      </w:r>
    </w:p>
    <w:p w14:paraId="2876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每周按采购方要求发布电视栏目切片不少于2条，每条不少于10秒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。</w:t>
      </w:r>
    </w:p>
    <w:p w14:paraId="1ADC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.结合广西地域特色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卫生健康知识策划制作原创视频，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原创视频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不低于30条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视频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时长不低于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其中，健康科普类视频不低于20条。</w:t>
      </w:r>
    </w:p>
    <w:p w14:paraId="7FD2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3.所有对外发布内容需经过采购人审核后方可发布，视频制作的具体内容由成交供应商提供脚本，经采购人确认后方可实施。</w:t>
      </w:r>
    </w:p>
    <w:p w14:paraId="5590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（三）直播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Hans"/>
        </w:rPr>
        <w:t>活动</w:t>
      </w:r>
    </w:p>
    <w:p w14:paraId="019F7752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1.定期直播：服务期内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策划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1场直播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Hans"/>
        </w:rPr>
        <w:t>活动，包括但不限于健康生活方式宣传、疾病预防科普及用户互动等内容。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（原则上直播点位选择南宁市）</w:t>
      </w:r>
    </w:p>
    <w:p w14:paraId="6F50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2.直播切片：精选直播精彩片段制作切片，每场直播切片不少于5条。</w:t>
      </w:r>
    </w:p>
    <w:p w14:paraId="35A22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（四）运维效果</w:t>
      </w:r>
    </w:p>
    <w:p w14:paraId="51CC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浏览量：服务期内单条视频10万以上浏览量2条以上，视频号月平均浏览量为1.5万。</w:t>
      </w:r>
    </w:p>
    <w:p w14:paraId="20D6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粉丝量：服务期内粉丝增长不少于1万人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C86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（五）服务团队要求</w:t>
      </w:r>
    </w:p>
    <w:p w14:paraId="7B94B0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按照采购人要求组建专业运维团队，负责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微信视频号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的运营统筹、选题策划和发布审核，运维团队负责内容生产、日常运维，各类线上线下活动策划及组织实施等工作，具体内容及要求如下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6619EB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人员配置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：运维团队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含项目经理、运维、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文案、拍摄和后期等岗位人员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1F411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完成VI、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版头、海报、动画、视频、脚本的设计。指定设计制作原创不含任何侵权元素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71EC0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设施设备：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所有工作所需设施设备等均由服务团队配备。</w:t>
      </w:r>
    </w:p>
    <w:p w14:paraId="1751FB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4.科学性要求：科普视频的科普部分内容需经过相关领域专家审核，确保准确无误。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70099D-E275-49A9-85D1-CEB23D9501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A66328-7B8E-423B-89A8-3BCBD2D2E1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FBF0BD-899C-4F44-81D4-5B8ECD2790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1CD1DC3-7B52-4483-BA48-6C24DF1AB5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22268B-D437-4CD7-89CB-11B7ADED3C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A43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45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345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F7E"/>
    <w:rsid w:val="00BC57CD"/>
    <w:rsid w:val="01A077EA"/>
    <w:rsid w:val="02493090"/>
    <w:rsid w:val="025B1A23"/>
    <w:rsid w:val="04843EA8"/>
    <w:rsid w:val="09E638BB"/>
    <w:rsid w:val="0C840C66"/>
    <w:rsid w:val="0E456E02"/>
    <w:rsid w:val="0ED91C40"/>
    <w:rsid w:val="0F7554C5"/>
    <w:rsid w:val="10417212"/>
    <w:rsid w:val="1311000A"/>
    <w:rsid w:val="13D754E4"/>
    <w:rsid w:val="14390C9B"/>
    <w:rsid w:val="15DD17A5"/>
    <w:rsid w:val="163836F0"/>
    <w:rsid w:val="17251F3E"/>
    <w:rsid w:val="17286CD0"/>
    <w:rsid w:val="178A7F7B"/>
    <w:rsid w:val="1CF163A7"/>
    <w:rsid w:val="20096FFF"/>
    <w:rsid w:val="22C101E9"/>
    <w:rsid w:val="24C525F3"/>
    <w:rsid w:val="2A944F41"/>
    <w:rsid w:val="2B625E77"/>
    <w:rsid w:val="2E4647A4"/>
    <w:rsid w:val="2F365F0C"/>
    <w:rsid w:val="30867A1B"/>
    <w:rsid w:val="31EE13DB"/>
    <w:rsid w:val="320C697E"/>
    <w:rsid w:val="32B22E65"/>
    <w:rsid w:val="353466F6"/>
    <w:rsid w:val="35F66AB0"/>
    <w:rsid w:val="3770571A"/>
    <w:rsid w:val="3784633D"/>
    <w:rsid w:val="37D1291E"/>
    <w:rsid w:val="38B7797A"/>
    <w:rsid w:val="391E617F"/>
    <w:rsid w:val="3960371C"/>
    <w:rsid w:val="39BA7DF4"/>
    <w:rsid w:val="3A190FBF"/>
    <w:rsid w:val="3AF8569F"/>
    <w:rsid w:val="3CC12563"/>
    <w:rsid w:val="44C720AE"/>
    <w:rsid w:val="45435142"/>
    <w:rsid w:val="467104AC"/>
    <w:rsid w:val="47A3011A"/>
    <w:rsid w:val="4C595BD6"/>
    <w:rsid w:val="4CD93BF8"/>
    <w:rsid w:val="4E156AD9"/>
    <w:rsid w:val="4E3F66C2"/>
    <w:rsid w:val="4F290862"/>
    <w:rsid w:val="50267B3A"/>
    <w:rsid w:val="504F3D61"/>
    <w:rsid w:val="52EA30A1"/>
    <w:rsid w:val="57D50A31"/>
    <w:rsid w:val="57D72432"/>
    <w:rsid w:val="59561490"/>
    <w:rsid w:val="5B1C423E"/>
    <w:rsid w:val="5C210D4A"/>
    <w:rsid w:val="5C2869E8"/>
    <w:rsid w:val="5C792751"/>
    <w:rsid w:val="5D31278A"/>
    <w:rsid w:val="5DC70029"/>
    <w:rsid w:val="5FD24E2C"/>
    <w:rsid w:val="61761FA3"/>
    <w:rsid w:val="6243457B"/>
    <w:rsid w:val="637221C5"/>
    <w:rsid w:val="63D01E3F"/>
    <w:rsid w:val="63F13229"/>
    <w:rsid w:val="657C5FB1"/>
    <w:rsid w:val="672F55E7"/>
    <w:rsid w:val="677463FB"/>
    <w:rsid w:val="6A0D0CF9"/>
    <w:rsid w:val="6E5043E7"/>
    <w:rsid w:val="6FF40128"/>
    <w:rsid w:val="71AB38CC"/>
    <w:rsid w:val="71AE02C6"/>
    <w:rsid w:val="72293711"/>
    <w:rsid w:val="72524A70"/>
    <w:rsid w:val="76000338"/>
    <w:rsid w:val="7601232C"/>
    <w:rsid w:val="78FD5AF8"/>
    <w:rsid w:val="7B195F8D"/>
    <w:rsid w:val="7D760771"/>
    <w:rsid w:val="7F1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984</Characters>
  <Lines>0</Lines>
  <Paragraphs>0</Paragraphs>
  <TotalTime>2</TotalTime>
  <ScaleCrop>false</ScaleCrop>
  <LinksUpToDate>false</LinksUpToDate>
  <CharactersWithSpaces>984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2025-03-25T09:03:00Z</dcterms:created>
  <dc:creator>Administrator</dc:creator>
  <cp:lastModifiedBy>不二剑心</cp:lastModifiedBy>
  <dcterms:modified xsi:type="dcterms:W3CDTF">2026-03-05T02:07:19Z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eyJoZGlkIjoiMWNmZTA0OGQyYzU0MDRiNTMyM2ZkMmFhOTkwMDYzOTUiLCJ1c2VySWQiOiIyODAyNDMyMjEifQ==</vt:lpwstr>
  </property>
  <property fmtid="{D5CDD505-2E9C-101B-9397-08002B2CF9AE}" pid="4" name="ICV">
    <vt:lpwstr>7E372F5073D54B3FAE8EBE9027D5FFB0_12</vt:lpwstr>
  </property>
</Properties>
</file>