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黑体" w:eastAsia="黑体"/>
          <w:sz w:val="32"/>
          <w:szCs w:val="32"/>
        </w:rPr>
      </w:pPr>
      <w:r>
        <w:rPr>
          <w:rFonts w:hint="eastAsia" w:ascii="黑体" w:eastAsia="黑体"/>
          <w:sz w:val="32"/>
          <w:szCs w:val="32"/>
        </w:rPr>
        <w:t>附件1</w:t>
      </w:r>
    </w:p>
    <w:p>
      <w:pPr>
        <w:adjustRightInd w:val="0"/>
        <w:snapToGrid w:val="0"/>
        <w:spacing w:line="600" w:lineRule="exact"/>
        <w:jc w:val="center"/>
        <w:rPr>
          <w:rFonts w:ascii="方正小标宋简体" w:eastAsia="方正小标宋简体"/>
          <w:sz w:val="44"/>
          <w:szCs w:val="44"/>
        </w:rPr>
      </w:pPr>
      <w:r>
        <w:rPr>
          <w:rFonts w:hint="eastAsia" w:ascii="方正小标宋简体" w:eastAsia="方正小标宋简体"/>
          <w:sz w:val="44"/>
          <w:szCs w:val="44"/>
        </w:rPr>
        <w:t>2018年度广西</w:t>
      </w:r>
      <w:r>
        <w:rPr>
          <w:rFonts w:ascii="方正小标宋简体" w:eastAsia="方正小标宋简体"/>
          <w:sz w:val="44"/>
          <w:szCs w:val="44"/>
        </w:rPr>
        <w:t>设区市</w:t>
      </w:r>
      <w:r>
        <w:rPr>
          <w:rFonts w:hint="eastAsia" w:ascii="方正小标宋简体" w:eastAsia="方正小标宋简体"/>
          <w:sz w:val="44"/>
          <w:szCs w:val="44"/>
        </w:rPr>
        <w:t>医药卫生体制改革和事业发展绩效考评指标</w:t>
      </w:r>
    </w:p>
    <w:tbl>
      <w:tblPr>
        <w:tblStyle w:val="6"/>
        <w:tblW w:w="14936"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90"/>
        <w:gridCol w:w="2199"/>
        <w:gridCol w:w="3071"/>
        <w:gridCol w:w="3988"/>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hint="eastAsia" w:ascii="黑体" w:eastAsia="黑体" w:cs="宋体"/>
                <w:color w:val="000000"/>
                <w:kern w:val="0"/>
                <w:sz w:val="24"/>
              </w:rPr>
            </w:pPr>
            <w:r>
              <w:rPr>
                <w:rFonts w:hint="eastAsia" w:ascii="黑体" w:eastAsia="黑体" w:cs="宋体"/>
                <w:color w:val="000000"/>
                <w:kern w:val="0"/>
                <w:sz w:val="24"/>
              </w:rPr>
              <w:t>一级指标</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hint="eastAsia" w:ascii="黑体" w:eastAsia="黑体" w:cs="宋体"/>
                <w:color w:val="000000"/>
                <w:kern w:val="0"/>
                <w:sz w:val="24"/>
              </w:rPr>
            </w:pPr>
            <w:r>
              <w:rPr>
                <w:rFonts w:hint="eastAsia" w:ascii="黑体" w:eastAsia="黑体" w:cs="宋体"/>
                <w:color w:val="000000"/>
                <w:kern w:val="0"/>
                <w:sz w:val="24"/>
              </w:rPr>
              <w:t>二级指标</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hint="eastAsia" w:ascii="黑体" w:eastAsia="黑体" w:cs="宋体"/>
                <w:color w:val="000000"/>
                <w:kern w:val="0"/>
                <w:sz w:val="24"/>
              </w:rPr>
            </w:pPr>
            <w:r>
              <w:rPr>
                <w:rFonts w:hint="eastAsia" w:ascii="黑体" w:eastAsia="黑体" w:cs="宋体"/>
                <w:color w:val="000000"/>
                <w:kern w:val="0"/>
                <w:sz w:val="24"/>
              </w:rPr>
              <w:t>三级指标</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hint="eastAsia" w:ascii="黑体" w:eastAsia="黑体" w:cs="宋体"/>
                <w:color w:val="000000"/>
                <w:kern w:val="0"/>
                <w:sz w:val="24"/>
              </w:rPr>
            </w:pPr>
            <w:r>
              <w:rPr>
                <w:rFonts w:hint="eastAsia" w:ascii="黑体" w:eastAsia="黑体" w:cs="宋体"/>
                <w:color w:val="000000"/>
                <w:kern w:val="0"/>
                <w:sz w:val="24"/>
              </w:rPr>
              <w:t>指标说明</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hint="eastAsia" w:ascii="黑体" w:eastAsia="黑体" w:cs="宋体"/>
                <w:color w:val="000000"/>
                <w:kern w:val="0"/>
                <w:sz w:val="24"/>
              </w:rPr>
            </w:pPr>
            <w:r>
              <w:rPr>
                <w:rFonts w:hint="eastAsia" w:ascii="黑体" w:eastAsia="黑体" w:cs="宋体"/>
                <w:color w:val="000000"/>
                <w:kern w:val="0"/>
                <w:sz w:val="24"/>
              </w:rPr>
              <w:t>考评标准</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hint="eastAsia" w:ascii="黑体" w:eastAsia="黑体" w:cs="宋体"/>
                <w:color w:val="000000"/>
                <w:kern w:val="0"/>
                <w:sz w:val="24"/>
              </w:rPr>
            </w:pPr>
            <w:r>
              <w:rPr>
                <w:rFonts w:hint="eastAsia" w:ascii="黑体" w:eastAsia="黑体" w:cs="宋体"/>
                <w:color w:val="000000"/>
                <w:kern w:val="0"/>
                <w:sz w:val="24"/>
              </w:rPr>
              <w:t>考评方法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2" w:hRule="atLeast"/>
        </w:trPr>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一、制度</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建设</w:t>
            </w:r>
            <w:r>
              <w:rPr>
                <w:rFonts w:hint="eastAsia" w:ascii="仿宋_GB2312" w:eastAsia="仿宋_GB2312" w:cs="宋体"/>
                <w:b/>
                <w:bCs/>
                <w:color w:val="000000"/>
                <w:kern w:val="0"/>
                <w:sz w:val="24"/>
              </w:rPr>
              <w:br w:type="textWrapping"/>
            </w:r>
            <w:r>
              <w:rPr>
                <w:rFonts w:hint="eastAsia" w:ascii="仿宋_GB2312" w:eastAsia="仿宋_GB2312" w:cs="宋体"/>
                <w:b/>
                <w:bCs/>
                <w:color w:val="000000"/>
                <w:kern w:val="0"/>
                <w:sz w:val="24"/>
              </w:rPr>
              <w:t>（40分）</w:t>
            </w:r>
          </w:p>
        </w:tc>
        <w:tc>
          <w:tcPr>
            <w:tcW w:w="1990" w:type="dxa"/>
            <w:vMerge w:val="restart"/>
            <w:tcBorders>
              <w:top w:val="single" w:color="auto" w:sz="4" w:space="0"/>
              <w:left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（一）</w:t>
            </w:r>
            <w:r>
              <w:rPr>
                <w:rFonts w:hint="eastAsia" w:ascii="仿宋_GB2312" w:eastAsia="仿宋_GB2312" w:cs="宋体"/>
                <w:color w:val="000000"/>
                <w:kern w:val="0"/>
                <w:sz w:val="24"/>
              </w:rPr>
              <w:t>现代医院管理制度建设（18分）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1.</w:t>
            </w:r>
            <w:r>
              <w:rPr>
                <w:rFonts w:hint="eastAsia" w:ascii="仿宋_GB2312" w:eastAsia="仿宋_GB2312" w:cs="宋体"/>
                <w:color w:val="000000"/>
                <w:kern w:val="0"/>
                <w:sz w:val="24"/>
              </w:rPr>
              <w:t>有现代医院管理制度国家试点医院或自治区示范医院（8分）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　</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有国家试点医院得8分，有自治区示范医院得4分。</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42" w:leftChars="20" w:right="42" w:rightChars="20"/>
            </w:pPr>
            <w:r>
              <w:rPr>
                <w:rFonts w:hint="eastAsia" w:ascii="仿宋_GB2312" w:eastAsia="仿宋_GB2312" w:cs="宋体"/>
                <w:color w:val="000000"/>
                <w:kern w:val="0"/>
                <w:sz w:val="24"/>
              </w:rPr>
              <w:t>查看文件资料。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6" w:hRule="atLeast"/>
        </w:trPr>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2.</w:t>
            </w:r>
            <w:r>
              <w:rPr>
                <w:rFonts w:hint="eastAsia" w:ascii="仿宋_GB2312" w:eastAsia="仿宋_GB2312" w:cs="宋体"/>
                <w:color w:val="000000"/>
                <w:kern w:val="0"/>
                <w:sz w:val="24"/>
              </w:rPr>
              <w:t>设置总会计师岗位</w:t>
            </w:r>
            <w:r>
              <w:rPr>
                <w:rFonts w:ascii="仿宋_GB2312" w:eastAsia="仿宋_GB2312" w:cs="宋体"/>
                <w:color w:val="000000"/>
                <w:kern w:val="0"/>
                <w:sz w:val="24"/>
              </w:rPr>
              <w:t>的</w:t>
            </w:r>
            <w:r>
              <w:rPr>
                <w:rFonts w:hint="eastAsia" w:ascii="仿宋_GB2312" w:eastAsia="仿宋_GB2312" w:cs="宋体"/>
                <w:color w:val="000000"/>
                <w:kern w:val="0"/>
                <w:sz w:val="24"/>
              </w:rPr>
              <w:t>三级公立医院</w:t>
            </w:r>
            <w:r>
              <w:rPr>
                <w:rFonts w:ascii="仿宋_GB2312" w:eastAsia="仿宋_GB2312" w:cs="宋体"/>
                <w:color w:val="000000"/>
                <w:kern w:val="0"/>
                <w:sz w:val="24"/>
              </w:rPr>
              <w:t>占比</w:t>
            </w:r>
            <w:r>
              <w:rPr>
                <w:rFonts w:hint="eastAsia" w:ascii="仿宋_GB2312" w:eastAsia="仿宋_GB2312" w:cs="宋体"/>
                <w:color w:val="000000"/>
                <w:kern w:val="0"/>
                <w:sz w:val="24"/>
              </w:rPr>
              <w:t>（%）（5分）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辖区已设置总会计师岗位的三级公立医院数/辖区三级公立医院总数×100%。</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比例达到100%得5分，未达到的按</w:t>
            </w:r>
            <w:r>
              <w:rPr>
                <w:rFonts w:ascii="仿宋_GB2312" w:eastAsia="仿宋_GB2312" w:cs="宋体"/>
                <w:color w:val="000000"/>
                <w:kern w:val="0"/>
                <w:sz w:val="24"/>
              </w:rPr>
              <w:t>实际</w:t>
            </w:r>
            <w:r>
              <w:rPr>
                <w:rFonts w:hint="eastAsia" w:ascii="仿宋_GB2312" w:eastAsia="仿宋_GB2312" w:cs="宋体"/>
                <w:color w:val="000000"/>
                <w:kern w:val="0"/>
                <w:sz w:val="24"/>
              </w:rPr>
              <w:t>比例得分。</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42" w:leftChars="20" w:right="42" w:rightChars="20"/>
            </w:pPr>
            <w:r>
              <w:rPr>
                <w:rFonts w:hint="eastAsia" w:ascii="仿宋_GB2312" w:eastAsia="仿宋_GB2312" w:cs="宋体"/>
                <w:color w:val="000000"/>
                <w:kern w:val="0"/>
                <w:sz w:val="24"/>
              </w:rPr>
              <w:t>查看文件资料。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3" w:hRule="atLeast"/>
        </w:trPr>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3.</w:t>
            </w:r>
            <w:r>
              <w:rPr>
                <w:rFonts w:hint="eastAsia" w:ascii="仿宋_GB2312" w:eastAsia="仿宋_GB2312" w:cs="宋体"/>
                <w:color w:val="000000"/>
                <w:kern w:val="0"/>
                <w:sz w:val="24"/>
              </w:rPr>
              <w:t>公立医院章程制定情况（5分）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2018年底，各设区市辖区内30%的二级、50%三级公立医院和10%的社会力量举办的非营利性医院开展制定章程的试点工作。</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比例全部达到得5分，未达到</w:t>
            </w:r>
            <w:r>
              <w:rPr>
                <w:rFonts w:ascii="仿宋_GB2312" w:eastAsia="仿宋_GB2312" w:cs="宋体"/>
                <w:color w:val="000000"/>
                <w:kern w:val="0"/>
                <w:sz w:val="24"/>
              </w:rPr>
              <w:t>每</w:t>
            </w:r>
            <w:r>
              <w:rPr>
                <w:rFonts w:hint="eastAsia" w:ascii="仿宋_GB2312" w:eastAsia="仿宋_GB2312" w:cs="宋体"/>
                <w:color w:val="000000"/>
                <w:kern w:val="0"/>
                <w:sz w:val="24"/>
              </w:rPr>
              <w:t>少1个百分点扣1分，扣完为止。</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42" w:leftChars="20" w:right="42" w:rightChars="20"/>
            </w:pPr>
            <w:r>
              <w:rPr>
                <w:rFonts w:hint="eastAsia" w:ascii="仿宋_GB2312" w:eastAsia="仿宋_GB2312" w:cs="宋体"/>
                <w:color w:val="000000"/>
                <w:kern w:val="0"/>
                <w:sz w:val="24"/>
              </w:rPr>
              <w:t>查看文件资料。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（二）</w:t>
            </w:r>
            <w:r>
              <w:rPr>
                <w:rFonts w:hint="eastAsia" w:ascii="仿宋_GB2312" w:eastAsia="仿宋_GB2312" w:cs="宋体"/>
                <w:color w:val="000000"/>
                <w:kern w:val="0"/>
                <w:sz w:val="24"/>
              </w:rPr>
              <w:t>薪酬制度改革（10分）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参加薪酬制度改革试点（5分）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　</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参加</w:t>
            </w:r>
            <w:r>
              <w:rPr>
                <w:rFonts w:ascii="仿宋_GB2312" w:eastAsia="仿宋_GB2312" w:cs="宋体"/>
                <w:color w:val="000000"/>
                <w:kern w:val="0"/>
                <w:sz w:val="24"/>
              </w:rPr>
              <w:t>改革</w:t>
            </w:r>
            <w:r>
              <w:rPr>
                <w:rFonts w:hint="eastAsia" w:ascii="仿宋_GB2312" w:eastAsia="仿宋_GB2312" w:cs="宋体"/>
                <w:color w:val="000000"/>
                <w:kern w:val="0"/>
                <w:sz w:val="24"/>
              </w:rPr>
              <w:t>试点得5分，否则不得分。</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42" w:leftChars="20" w:right="42" w:rightChars="20"/>
            </w:pPr>
            <w:r>
              <w:rPr>
                <w:rFonts w:hint="eastAsia" w:ascii="仿宋_GB2312" w:eastAsia="仿宋_GB2312" w:cs="宋体"/>
                <w:color w:val="000000"/>
                <w:kern w:val="0"/>
                <w:sz w:val="24"/>
              </w:rPr>
              <w:t>查看文件资料。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3" w:hRule="atLeast"/>
        </w:trPr>
        <w:tc>
          <w:tcPr>
            <w:tcW w:w="14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一、制度</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建设</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（三）</w:t>
            </w:r>
            <w:r>
              <w:rPr>
                <w:rFonts w:hint="eastAsia" w:ascii="仿宋_GB2312" w:eastAsia="仿宋_GB2312" w:cs="宋体"/>
                <w:color w:val="000000"/>
                <w:kern w:val="0"/>
                <w:sz w:val="24"/>
              </w:rPr>
              <w:t>分级诊疗制度建设（10分）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医疗联合体建设情况（10分）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根据《自治区卫生计生委关于印发广西医疗联合体建设考核方案的通知》（桂卫发〔2018〕8号）</w:t>
            </w:r>
            <w:r>
              <w:rPr>
                <w:rFonts w:ascii="仿宋_GB2312" w:eastAsia="仿宋_GB2312" w:cs="宋体"/>
                <w:color w:val="000000"/>
                <w:kern w:val="0"/>
                <w:sz w:val="24"/>
              </w:rPr>
              <w:t>要求</w:t>
            </w:r>
            <w:r>
              <w:rPr>
                <w:rFonts w:hint="eastAsia" w:ascii="仿宋_GB2312" w:eastAsia="仿宋_GB2312" w:cs="宋体"/>
                <w:color w:val="000000"/>
                <w:kern w:val="0"/>
                <w:sz w:val="24"/>
              </w:rPr>
              <w:t>，按《广西医疗联合体建设考核评分标准》</w:t>
            </w:r>
            <w:r>
              <w:rPr>
                <w:rFonts w:ascii="仿宋_GB2312" w:eastAsia="仿宋_GB2312" w:cs="宋体"/>
                <w:color w:val="000000"/>
                <w:kern w:val="0"/>
                <w:sz w:val="24"/>
              </w:rPr>
              <w:t>评分</w:t>
            </w:r>
            <w:r>
              <w:rPr>
                <w:rFonts w:hint="eastAsia" w:ascii="仿宋_GB2312" w:eastAsia="仿宋_GB2312" w:cs="宋体"/>
                <w:color w:val="000000"/>
                <w:kern w:val="0"/>
                <w:sz w:val="24"/>
              </w:rPr>
              <w:t>。</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按《广西医疗联合体建设考核评分标准》评分。</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从《自治区卫生健康委关于全区医联体建设情况的通报》（桂卫医发〔2019〕3号）和医联体年度考核结果提取本期数据。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0" w:hRule="atLeast"/>
        </w:trPr>
        <w:tc>
          <w:tcPr>
            <w:tcW w:w="14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（四）</w:t>
            </w:r>
            <w:r>
              <w:rPr>
                <w:rFonts w:hint="eastAsia" w:ascii="仿宋_GB2312" w:eastAsia="仿宋_GB2312" w:cs="宋体"/>
                <w:color w:val="000000"/>
                <w:kern w:val="0"/>
                <w:sz w:val="24"/>
              </w:rPr>
              <w:t>医改监测质量（7分）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2018年度医改监测</w:t>
            </w:r>
            <w:r>
              <w:rPr>
                <w:rFonts w:ascii="仿宋_GB2312" w:eastAsia="仿宋_GB2312" w:cs="宋体"/>
                <w:color w:val="000000"/>
                <w:kern w:val="0"/>
                <w:sz w:val="24"/>
              </w:rPr>
              <w:t>质量</w:t>
            </w:r>
            <w:r>
              <w:rPr>
                <w:rFonts w:hint="eastAsia" w:ascii="仿宋_GB2312" w:eastAsia="仿宋_GB2312" w:cs="宋体"/>
                <w:color w:val="000000"/>
                <w:kern w:val="0"/>
                <w:sz w:val="24"/>
              </w:rPr>
              <w:t>（7分）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根据</w:t>
            </w:r>
            <w:r>
              <w:rPr>
                <w:rFonts w:hint="eastAsia" w:ascii="仿宋_GB2312" w:eastAsia="仿宋_GB2312" w:cs="宋体"/>
                <w:color w:val="000000"/>
                <w:kern w:val="0"/>
                <w:sz w:val="24"/>
              </w:rPr>
              <w:t>2018年度医改监测</w:t>
            </w:r>
            <w:r>
              <w:rPr>
                <w:rFonts w:ascii="仿宋_GB2312" w:eastAsia="仿宋_GB2312" w:cs="宋体"/>
                <w:color w:val="000000"/>
                <w:kern w:val="0"/>
                <w:sz w:val="24"/>
              </w:rPr>
              <w:t>全区会审情况评分。</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先以百分制计算，每项逻辑性错误、每迟报半天、每项国家反馈错误均扣5分</w:t>
            </w:r>
            <w:r>
              <w:rPr>
                <w:rFonts w:ascii="仿宋_GB2312" w:eastAsia="仿宋_GB2312" w:cs="宋体"/>
                <w:color w:val="000000"/>
                <w:kern w:val="0"/>
                <w:sz w:val="24"/>
              </w:rPr>
              <w:t>，</w:t>
            </w:r>
            <w:r>
              <w:rPr>
                <w:rFonts w:hint="eastAsia" w:ascii="仿宋_GB2312" w:eastAsia="仿宋_GB2312" w:cs="宋体"/>
                <w:color w:val="000000"/>
                <w:kern w:val="0"/>
                <w:sz w:val="24"/>
              </w:rPr>
              <w:t>每项合理性错误扣1.5分</w:t>
            </w:r>
            <w:r>
              <w:rPr>
                <w:rFonts w:ascii="仿宋_GB2312" w:eastAsia="仿宋_GB2312" w:cs="宋体"/>
                <w:color w:val="000000"/>
                <w:kern w:val="0"/>
                <w:sz w:val="24"/>
              </w:rPr>
              <w:t>；</w:t>
            </w:r>
            <w:r>
              <w:rPr>
                <w:rFonts w:hint="eastAsia" w:ascii="仿宋_GB2312" w:eastAsia="仿宋_GB2312" w:cs="宋体"/>
                <w:color w:val="000000"/>
                <w:kern w:val="0"/>
                <w:sz w:val="24"/>
              </w:rPr>
              <w:t>得分再按比例换算。</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由广西卫生计生统计信息中心评分。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trPr>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二、医改</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重点监测</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（20分）</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（一）</w:t>
            </w:r>
            <w:r>
              <w:rPr>
                <w:rFonts w:hint="eastAsia" w:ascii="仿宋_GB2312" w:eastAsia="仿宋_GB2312" w:cs="宋体"/>
                <w:kern w:val="0"/>
                <w:sz w:val="24"/>
              </w:rPr>
              <w:t>药占比（%）（不含中药饮片）（5分）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kern w:val="0"/>
                <w:sz w:val="24"/>
              </w:rPr>
            </w:pPr>
            <w:r>
              <w:rPr>
                <w:rFonts w:hint="eastAsia" w:ascii="仿宋_GB2312" w:eastAsia="仿宋_GB2312" w:cs="宋体"/>
                <w:kern w:val="0"/>
                <w:sz w:val="24"/>
              </w:rPr>
              <w:t>药占比（%）（不含中药饮片）</w:t>
            </w:r>
            <w:r>
              <w:rPr>
                <w:rFonts w:hint="eastAsia" w:ascii="仿宋_GB2312" w:eastAsia="仿宋_GB2312" w:cs="宋体"/>
                <w:color w:val="000000"/>
                <w:kern w:val="0"/>
                <w:sz w:val="24"/>
              </w:rPr>
              <w:t>≤30%</w:t>
            </w:r>
            <w:r>
              <w:rPr>
                <w:rFonts w:hint="eastAsia" w:ascii="仿宋_GB2312" w:eastAsia="仿宋_GB2312" w:cs="宋体"/>
                <w:kern w:val="0"/>
                <w:sz w:val="24"/>
              </w:rPr>
              <w:t>（5分）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指药品收入（不含中药片）占医疗收入的比例。</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≤30%得5分，高于30%的按高出比例扣分，扣完为止。</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从广西壮族自治区公立医院数据采集平台提取本期数据。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9" w:hRule="atLeast"/>
        </w:trPr>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42" w:leftChars="20" w:right="42" w:rightChars="20"/>
              <w:rPr>
                <w:rFonts w:ascii="仿宋_GB2312" w:eastAsia="仿宋_GB2312" w:cs="宋体"/>
                <w:color w:val="000000"/>
                <w:kern w:val="0"/>
                <w:sz w:val="24"/>
              </w:rPr>
            </w:pPr>
            <w:r>
              <w:rPr>
                <w:rFonts w:ascii="仿宋_GB2312" w:eastAsia="仿宋_GB2312" w:cs="宋体"/>
                <w:kern w:val="0"/>
                <w:sz w:val="24"/>
              </w:rPr>
              <w:t>（二）</w:t>
            </w:r>
            <w:r>
              <w:rPr>
                <w:rFonts w:hint="eastAsia" w:ascii="仿宋_GB2312" w:eastAsia="仿宋_GB2312" w:cs="宋体"/>
                <w:kern w:val="0"/>
                <w:sz w:val="24"/>
              </w:rPr>
              <w:t>百元医疗收入（不含药品收入）中消耗的卫生材料费（元）（5分）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kern w:val="0"/>
                <w:sz w:val="24"/>
              </w:rPr>
            </w:pPr>
            <w:r>
              <w:rPr>
                <w:rFonts w:hint="eastAsia" w:ascii="仿宋_GB2312" w:eastAsia="仿宋_GB2312" w:cs="宋体"/>
                <w:kern w:val="0"/>
                <w:sz w:val="24"/>
              </w:rPr>
              <w:t>百元医疗收入（不含药品收入）中消耗的卫生材料费</w:t>
            </w:r>
            <w:r>
              <w:rPr>
                <w:rFonts w:hint="eastAsia" w:ascii="仿宋_GB2312" w:eastAsia="仿宋_GB2312" w:cs="宋体"/>
                <w:color w:val="000000"/>
                <w:kern w:val="0"/>
                <w:sz w:val="24"/>
              </w:rPr>
              <w:t>≤20元</w:t>
            </w:r>
            <w:r>
              <w:rPr>
                <w:rFonts w:hint="eastAsia" w:ascii="仿宋_GB2312" w:eastAsia="仿宋_GB2312" w:cs="宋体"/>
                <w:kern w:val="0"/>
                <w:sz w:val="24"/>
              </w:rPr>
              <w:t>（5分）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百元医疗收入（不含药品收入）消耗卫生材料</w:t>
            </w:r>
            <w:r>
              <w:rPr>
                <w:rFonts w:ascii="仿宋_GB2312" w:eastAsia="仿宋_GB2312" w:cs="宋体"/>
                <w:color w:val="000000"/>
                <w:kern w:val="0"/>
                <w:sz w:val="24"/>
              </w:rPr>
              <w:t>（元）</w:t>
            </w:r>
            <w:r>
              <w:rPr>
                <w:rFonts w:hint="eastAsia" w:ascii="仿宋_GB2312" w:eastAsia="仿宋_GB2312" w:cs="宋体"/>
                <w:color w:val="000000"/>
                <w:kern w:val="0"/>
                <w:sz w:val="24"/>
              </w:rPr>
              <w:t>=卫生材料费/（医疗收入-药品收入）×100</w:t>
            </w:r>
            <w:r>
              <w:rPr>
                <w:rFonts w:ascii="仿宋_GB2312" w:eastAsia="仿宋_GB2312" w:cs="宋体"/>
                <w:color w:val="000000"/>
                <w:kern w:val="0"/>
                <w:sz w:val="24"/>
              </w:rPr>
              <w:t>元</w:t>
            </w:r>
            <w:r>
              <w:rPr>
                <w:rFonts w:hint="eastAsia" w:ascii="仿宋_GB2312" w:eastAsia="仿宋_GB2312" w:cs="宋体"/>
                <w:color w:val="000000"/>
                <w:kern w:val="0"/>
                <w:sz w:val="24"/>
              </w:rPr>
              <w:t>。</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≤20元得5分，高于20元的按高出比例扣分，扣完为止。</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从广西壮族自治区公立医院数据采集平台提取本期数据。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9" w:hRule="atLeast"/>
        </w:trPr>
        <w:tc>
          <w:tcPr>
            <w:tcW w:w="14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二、医改</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重点监测</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42" w:leftChars="20" w:right="42" w:rightChars="20"/>
              <w:rPr>
                <w:rFonts w:ascii="仿宋_GB2312" w:eastAsia="仿宋_GB2312" w:cs="宋体"/>
                <w:color w:val="000000"/>
                <w:kern w:val="0"/>
                <w:sz w:val="24"/>
              </w:rPr>
            </w:pPr>
            <w:r>
              <w:rPr>
                <w:rFonts w:ascii="仿宋_GB2312" w:eastAsia="仿宋_GB2312" w:cs="宋体"/>
                <w:kern w:val="0"/>
                <w:sz w:val="24"/>
              </w:rPr>
              <w:t>（三）</w:t>
            </w:r>
            <w:r>
              <w:rPr>
                <w:rFonts w:hint="eastAsia" w:ascii="仿宋_GB2312" w:eastAsia="仿宋_GB2312" w:cs="宋体"/>
                <w:kern w:val="0"/>
                <w:sz w:val="24"/>
              </w:rPr>
              <w:t>医疗服务收入（不含药品、耗材、检查、化验收入）占业务收入的比重（%）（5分）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kern w:val="0"/>
                <w:sz w:val="24"/>
              </w:rPr>
            </w:pPr>
            <w:r>
              <w:rPr>
                <w:rFonts w:hint="eastAsia" w:ascii="仿宋_GB2312" w:eastAsia="仿宋_GB2312" w:cs="宋体"/>
                <w:kern w:val="0"/>
                <w:sz w:val="24"/>
              </w:rPr>
              <w:t>医疗服务收入（不含药品、耗材、检查、化验收入）占业务收入的比重≥</w:t>
            </w:r>
            <w:r>
              <w:rPr>
                <w:rFonts w:hint="eastAsia" w:ascii="仿宋_GB2312" w:eastAsia="仿宋_GB2312" w:cs="宋体"/>
                <w:color w:val="000000"/>
                <w:kern w:val="0"/>
                <w:sz w:val="24"/>
              </w:rPr>
              <w:t>35%</w:t>
            </w:r>
            <w:r>
              <w:rPr>
                <w:rFonts w:hint="eastAsia" w:ascii="仿宋_GB2312" w:eastAsia="仿宋_GB2312" w:cs="宋体"/>
                <w:kern w:val="0"/>
                <w:sz w:val="24"/>
              </w:rPr>
              <w:t>（5分）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kern w:val="0"/>
                <w:sz w:val="24"/>
              </w:rPr>
              <w:t>医疗服务收入（不含药品、耗材、检查、化验收入）占业务收入的比重</w:t>
            </w:r>
            <w:r>
              <w:rPr>
                <w:rFonts w:ascii="仿宋_GB2312" w:eastAsia="仿宋_GB2312" w:cs="宋体"/>
                <w:kern w:val="0"/>
                <w:sz w:val="24"/>
              </w:rPr>
              <w:t>=</w:t>
            </w:r>
            <w:r>
              <w:rPr>
                <w:rFonts w:hint="eastAsia" w:ascii="仿宋_GB2312" w:eastAsia="仿宋_GB2312" w:cs="宋体"/>
                <w:kern w:val="0"/>
                <w:sz w:val="24"/>
              </w:rPr>
              <w:t>医疗服务收入（不含药品、耗材、检查、化验收入）</w:t>
            </w:r>
            <w:r>
              <w:rPr>
                <w:rFonts w:ascii="仿宋_GB2312" w:eastAsia="仿宋_GB2312" w:cs="宋体"/>
                <w:kern w:val="0"/>
                <w:sz w:val="24"/>
              </w:rPr>
              <w:t>/</w:t>
            </w:r>
            <w:r>
              <w:rPr>
                <w:rFonts w:hint="eastAsia" w:ascii="仿宋_GB2312" w:eastAsia="仿宋_GB2312" w:cs="宋体"/>
                <w:kern w:val="0"/>
                <w:sz w:val="24"/>
              </w:rPr>
              <w:t>业务收入</w:t>
            </w:r>
            <w:r>
              <w:rPr>
                <w:rFonts w:ascii="仿宋_GB2312" w:eastAsia="仿宋_GB2312" w:cs="宋体"/>
                <w:kern w:val="0"/>
                <w:sz w:val="24"/>
              </w:rPr>
              <w:t>（</w:t>
            </w:r>
            <w:r>
              <w:rPr>
                <w:rFonts w:hint="eastAsia" w:ascii="仿宋_GB2312" w:eastAsia="仿宋_GB2312" w:cs="宋体"/>
                <w:kern w:val="0"/>
                <w:sz w:val="24"/>
              </w:rPr>
              <w:t>医疗收入+其他收入</w:t>
            </w:r>
            <w:r>
              <w:rPr>
                <w:rFonts w:ascii="仿宋_GB2312" w:eastAsia="仿宋_GB2312" w:cs="宋体"/>
                <w:kern w:val="0"/>
                <w:sz w:val="24"/>
              </w:rPr>
              <w:t>）</w:t>
            </w:r>
            <w:r>
              <w:rPr>
                <w:rFonts w:hint="eastAsia" w:ascii="仿宋_GB2312" w:eastAsia="仿宋_GB2312" w:cs="宋体"/>
                <w:color w:val="000000"/>
                <w:kern w:val="0"/>
                <w:sz w:val="24"/>
              </w:rPr>
              <w:t>×100</w:t>
            </w:r>
            <w:r>
              <w:rPr>
                <w:rFonts w:ascii="仿宋_GB2312" w:eastAsia="仿宋_GB2312" w:cs="宋体"/>
                <w:color w:val="000000"/>
                <w:kern w:val="0"/>
                <w:sz w:val="24"/>
              </w:rPr>
              <w:t>%</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kern w:val="0"/>
                <w:sz w:val="24"/>
              </w:rPr>
              <w:t>≥</w:t>
            </w:r>
            <w:r>
              <w:rPr>
                <w:rFonts w:hint="eastAsia" w:ascii="仿宋_GB2312" w:eastAsia="仿宋_GB2312" w:cs="宋体"/>
                <w:color w:val="000000"/>
                <w:kern w:val="0"/>
                <w:sz w:val="24"/>
              </w:rPr>
              <w:t>35%得5分，</w:t>
            </w:r>
            <w:r>
              <w:rPr>
                <w:rFonts w:ascii="仿宋_GB2312" w:eastAsia="仿宋_GB2312" w:cs="宋体"/>
                <w:color w:val="000000"/>
                <w:kern w:val="0"/>
                <w:sz w:val="24"/>
              </w:rPr>
              <w:t>低于</w:t>
            </w:r>
            <w:r>
              <w:rPr>
                <w:rFonts w:hint="eastAsia" w:ascii="仿宋_GB2312" w:eastAsia="仿宋_GB2312" w:cs="宋体"/>
                <w:color w:val="000000"/>
                <w:kern w:val="0"/>
                <w:sz w:val="24"/>
              </w:rPr>
              <w:t>35%的按</w:t>
            </w:r>
            <w:r>
              <w:rPr>
                <w:rFonts w:ascii="仿宋_GB2312" w:eastAsia="仿宋_GB2312" w:cs="宋体"/>
                <w:color w:val="000000"/>
                <w:kern w:val="0"/>
                <w:sz w:val="24"/>
              </w:rPr>
              <w:t>不足</w:t>
            </w:r>
            <w:r>
              <w:rPr>
                <w:rFonts w:hint="eastAsia" w:ascii="仿宋_GB2312" w:eastAsia="仿宋_GB2312" w:cs="宋体"/>
                <w:color w:val="000000"/>
                <w:kern w:val="0"/>
                <w:sz w:val="24"/>
              </w:rPr>
              <w:t>比例扣分，扣完为止。</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从广西壮族自治区公立医院数据采集平台提取本期数据。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2" w:hRule="atLeast"/>
        </w:trPr>
        <w:tc>
          <w:tcPr>
            <w:tcW w:w="14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42" w:leftChars="20" w:right="42" w:rightChars="20"/>
              <w:rPr>
                <w:rFonts w:ascii="仿宋_GB2312" w:eastAsia="仿宋_GB2312" w:cs="宋体"/>
                <w:color w:val="000000"/>
                <w:kern w:val="0"/>
                <w:sz w:val="24"/>
              </w:rPr>
            </w:pPr>
            <w:r>
              <w:rPr>
                <w:rFonts w:ascii="仿宋_GB2312" w:eastAsia="仿宋_GB2312" w:cs="宋体"/>
                <w:kern w:val="0"/>
                <w:sz w:val="24"/>
              </w:rPr>
              <w:t>（四）</w:t>
            </w:r>
            <w:r>
              <w:rPr>
                <w:rFonts w:hint="eastAsia" w:ascii="仿宋_GB2312" w:eastAsia="仿宋_GB2312" w:cs="宋体"/>
                <w:kern w:val="0"/>
                <w:sz w:val="24"/>
              </w:rPr>
              <w:t>医疗费用同比增幅（%）（5分）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kern w:val="0"/>
                <w:sz w:val="24"/>
              </w:rPr>
            </w:pPr>
            <w:r>
              <w:rPr>
                <w:rFonts w:hint="eastAsia" w:ascii="仿宋_GB2312" w:eastAsia="仿宋_GB2312" w:cs="宋体"/>
                <w:kern w:val="0"/>
                <w:sz w:val="24"/>
              </w:rPr>
              <w:t>医疗费用同比增幅</w:t>
            </w:r>
            <w:r>
              <w:rPr>
                <w:rFonts w:hint="eastAsia" w:ascii="仿宋_GB2312" w:eastAsia="仿宋_GB2312" w:cs="宋体"/>
                <w:color w:val="000000"/>
                <w:kern w:val="0"/>
                <w:sz w:val="24"/>
              </w:rPr>
              <w:t>≤自治区下达的</w:t>
            </w:r>
            <w:r>
              <w:rPr>
                <w:rFonts w:ascii="仿宋_GB2312" w:eastAsia="仿宋_GB2312" w:cs="宋体"/>
                <w:color w:val="000000"/>
                <w:kern w:val="0"/>
                <w:sz w:val="24"/>
              </w:rPr>
              <w:t>2018年</w:t>
            </w:r>
            <w:r>
              <w:rPr>
                <w:rFonts w:hint="eastAsia" w:ascii="仿宋_GB2312" w:eastAsia="仿宋_GB2312" w:cs="宋体"/>
                <w:color w:val="000000"/>
                <w:kern w:val="0"/>
                <w:sz w:val="24"/>
              </w:rPr>
              <w:t>控费目标要求</w:t>
            </w:r>
            <w:r>
              <w:rPr>
                <w:rFonts w:hint="eastAsia" w:ascii="仿宋_GB2312" w:eastAsia="仿宋_GB2312" w:cs="宋体"/>
                <w:kern w:val="0"/>
                <w:sz w:val="24"/>
              </w:rPr>
              <w:t>（5分）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指本期开展医疗服务活动取得的收入与上年同期数相比较的增长幅度，包括门诊收入和住院收入。</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增幅≤《广西壮族自治区卫生和计划生育委员会广西壮族自治区深化医药卫生体制改革工作领导小组办公室关于落实2018年医疗费用增幅控制目标工作的通知》（桂卫体改发〔2018〕7号）对各设区市</w:t>
            </w:r>
            <w:r>
              <w:rPr>
                <w:rFonts w:ascii="仿宋_GB2312" w:eastAsia="仿宋_GB2312" w:cs="宋体"/>
                <w:color w:val="000000"/>
                <w:kern w:val="0"/>
                <w:sz w:val="24"/>
              </w:rPr>
              <w:t>下达</w:t>
            </w:r>
            <w:r>
              <w:rPr>
                <w:rFonts w:hint="eastAsia" w:ascii="仿宋_GB2312" w:eastAsia="仿宋_GB2312" w:cs="宋体"/>
                <w:color w:val="000000"/>
                <w:kern w:val="0"/>
                <w:sz w:val="24"/>
              </w:rPr>
              <w:t>的控费目标得5分，高于目标值的按高出比例扣分，扣完为止。</w:t>
            </w:r>
            <w:r>
              <w:rPr>
                <w:rFonts w:ascii="仿宋_GB2312" w:eastAsia="仿宋_GB2312" w:cs="宋体"/>
                <w:color w:val="000000"/>
                <w:kern w:val="0"/>
                <w:sz w:val="24"/>
              </w:rPr>
              <w:t xml:space="preserve"> </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从广西壮族自治区公立医院数据采集平台提取本期数据。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三、重大</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疾病防控</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（5分）</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适龄儿童国家免疫规划乙肝疫苗平均报告接种率（%）（5分）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kern w:val="0"/>
                <w:sz w:val="24"/>
              </w:rPr>
            </w:pPr>
            <w:r>
              <w:rPr>
                <w:rFonts w:hint="eastAsia" w:ascii="仿宋_GB2312" w:eastAsia="仿宋_GB2312"/>
                <w:bCs/>
                <w:color w:val="000000"/>
                <w:kern w:val="0"/>
                <w:sz w:val="24"/>
              </w:rPr>
              <w:t>全市适龄儿童国家免疫规划乙肝疫苗平均报告接种率达90%</w:t>
            </w:r>
            <w:r>
              <w:rPr>
                <w:rFonts w:ascii="仿宋_GB2312" w:eastAsia="仿宋_GB2312"/>
                <w:bCs/>
                <w:color w:val="000000"/>
                <w:kern w:val="0"/>
                <w:sz w:val="24"/>
              </w:rPr>
              <w:t>以上</w:t>
            </w:r>
            <w:r>
              <w:rPr>
                <w:rFonts w:hint="eastAsia" w:ascii="仿宋_GB2312" w:eastAsia="仿宋_GB2312"/>
                <w:bCs/>
                <w:color w:val="000000"/>
                <w:kern w:val="0"/>
                <w:sz w:val="24"/>
              </w:rPr>
              <w:t>（5分）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bCs/>
                <w:color w:val="000000"/>
                <w:kern w:val="0"/>
                <w:sz w:val="24"/>
              </w:rPr>
              <w:t>报告接种率=90%得3分，</w:t>
            </w:r>
            <w:r>
              <w:rPr>
                <w:rFonts w:ascii="仿宋_GB2312" w:eastAsia="仿宋_GB2312"/>
                <w:bCs/>
                <w:color w:val="000000"/>
                <w:kern w:val="0"/>
                <w:sz w:val="24"/>
              </w:rPr>
              <w:t>低于90%的</w:t>
            </w:r>
            <w:r>
              <w:rPr>
                <w:rFonts w:hint="eastAsia" w:ascii="仿宋_GB2312" w:eastAsia="仿宋_GB2312"/>
                <w:bCs/>
                <w:color w:val="000000"/>
                <w:kern w:val="0"/>
                <w:sz w:val="24"/>
              </w:rPr>
              <w:t>每低0.01个百分点扣0.</w:t>
            </w:r>
            <w:r>
              <w:rPr>
                <w:rFonts w:ascii="仿宋_GB2312" w:eastAsia="仿宋_GB2312"/>
                <w:bCs/>
                <w:color w:val="000000"/>
                <w:kern w:val="0"/>
                <w:sz w:val="24"/>
              </w:rPr>
              <w:t>002</w:t>
            </w:r>
            <w:r>
              <w:rPr>
                <w:rFonts w:hint="eastAsia" w:ascii="仿宋_GB2312" w:eastAsia="仿宋_GB2312"/>
                <w:bCs/>
                <w:color w:val="000000"/>
                <w:kern w:val="0"/>
                <w:sz w:val="24"/>
              </w:rPr>
              <w:t>分，扣完为止；</w:t>
            </w:r>
            <w:r>
              <w:rPr>
                <w:rFonts w:ascii="仿宋_GB2312" w:eastAsia="仿宋_GB2312"/>
                <w:bCs/>
                <w:color w:val="000000"/>
                <w:kern w:val="0"/>
                <w:sz w:val="24"/>
              </w:rPr>
              <w:t>高于90%的</w:t>
            </w:r>
            <w:r>
              <w:rPr>
                <w:rFonts w:hint="eastAsia" w:ascii="仿宋_GB2312" w:eastAsia="仿宋_GB2312"/>
                <w:bCs/>
                <w:color w:val="000000"/>
                <w:kern w:val="0"/>
                <w:sz w:val="24"/>
              </w:rPr>
              <w:t>每高0.01个百分点加0.</w:t>
            </w:r>
            <w:r>
              <w:rPr>
                <w:rFonts w:ascii="仿宋_GB2312" w:eastAsia="仿宋_GB2312"/>
                <w:bCs/>
                <w:color w:val="000000"/>
                <w:kern w:val="0"/>
                <w:sz w:val="24"/>
              </w:rPr>
              <w:t>002</w:t>
            </w:r>
            <w:r>
              <w:rPr>
                <w:rFonts w:hint="eastAsia" w:ascii="仿宋_GB2312" w:eastAsia="仿宋_GB2312"/>
                <w:bCs/>
                <w:color w:val="000000"/>
                <w:kern w:val="0"/>
                <w:sz w:val="24"/>
              </w:rPr>
              <w:t>分。</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从中国免疫规划信息监测管理系统提取本期数据。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2" w:hRule="atLeast"/>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ascii="仿宋_GB2312" w:eastAsia="仿宋_GB2312" w:cs="宋体"/>
                <w:b/>
                <w:bCs/>
                <w:color w:val="000000"/>
                <w:kern w:val="0"/>
                <w:sz w:val="24"/>
              </w:rPr>
              <w:t>四</w:t>
            </w:r>
            <w:r>
              <w:rPr>
                <w:rFonts w:hint="eastAsia" w:ascii="仿宋_GB2312" w:eastAsia="仿宋_GB2312" w:cs="宋体"/>
                <w:b/>
                <w:bCs/>
                <w:color w:val="000000"/>
                <w:kern w:val="0"/>
                <w:sz w:val="24"/>
              </w:rPr>
              <w:t>、卫生</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监督执法</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（3分）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加大案件查处力度</w:t>
            </w:r>
            <w:r>
              <w:rPr>
                <w:rFonts w:hint="eastAsia" w:ascii="仿宋_GB2312" w:eastAsia="仿宋_GB2312" w:cs="宋体"/>
                <w:color w:val="000000"/>
                <w:kern w:val="0"/>
                <w:sz w:val="24"/>
              </w:rPr>
              <w:t>（3分）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案件查处率（%）（3分）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案件查处率=全市查处案件数/全市应监督户数</w:t>
            </w:r>
            <w:r>
              <w:rPr>
                <w:rFonts w:ascii="仿宋_GB2312" w:eastAsia="仿宋_GB2312" w:cs="宋体"/>
                <w:color w:val="000000"/>
                <w:kern w:val="0"/>
                <w:sz w:val="24"/>
              </w:rPr>
              <w:t>×100%。</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仿宋_GB2312"/>
                <w:color w:val="000000"/>
                <w:kern w:val="0"/>
                <w:sz w:val="24"/>
              </w:rPr>
              <w:t>案件查处率最高的设区市得3分，其他设区市的得分=该市案件查处率</w:t>
            </w:r>
            <w:r>
              <w:rPr>
                <w:rFonts w:ascii="Arial" w:hAnsi="Arial" w:eastAsia="仿宋_GB2312" w:cs="Arial"/>
                <w:color w:val="000000"/>
                <w:kern w:val="0"/>
                <w:sz w:val="24"/>
              </w:rPr>
              <w:t>/</w:t>
            </w:r>
            <w:r>
              <w:rPr>
                <w:rFonts w:hint="eastAsia" w:ascii="仿宋_GB2312" w:eastAsia="仿宋_GB2312" w:cs="仿宋_GB2312"/>
                <w:color w:val="000000"/>
                <w:kern w:val="0"/>
                <w:sz w:val="24"/>
              </w:rPr>
              <w:t>全区最高市案件查处率</w:t>
            </w:r>
            <w:r>
              <w:rPr>
                <w:rFonts w:ascii="Arial" w:hAnsi="Arial" w:eastAsia="仿宋_GB2312" w:cs="Arial"/>
                <w:color w:val="000000"/>
                <w:kern w:val="0"/>
                <w:sz w:val="24"/>
              </w:rPr>
              <w:t>×</w:t>
            </w:r>
            <w:r>
              <w:rPr>
                <w:rFonts w:hint="eastAsia" w:ascii="仿宋_GB2312" w:eastAsia="仿宋_GB2312" w:cs="仿宋_GB2312"/>
                <w:color w:val="000000"/>
                <w:kern w:val="0"/>
                <w:sz w:val="24"/>
              </w:rPr>
              <w:t>3分</w:t>
            </w:r>
            <w:r>
              <w:rPr>
                <w:rFonts w:ascii="仿宋_GB2312" w:eastAsia="仿宋_GB2312" w:cs="仿宋_GB2312"/>
                <w:color w:val="000000"/>
                <w:kern w:val="0"/>
                <w:sz w:val="24"/>
              </w:rPr>
              <w:t>。</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从卫生健康监督信息平台提取本期数据。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2" w:hRule="atLeast"/>
        </w:trPr>
        <w:tc>
          <w:tcPr>
            <w:tcW w:w="1440" w:type="dxa"/>
            <w:vMerge w:val="restart"/>
            <w:tcBorders>
              <w:top w:val="single" w:color="auto" w:sz="4" w:space="0"/>
              <w:left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五、食品</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安全监测</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（6分）</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（一）</w:t>
            </w:r>
            <w:r>
              <w:rPr>
                <w:rFonts w:hint="eastAsia" w:ascii="仿宋_GB2312" w:eastAsia="仿宋_GB2312" w:cs="宋体"/>
                <w:color w:val="000000"/>
                <w:kern w:val="0"/>
                <w:sz w:val="24"/>
              </w:rPr>
              <w:t>食源性疾病监测率（%）（3分）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kern w:val="0"/>
                <w:sz w:val="24"/>
              </w:rPr>
            </w:pPr>
            <w:r>
              <w:rPr>
                <w:rFonts w:hint="eastAsia" w:ascii="仿宋_GB2312" w:eastAsia="仿宋_GB2312" w:cs="宋体"/>
                <w:kern w:val="0"/>
                <w:sz w:val="24"/>
              </w:rPr>
              <w:t>监测样品数量不得少于监测计划规定的任务数（3分）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食源性疾病监测率=</w:t>
            </w:r>
            <w:r>
              <w:rPr>
                <w:rFonts w:hint="eastAsia" w:ascii="仿宋_GB2312" w:eastAsia="仿宋_GB2312" w:cs="宋体"/>
                <w:kern w:val="0"/>
                <w:sz w:val="24"/>
              </w:rPr>
              <w:t>监测样品数量/监测计划规定的任务数</w:t>
            </w:r>
            <w:r>
              <w:rPr>
                <w:rFonts w:ascii="仿宋_GB2312" w:eastAsia="仿宋_GB2312" w:cs="宋体"/>
                <w:color w:val="000000"/>
                <w:kern w:val="0"/>
                <w:sz w:val="24"/>
              </w:rPr>
              <w:t>×100%。</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完成监测计划规定的任务100%以上的得3分，完成90%-99%得2.4分，完成80%-89%得1.5分，完成79%以下的不得分。</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从食品安全风险监测系统提取本期数据。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2" w:hRule="atLeast"/>
        </w:trPr>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9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（二）</w:t>
            </w:r>
            <w:r>
              <w:rPr>
                <w:rFonts w:hint="eastAsia" w:ascii="仿宋_GB2312" w:eastAsia="仿宋_GB2312" w:cs="宋体"/>
                <w:color w:val="000000"/>
                <w:kern w:val="0"/>
                <w:sz w:val="24"/>
              </w:rPr>
              <w:t>食品污染物监测及有害因素监测率（%）（3分）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监测样品数量不得少于国家和自治区监测计划规定的任务（3分）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食品污染物监测及有害因素监测率=监测样品数量/国家和自治区监测计划规定的任务</w:t>
            </w:r>
            <w:r>
              <w:rPr>
                <w:rFonts w:ascii="仿宋_GB2312" w:eastAsia="仿宋_GB2312" w:cs="宋体"/>
                <w:color w:val="000000"/>
                <w:kern w:val="0"/>
                <w:sz w:val="24"/>
              </w:rPr>
              <w:t>×100%。</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完成国家和自治区监测任务95%以上的得3分，完成90%-95%得2.4分，完成89%以下的不得分。</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从食品安全风险监测系统提取本期数据。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trPr>
        <w:tc>
          <w:tcPr>
            <w:tcW w:w="1440" w:type="dxa"/>
            <w:vMerge w:val="restart"/>
            <w:tcBorders>
              <w:top w:val="single" w:color="auto" w:sz="4" w:space="0"/>
              <w:left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ascii="仿宋_GB2312" w:eastAsia="仿宋_GB2312" w:cs="宋体"/>
                <w:b/>
                <w:bCs/>
                <w:color w:val="000000"/>
                <w:kern w:val="0"/>
                <w:sz w:val="24"/>
              </w:rPr>
              <w:t>六</w:t>
            </w:r>
            <w:r>
              <w:rPr>
                <w:rFonts w:hint="eastAsia" w:ascii="仿宋_GB2312" w:eastAsia="仿宋_GB2312" w:cs="宋体"/>
                <w:b/>
                <w:bCs/>
                <w:color w:val="000000"/>
                <w:kern w:val="0"/>
                <w:sz w:val="24"/>
              </w:rPr>
              <w:t>、妇幼</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健康管理</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（6分）</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（一）</w:t>
            </w:r>
            <w:r>
              <w:rPr>
                <w:rFonts w:hint="eastAsia" w:ascii="仿宋_GB2312" w:eastAsia="仿宋_GB2312" w:cs="宋体"/>
                <w:color w:val="000000"/>
                <w:kern w:val="0"/>
                <w:sz w:val="24"/>
              </w:rPr>
              <w:t>孕产妇死亡率（%）（3分）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kern w:val="0"/>
                <w:sz w:val="24"/>
              </w:rPr>
            </w:pPr>
            <w:r>
              <w:rPr>
                <w:rFonts w:hint="eastAsia" w:ascii="仿宋_GB2312" w:eastAsia="仿宋_GB2312" w:cs="宋体"/>
                <w:color w:val="000000"/>
                <w:kern w:val="0"/>
                <w:sz w:val="24"/>
              </w:rPr>
              <w:t>孕产妇死亡率≤18/10万（3分）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孕产妇死亡率=孕产妇死亡数/活产数×100000/10万</w:t>
            </w:r>
            <w:r>
              <w:rPr>
                <w:rFonts w:ascii="仿宋_GB2312" w:eastAsia="仿宋_GB2312" w:cs="宋体"/>
                <w:color w:val="000000"/>
                <w:kern w:val="0"/>
                <w:sz w:val="24"/>
              </w:rPr>
              <w:t>。</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≤18/10万得3分，高于18/10万按高出比例扣分，扣完为止。</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从自治区桂妇儿系统提取本期数据。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trPr>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（二）</w:t>
            </w:r>
            <w:r>
              <w:rPr>
                <w:rFonts w:hint="eastAsia" w:ascii="仿宋_GB2312" w:eastAsia="仿宋_GB2312" w:cs="宋体"/>
                <w:color w:val="000000"/>
                <w:kern w:val="0"/>
                <w:sz w:val="24"/>
              </w:rPr>
              <w:t>婴儿死亡率（3分）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kern w:val="0"/>
                <w:sz w:val="24"/>
              </w:rPr>
            </w:pPr>
            <w:r>
              <w:rPr>
                <w:rFonts w:hint="eastAsia" w:ascii="仿宋_GB2312" w:eastAsia="仿宋_GB2312" w:cs="宋体"/>
                <w:color w:val="000000"/>
                <w:kern w:val="0"/>
                <w:sz w:val="24"/>
              </w:rPr>
              <w:t>婴儿死亡率≤7.5‰（3分）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婴儿死亡率=婴儿死亡数/活产数×1000‰</w:t>
            </w:r>
            <w:r>
              <w:rPr>
                <w:rFonts w:ascii="仿宋_GB2312" w:eastAsia="仿宋_GB2312" w:cs="宋体"/>
                <w:color w:val="000000"/>
                <w:kern w:val="0"/>
                <w:sz w:val="24"/>
              </w:rPr>
              <w:t>。</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≤7.5‰得3分，高于7.5‰按高出比例扣分，扣完为止。</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从自治区桂妇儿系统提取本期数据。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3" w:hRule="atLeast"/>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七、人口</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家庭发展</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（5分）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流动人口留守儿童健康工作推进率（%）（5分）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流动人口留守儿童健康工作推进率</w:t>
            </w:r>
            <w:r>
              <w:rPr>
                <w:rFonts w:ascii="仿宋_GB2312" w:eastAsia="仿宋_GB2312" w:cs="宋体"/>
                <w:color w:val="000000"/>
                <w:kern w:val="0"/>
                <w:sz w:val="24"/>
              </w:rPr>
              <w:t>达到100%</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流动人口留守儿童健康工作推进率=（流动人口免费技术服务率</w:t>
            </w:r>
            <w:r>
              <w:rPr>
                <w:rFonts w:ascii="仿宋_GB2312" w:eastAsia="仿宋_GB2312" w:cs="宋体"/>
                <w:color w:val="000000"/>
                <w:kern w:val="0"/>
                <w:sz w:val="24"/>
              </w:rPr>
              <w:t>×</w:t>
            </w:r>
            <w:r>
              <w:rPr>
                <w:rFonts w:hint="eastAsia" w:ascii="仿宋_GB2312" w:eastAsia="仿宋_GB2312" w:cs="宋体"/>
                <w:color w:val="000000"/>
                <w:kern w:val="0"/>
                <w:sz w:val="24"/>
              </w:rPr>
              <w:t>50%+流动人口计生服务信息协查反馈率</w:t>
            </w:r>
            <w:r>
              <w:rPr>
                <w:rFonts w:ascii="仿宋_GB2312" w:eastAsia="仿宋_GB2312" w:cs="宋体"/>
                <w:color w:val="000000"/>
                <w:kern w:val="0"/>
                <w:sz w:val="24"/>
              </w:rPr>
              <w:t>×</w:t>
            </w:r>
            <w:r>
              <w:rPr>
                <w:rFonts w:hint="eastAsia" w:ascii="仿宋_GB2312" w:eastAsia="仿宋_GB2312" w:cs="宋体"/>
                <w:color w:val="000000"/>
                <w:kern w:val="0"/>
                <w:sz w:val="24"/>
              </w:rPr>
              <w:t>20%+流动人口个案信息入库率</w:t>
            </w:r>
            <w:r>
              <w:rPr>
                <w:rFonts w:ascii="仿宋_GB2312" w:eastAsia="仿宋_GB2312" w:cs="宋体"/>
                <w:color w:val="000000"/>
                <w:kern w:val="0"/>
                <w:sz w:val="24"/>
              </w:rPr>
              <w:t>×</w:t>
            </w:r>
            <w:r>
              <w:rPr>
                <w:rFonts w:hint="eastAsia" w:ascii="仿宋_GB2312" w:eastAsia="仿宋_GB2312" w:cs="宋体"/>
                <w:color w:val="000000"/>
                <w:kern w:val="0"/>
                <w:sz w:val="24"/>
              </w:rPr>
              <w:t>20%+全区“三留守”检查合格率</w:t>
            </w:r>
            <w:r>
              <w:rPr>
                <w:rFonts w:ascii="仿宋_GB2312" w:eastAsia="仿宋_GB2312" w:cs="宋体"/>
                <w:color w:val="000000"/>
                <w:kern w:val="0"/>
                <w:sz w:val="24"/>
              </w:rPr>
              <w:t>×</w:t>
            </w:r>
            <w:r>
              <w:rPr>
                <w:rFonts w:hint="eastAsia" w:ascii="仿宋_GB2312" w:eastAsia="仿宋_GB2312" w:cs="宋体"/>
                <w:color w:val="000000"/>
                <w:kern w:val="0"/>
                <w:sz w:val="24"/>
              </w:rPr>
              <w:t>10%）</w:t>
            </w:r>
            <w:r>
              <w:rPr>
                <w:rFonts w:ascii="仿宋_GB2312" w:eastAsia="仿宋_GB2312" w:cs="宋体"/>
                <w:color w:val="000000"/>
                <w:kern w:val="0"/>
                <w:sz w:val="24"/>
              </w:rPr>
              <w:t>。</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推进率达到100%得5分，未达到100%的按比例得分。</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w:t>
            </w:r>
            <w:r>
              <w:rPr>
                <w:rFonts w:ascii="仿宋_GB2312" w:eastAsia="仿宋_GB2312" w:cs="宋体"/>
                <w:color w:val="000000"/>
                <w:kern w:val="0"/>
                <w:sz w:val="24"/>
              </w:rPr>
              <w:t>全员人口数据库</w:t>
            </w:r>
            <w:r>
              <w:rPr>
                <w:rFonts w:hint="eastAsia" w:ascii="仿宋_GB2312" w:eastAsia="仿宋_GB2312" w:cs="宋体"/>
                <w:color w:val="000000"/>
                <w:kern w:val="0"/>
                <w:sz w:val="24"/>
              </w:rPr>
              <w:t>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八、基层</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综合医改</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（5分）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提供中医药服务</w:t>
            </w:r>
            <w:r>
              <w:rPr>
                <w:rFonts w:ascii="仿宋_GB2312" w:eastAsia="仿宋_GB2312" w:cs="宋体"/>
                <w:color w:val="000000"/>
                <w:kern w:val="0"/>
                <w:sz w:val="24"/>
              </w:rPr>
              <w:t>的</w:t>
            </w:r>
            <w:r>
              <w:rPr>
                <w:rFonts w:hint="eastAsia" w:ascii="仿宋_GB2312" w:eastAsia="仿宋_GB2312" w:cs="宋体"/>
                <w:color w:val="000000"/>
                <w:kern w:val="0"/>
                <w:sz w:val="24"/>
              </w:rPr>
              <w:t>基层医疗卫生机构占比</w:t>
            </w:r>
            <w:r>
              <w:rPr>
                <w:rFonts w:ascii="仿宋_GB2312" w:eastAsia="仿宋_GB2312" w:cs="宋体"/>
                <w:color w:val="000000"/>
                <w:kern w:val="0"/>
                <w:sz w:val="24"/>
              </w:rPr>
              <w:t>（%）</w:t>
            </w:r>
            <w:r>
              <w:rPr>
                <w:rFonts w:hint="eastAsia" w:ascii="仿宋_GB2312" w:eastAsia="仿宋_GB2312" w:cs="宋体"/>
                <w:color w:val="000000"/>
                <w:kern w:val="0"/>
                <w:sz w:val="24"/>
              </w:rPr>
              <w:t>（5分）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提供中医药服务</w:t>
            </w:r>
            <w:r>
              <w:rPr>
                <w:rFonts w:ascii="仿宋_GB2312" w:eastAsia="仿宋_GB2312" w:cs="宋体"/>
                <w:color w:val="000000"/>
                <w:kern w:val="0"/>
                <w:sz w:val="24"/>
              </w:rPr>
              <w:t>的</w:t>
            </w:r>
            <w:r>
              <w:rPr>
                <w:rFonts w:hint="eastAsia" w:ascii="仿宋_GB2312" w:eastAsia="仿宋_GB2312" w:cs="宋体"/>
                <w:color w:val="000000"/>
                <w:kern w:val="0"/>
                <w:sz w:val="24"/>
              </w:rPr>
              <w:t>基层医疗卫生机构占比</w:t>
            </w:r>
            <w:r>
              <w:rPr>
                <w:rFonts w:ascii="仿宋_GB2312" w:eastAsia="仿宋_GB2312" w:cs="宋体"/>
                <w:color w:val="000000"/>
                <w:kern w:val="0"/>
                <w:sz w:val="24"/>
              </w:rPr>
              <w:t>达到100%</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提供中医药服务</w:t>
            </w:r>
            <w:r>
              <w:rPr>
                <w:rFonts w:ascii="仿宋_GB2312" w:eastAsia="仿宋_GB2312" w:cs="宋体"/>
                <w:color w:val="000000"/>
                <w:kern w:val="0"/>
                <w:sz w:val="24"/>
              </w:rPr>
              <w:t>的</w:t>
            </w:r>
            <w:r>
              <w:rPr>
                <w:rFonts w:hint="eastAsia" w:ascii="仿宋_GB2312" w:eastAsia="仿宋_GB2312" w:cs="宋体"/>
                <w:color w:val="000000"/>
                <w:kern w:val="0"/>
                <w:sz w:val="24"/>
              </w:rPr>
              <w:t>基层医疗卫生机构占比</w:t>
            </w:r>
            <w:r>
              <w:rPr>
                <w:rFonts w:ascii="仿宋_GB2312" w:eastAsia="仿宋_GB2312" w:cs="宋体"/>
                <w:color w:val="000000"/>
                <w:kern w:val="0"/>
                <w:sz w:val="24"/>
              </w:rPr>
              <w:t>=</w:t>
            </w:r>
            <w:r>
              <w:rPr>
                <w:rFonts w:hint="eastAsia" w:ascii="仿宋_GB2312" w:eastAsia="仿宋_GB2312" w:cs="宋体"/>
                <w:color w:val="000000"/>
                <w:kern w:val="0"/>
                <w:sz w:val="24"/>
              </w:rPr>
              <w:t>提供中医药服务</w:t>
            </w:r>
            <w:r>
              <w:rPr>
                <w:rFonts w:ascii="仿宋_GB2312" w:eastAsia="仿宋_GB2312" w:cs="宋体"/>
                <w:color w:val="000000"/>
                <w:kern w:val="0"/>
                <w:sz w:val="24"/>
              </w:rPr>
              <w:t>的</w:t>
            </w:r>
            <w:r>
              <w:rPr>
                <w:rFonts w:hint="eastAsia" w:ascii="仿宋_GB2312" w:eastAsia="仿宋_GB2312" w:cs="宋体"/>
                <w:color w:val="000000"/>
                <w:kern w:val="0"/>
                <w:sz w:val="24"/>
              </w:rPr>
              <w:t>基层医疗卫生机构</w:t>
            </w:r>
            <w:r>
              <w:rPr>
                <w:rFonts w:ascii="仿宋_GB2312" w:eastAsia="仿宋_GB2312" w:cs="宋体"/>
                <w:color w:val="000000"/>
                <w:kern w:val="0"/>
                <w:sz w:val="24"/>
              </w:rPr>
              <w:t>数/</w:t>
            </w:r>
            <w:r>
              <w:rPr>
                <w:rFonts w:hint="eastAsia" w:ascii="仿宋_GB2312" w:eastAsia="仿宋_GB2312" w:cs="宋体"/>
                <w:color w:val="000000"/>
                <w:kern w:val="0"/>
                <w:sz w:val="24"/>
              </w:rPr>
              <w:t>基层医疗卫生机构</w:t>
            </w:r>
            <w:r>
              <w:rPr>
                <w:rFonts w:ascii="仿宋_GB2312" w:eastAsia="仿宋_GB2312" w:cs="宋体"/>
                <w:color w:val="000000"/>
                <w:kern w:val="0"/>
                <w:sz w:val="24"/>
              </w:rPr>
              <w:t>总数×100%。</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占比达到</w:t>
            </w:r>
            <w:r>
              <w:rPr>
                <w:rFonts w:hint="eastAsia" w:ascii="仿宋_GB2312" w:eastAsia="仿宋_GB2312" w:cs="宋体"/>
                <w:color w:val="000000"/>
                <w:kern w:val="0"/>
                <w:sz w:val="24"/>
              </w:rPr>
              <w:t>100%得5分，</w:t>
            </w:r>
            <w:r>
              <w:rPr>
                <w:rFonts w:ascii="仿宋_GB2312" w:eastAsia="仿宋_GB2312" w:cs="宋体"/>
                <w:color w:val="000000"/>
                <w:kern w:val="0"/>
                <w:sz w:val="24"/>
              </w:rPr>
              <w:t>未达到</w:t>
            </w:r>
            <w:r>
              <w:rPr>
                <w:rFonts w:hint="eastAsia" w:ascii="仿宋_GB2312" w:eastAsia="仿宋_GB2312" w:cs="宋体"/>
                <w:color w:val="000000"/>
                <w:kern w:val="0"/>
                <w:sz w:val="24"/>
              </w:rPr>
              <w:t>100%的按比例得分。</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由广西生计生统计信息中心提供本期数据。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九、工作</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成效激励</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（10分）</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kern w:val="0"/>
                <w:sz w:val="24"/>
              </w:rPr>
            </w:pPr>
            <w:r>
              <w:rPr>
                <w:rFonts w:ascii="仿宋_GB2312" w:eastAsia="仿宋_GB2312" w:cs="宋体"/>
                <w:kern w:val="0"/>
                <w:sz w:val="24"/>
              </w:rPr>
              <w:t>媒体宣传与经验交流（10分）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kern w:val="0"/>
                <w:sz w:val="24"/>
              </w:rPr>
              <w:t>获得中央媒体报道或在全区性医改会议上做典型发言（10分）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中央媒体包括人民日报、新华社、光明日报、经济日报、中央人民广播电台、中央国际广播电台、中央电视台、中国日报、工人日报、农民日报、中国青年报、科技日报、中国新闻社。</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kern w:val="0"/>
                <w:sz w:val="24"/>
              </w:rPr>
              <w:t>获得中央媒体报道得10分，在全区性医改会议上做典型发言得10分，</w:t>
            </w:r>
            <w:r>
              <w:rPr>
                <w:rFonts w:ascii="仿宋_GB2312" w:eastAsia="仿宋_GB2312" w:cs="宋体"/>
                <w:kern w:val="0"/>
                <w:sz w:val="24"/>
              </w:rPr>
              <w:t>最高加10分</w:t>
            </w:r>
            <w:r>
              <w:rPr>
                <w:rFonts w:hint="eastAsia" w:ascii="仿宋_GB2312" w:eastAsia="仿宋_GB2312" w:cs="宋体"/>
                <w:kern w:val="0"/>
                <w:sz w:val="24"/>
              </w:rPr>
              <w:t>。</w:t>
            </w:r>
          </w:p>
        </w:tc>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查看文件资料。</w:t>
            </w:r>
          </w:p>
        </w:tc>
      </w:tr>
    </w:tbl>
    <w:p>
      <w:pPr>
        <w:adjustRightInd w:val="0"/>
        <w:snapToGrid w:val="0"/>
        <w:spacing w:line="600" w:lineRule="exact"/>
        <w:rPr>
          <w:rFonts w:ascii="黑体" w:eastAsia="黑体"/>
          <w:sz w:val="32"/>
          <w:szCs w:val="32"/>
        </w:rPr>
        <w:sectPr>
          <w:footerReference r:id="rId3" w:type="default"/>
          <w:footerReference r:id="rId4" w:type="even"/>
          <w:pgSz w:w="16840" w:h="11907" w:orient="landscape"/>
          <w:pgMar w:top="1701" w:right="1418" w:bottom="1418" w:left="1418" w:header="851" w:footer="992" w:gutter="0"/>
          <w:docGrid w:type="lines" w:linePitch="312" w:charSpace="0"/>
        </w:sectPr>
      </w:pPr>
    </w:p>
    <w:p>
      <w:pPr>
        <w:adjustRightInd w:val="0"/>
        <w:snapToGrid w:val="0"/>
        <w:spacing w:line="600" w:lineRule="exact"/>
        <w:rPr>
          <w:rFonts w:hint="eastAsia" w:ascii="黑体" w:eastAsia="黑体"/>
          <w:sz w:val="32"/>
          <w:szCs w:val="32"/>
        </w:rPr>
      </w:pPr>
      <w:r>
        <w:rPr>
          <w:rFonts w:hint="eastAsia" w:ascii="黑体" w:eastAsia="黑体"/>
          <w:sz w:val="32"/>
          <w:szCs w:val="32"/>
        </w:rPr>
        <w:t>附件2</w:t>
      </w:r>
    </w:p>
    <w:p>
      <w:pPr>
        <w:adjustRightInd w:val="0"/>
        <w:snapToGrid w:val="0"/>
        <w:spacing w:line="600" w:lineRule="exact"/>
        <w:jc w:val="center"/>
        <w:rPr>
          <w:rFonts w:ascii="方正小标宋简体" w:eastAsia="方正小标宋简体"/>
          <w:sz w:val="44"/>
          <w:szCs w:val="44"/>
        </w:rPr>
      </w:pPr>
      <w:r>
        <w:rPr>
          <w:rFonts w:hint="eastAsia" w:ascii="方正小标宋简体" w:eastAsia="方正小标宋简体"/>
          <w:sz w:val="44"/>
          <w:szCs w:val="44"/>
        </w:rPr>
        <w:t>2018年度广西</w:t>
      </w:r>
      <w:r>
        <w:rPr>
          <w:rFonts w:ascii="方正小标宋简体" w:eastAsia="方正小标宋简体"/>
          <w:sz w:val="44"/>
          <w:szCs w:val="44"/>
        </w:rPr>
        <w:t>县（市）</w:t>
      </w:r>
      <w:r>
        <w:rPr>
          <w:rFonts w:hint="eastAsia" w:ascii="方正小标宋简体" w:eastAsia="方正小标宋简体"/>
          <w:sz w:val="44"/>
          <w:szCs w:val="44"/>
        </w:rPr>
        <w:t>医药卫生体制改革和事业发展绩效考评指标</w:t>
      </w:r>
    </w:p>
    <w:p>
      <w:pPr>
        <w:adjustRightInd w:val="0"/>
        <w:snapToGrid w:val="0"/>
        <w:spacing w:line="600" w:lineRule="exact"/>
        <w:jc w:val="center"/>
        <w:rPr>
          <w:rFonts w:ascii="方正小标宋简体" w:eastAsia="方正小标宋简体"/>
          <w:sz w:val="44"/>
          <w:szCs w:val="44"/>
        </w:rPr>
      </w:pPr>
    </w:p>
    <w:tbl>
      <w:tblPr>
        <w:tblStyle w:val="6"/>
        <w:tblW w:w="15226"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2292"/>
        <w:gridCol w:w="2199"/>
        <w:gridCol w:w="3071"/>
        <w:gridCol w:w="3988"/>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blHeader/>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hint="eastAsia" w:ascii="黑体" w:eastAsia="黑体" w:cs="宋体"/>
                <w:color w:val="000000"/>
                <w:kern w:val="0"/>
                <w:sz w:val="24"/>
              </w:rPr>
            </w:pPr>
            <w:r>
              <w:rPr>
                <w:rFonts w:hint="eastAsia" w:ascii="黑体" w:eastAsia="黑体" w:cs="宋体"/>
                <w:color w:val="000000"/>
                <w:kern w:val="0"/>
                <w:sz w:val="24"/>
              </w:rPr>
              <w:t>一级指标</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hint="eastAsia" w:ascii="黑体" w:eastAsia="黑体" w:cs="宋体"/>
                <w:color w:val="000000"/>
                <w:kern w:val="0"/>
                <w:sz w:val="24"/>
              </w:rPr>
            </w:pPr>
            <w:r>
              <w:rPr>
                <w:rFonts w:hint="eastAsia" w:ascii="黑体" w:eastAsia="黑体" w:cs="宋体"/>
                <w:color w:val="000000"/>
                <w:kern w:val="0"/>
                <w:sz w:val="24"/>
              </w:rPr>
              <w:t>二级指标</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hint="eastAsia" w:ascii="黑体" w:eastAsia="黑体" w:cs="宋体"/>
                <w:color w:val="000000"/>
                <w:kern w:val="0"/>
                <w:sz w:val="24"/>
              </w:rPr>
            </w:pPr>
            <w:r>
              <w:rPr>
                <w:rFonts w:hint="eastAsia" w:ascii="黑体" w:eastAsia="黑体" w:cs="宋体"/>
                <w:color w:val="000000"/>
                <w:kern w:val="0"/>
                <w:sz w:val="24"/>
              </w:rPr>
              <w:t>三级指标</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hint="eastAsia" w:ascii="黑体" w:eastAsia="黑体" w:cs="宋体"/>
                <w:color w:val="000000"/>
                <w:kern w:val="0"/>
                <w:sz w:val="24"/>
              </w:rPr>
            </w:pPr>
            <w:r>
              <w:rPr>
                <w:rFonts w:hint="eastAsia" w:ascii="黑体" w:eastAsia="黑体" w:cs="宋体"/>
                <w:color w:val="000000"/>
                <w:kern w:val="0"/>
                <w:sz w:val="24"/>
              </w:rPr>
              <w:t>指标说明</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hint="eastAsia" w:ascii="黑体" w:eastAsia="黑体" w:cs="宋体"/>
                <w:color w:val="000000"/>
                <w:kern w:val="0"/>
                <w:sz w:val="24"/>
              </w:rPr>
            </w:pPr>
            <w:r>
              <w:rPr>
                <w:rFonts w:hint="eastAsia" w:ascii="黑体" w:eastAsia="黑体" w:cs="宋体"/>
                <w:color w:val="000000"/>
                <w:kern w:val="0"/>
                <w:sz w:val="24"/>
              </w:rPr>
              <w:t>考评标准</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hint="eastAsia" w:ascii="黑体" w:eastAsia="黑体" w:cs="宋体"/>
                <w:color w:val="000000"/>
                <w:kern w:val="0"/>
                <w:sz w:val="24"/>
              </w:rPr>
            </w:pPr>
            <w:r>
              <w:rPr>
                <w:rFonts w:hint="eastAsia" w:ascii="黑体" w:eastAsia="黑体" w:cs="宋体"/>
                <w:color w:val="000000"/>
                <w:kern w:val="0"/>
                <w:sz w:val="24"/>
              </w:rPr>
              <w:t>考评方法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trPr>
        <w:tc>
          <w:tcPr>
            <w:tcW w:w="13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一、制度</w:t>
            </w:r>
          </w:p>
          <w:p>
            <w:pPr>
              <w:spacing w:line="38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建设</w:t>
            </w:r>
            <w:r>
              <w:rPr>
                <w:rFonts w:hint="eastAsia" w:ascii="仿宋_GB2312" w:eastAsia="仿宋_GB2312" w:cs="宋体"/>
                <w:b/>
                <w:bCs/>
                <w:color w:val="000000"/>
                <w:kern w:val="0"/>
                <w:sz w:val="24"/>
              </w:rPr>
              <w:br w:type="textWrapping"/>
            </w:r>
            <w:r>
              <w:rPr>
                <w:rFonts w:hint="eastAsia" w:ascii="仿宋_GB2312" w:eastAsia="仿宋_GB2312" w:cs="宋体"/>
                <w:b/>
                <w:bCs/>
                <w:color w:val="000000"/>
                <w:kern w:val="0"/>
                <w:sz w:val="24"/>
              </w:rPr>
              <w:t>（34分）</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（一）</w:t>
            </w:r>
            <w:r>
              <w:rPr>
                <w:rFonts w:hint="eastAsia" w:ascii="仿宋_GB2312" w:eastAsia="仿宋_GB2312" w:cs="宋体"/>
                <w:color w:val="000000"/>
                <w:kern w:val="0"/>
                <w:sz w:val="24"/>
              </w:rPr>
              <w:t>管理体制改革（5分）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成立公立医院管理委员会（5分）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2018年12月31日前以县级政府名义成立。</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成立得5分，否则不得分。</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ind w:left="42" w:leftChars="20" w:right="42" w:rightChars="20"/>
            </w:pPr>
            <w:r>
              <w:rPr>
                <w:rFonts w:hint="eastAsia" w:ascii="仿宋_GB2312" w:eastAsia="仿宋_GB2312" w:cs="宋体"/>
                <w:color w:val="000000"/>
                <w:kern w:val="0"/>
                <w:sz w:val="24"/>
              </w:rPr>
              <w:t>查看文件资料。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5" w:hRule="atLeast"/>
        </w:trPr>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（二）</w:t>
            </w:r>
            <w:r>
              <w:rPr>
                <w:rFonts w:hint="eastAsia" w:ascii="仿宋_GB2312" w:eastAsia="仿宋_GB2312" w:cs="宋体"/>
                <w:color w:val="000000"/>
                <w:kern w:val="0"/>
                <w:sz w:val="24"/>
              </w:rPr>
              <w:t>现代医院管理制度建设（8分）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有现代医院管理制度国家试点医院或自治区示范医院（8分）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国家和自治区文件确定的试点或示范医院。</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有国家试点医院得8分，有自治区示范医院得4分。</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ind w:left="42" w:leftChars="20" w:right="42" w:rightChars="20"/>
            </w:pPr>
            <w:r>
              <w:rPr>
                <w:rFonts w:hint="eastAsia" w:ascii="仿宋_GB2312" w:eastAsia="仿宋_GB2312" w:cs="宋体"/>
                <w:color w:val="000000"/>
                <w:kern w:val="0"/>
                <w:sz w:val="24"/>
              </w:rPr>
              <w:t>查看文件资料。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（三）</w:t>
            </w:r>
            <w:r>
              <w:rPr>
                <w:rFonts w:hint="eastAsia" w:ascii="仿宋_GB2312" w:eastAsia="仿宋_GB2312" w:cs="宋体"/>
                <w:color w:val="000000"/>
                <w:kern w:val="0"/>
                <w:sz w:val="24"/>
              </w:rPr>
              <w:t>薪酬制度改革（5分）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参加薪酬制度改革试点（5分）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自治区文件确定的改革试点。</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参加</w:t>
            </w:r>
            <w:r>
              <w:rPr>
                <w:rFonts w:ascii="仿宋_GB2312" w:eastAsia="仿宋_GB2312" w:cs="宋体"/>
                <w:color w:val="000000"/>
                <w:kern w:val="0"/>
                <w:sz w:val="24"/>
              </w:rPr>
              <w:t>改革</w:t>
            </w:r>
            <w:r>
              <w:rPr>
                <w:rFonts w:hint="eastAsia" w:ascii="仿宋_GB2312" w:eastAsia="仿宋_GB2312" w:cs="宋体"/>
                <w:color w:val="000000"/>
                <w:kern w:val="0"/>
                <w:sz w:val="24"/>
              </w:rPr>
              <w:t>试点得5分，否则不得分。</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ind w:left="42" w:leftChars="20" w:right="42" w:rightChars="20"/>
            </w:pPr>
            <w:r>
              <w:rPr>
                <w:rFonts w:hint="eastAsia" w:ascii="仿宋_GB2312" w:eastAsia="仿宋_GB2312" w:cs="宋体"/>
                <w:color w:val="000000"/>
                <w:kern w:val="0"/>
                <w:sz w:val="24"/>
              </w:rPr>
              <w:t>查看文件资料。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9" w:hRule="atLeast"/>
        </w:trPr>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（四）</w:t>
            </w:r>
            <w:r>
              <w:rPr>
                <w:rFonts w:hint="eastAsia" w:ascii="仿宋_GB2312" w:eastAsia="仿宋_GB2312" w:cs="宋体"/>
                <w:color w:val="000000"/>
                <w:kern w:val="0"/>
                <w:sz w:val="24"/>
              </w:rPr>
              <w:t>分级诊疗制度建设（10分）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医疗联合体建设情况（10分）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根据《自治区卫生计生委关于印发广西医疗联合体建设考核方案的通知》（桂卫发〔2018〕8号）</w:t>
            </w:r>
            <w:r>
              <w:rPr>
                <w:rFonts w:ascii="仿宋_GB2312" w:eastAsia="仿宋_GB2312" w:cs="宋体"/>
                <w:color w:val="000000"/>
                <w:kern w:val="0"/>
                <w:sz w:val="24"/>
              </w:rPr>
              <w:t>要求</w:t>
            </w:r>
            <w:r>
              <w:rPr>
                <w:rFonts w:hint="eastAsia" w:ascii="仿宋_GB2312" w:eastAsia="仿宋_GB2312" w:cs="宋体"/>
                <w:color w:val="000000"/>
                <w:kern w:val="0"/>
                <w:sz w:val="24"/>
              </w:rPr>
              <w:t>，按《广西医疗联合体建设考核评分标准》</w:t>
            </w:r>
            <w:r>
              <w:rPr>
                <w:rFonts w:ascii="仿宋_GB2312" w:eastAsia="仿宋_GB2312" w:cs="宋体"/>
                <w:color w:val="000000"/>
                <w:kern w:val="0"/>
                <w:sz w:val="24"/>
              </w:rPr>
              <w:t>评分</w:t>
            </w:r>
            <w:r>
              <w:rPr>
                <w:rFonts w:hint="eastAsia" w:ascii="仿宋_GB2312" w:eastAsia="仿宋_GB2312" w:cs="宋体"/>
                <w:color w:val="000000"/>
                <w:kern w:val="0"/>
                <w:sz w:val="24"/>
              </w:rPr>
              <w:t>。</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按《广西医疗联合体建设考核评分标准》评分。</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从《自治区卫生健康委关于全区医联体建设情况的通报》（桂卫医发〔2019〕3号）和医联体年度考核结果提取本期数据。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3" w:hRule="atLeast"/>
        </w:trPr>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line="38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一、制度</w:t>
            </w:r>
          </w:p>
          <w:p>
            <w:pPr>
              <w:spacing w:line="38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建设</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（五）</w:t>
            </w:r>
            <w:r>
              <w:rPr>
                <w:rFonts w:hint="eastAsia" w:ascii="仿宋_GB2312" w:eastAsia="仿宋_GB2312" w:cs="宋体"/>
                <w:color w:val="000000"/>
                <w:kern w:val="0"/>
                <w:sz w:val="24"/>
              </w:rPr>
              <w:t>改革示范引领（6分）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成为国家或自治区县级公立医院综合改革示范县（6分）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国家和自治区文件确定的示范县。</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成为国家县级公立医院综合改革示范县得6分，自治区示范县得3分。</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查看文件资料。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trPr>
        <w:tc>
          <w:tcPr>
            <w:tcW w:w="13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二、医改</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重点监测</w:t>
            </w:r>
            <w:r>
              <w:rPr>
                <w:rFonts w:hint="eastAsia" w:ascii="仿宋_GB2312" w:eastAsia="仿宋_GB2312" w:cs="宋体"/>
                <w:b/>
                <w:bCs/>
                <w:color w:val="000000"/>
                <w:kern w:val="0"/>
                <w:sz w:val="24"/>
              </w:rPr>
              <w:br w:type="textWrapping"/>
            </w:r>
            <w:r>
              <w:rPr>
                <w:rFonts w:hint="eastAsia" w:ascii="仿宋_GB2312" w:eastAsia="仿宋_GB2312" w:cs="宋体"/>
                <w:b/>
                <w:bCs/>
                <w:color w:val="000000"/>
                <w:kern w:val="0"/>
                <w:sz w:val="24"/>
              </w:rPr>
              <w:t>（20分）</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right="42" w:rightChars="20"/>
              <w:rPr>
                <w:rFonts w:ascii="仿宋_GB2312" w:eastAsia="仿宋_GB2312" w:cs="宋体"/>
                <w:color w:val="000000"/>
                <w:kern w:val="0"/>
                <w:sz w:val="24"/>
              </w:rPr>
            </w:pPr>
            <w:r>
              <w:rPr>
                <w:rFonts w:ascii="仿宋_GB2312" w:eastAsia="仿宋_GB2312" w:cs="宋体"/>
                <w:color w:val="000000"/>
                <w:kern w:val="0"/>
                <w:sz w:val="24"/>
              </w:rPr>
              <w:t>（一）</w:t>
            </w:r>
            <w:r>
              <w:rPr>
                <w:rFonts w:hint="eastAsia" w:ascii="仿宋_GB2312" w:eastAsia="仿宋_GB2312" w:cs="宋体"/>
                <w:kern w:val="0"/>
                <w:sz w:val="24"/>
              </w:rPr>
              <w:t>药占比（%）（不含中药饮片）（5分）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kern w:val="0"/>
                <w:sz w:val="24"/>
              </w:rPr>
            </w:pPr>
            <w:r>
              <w:rPr>
                <w:rFonts w:hint="eastAsia" w:ascii="仿宋_GB2312" w:eastAsia="仿宋_GB2312" w:cs="宋体"/>
                <w:kern w:val="0"/>
                <w:sz w:val="24"/>
              </w:rPr>
              <w:t>药占比（%）（不含中药饮片）</w:t>
            </w:r>
            <w:r>
              <w:rPr>
                <w:rFonts w:hint="eastAsia" w:ascii="仿宋_GB2312" w:eastAsia="仿宋_GB2312" w:cs="宋体"/>
                <w:color w:val="000000"/>
                <w:kern w:val="0"/>
                <w:sz w:val="24"/>
              </w:rPr>
              <w:t>≤30%</w:t>
            </w:r>
            <w:r>
              <w:rPr>
                <w:rFonts w:hint="eastAsia" w:ascii="仿宋_GB2312" w:eastAsia="仿宋_GB2312" w:cs="宋体"/>
                <w:kern w:val="0"/>
                <w:sz w:val="24"/>
              </w:rPr>
              <w:t>（5分）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指药品收入（不含中药片）占医疗收入的比例。</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≤30%得5分，高于30%的按高出比例扣分，扣完为止。</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从广西壮族自治区公立医院数据采集平台提取本期数据。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9" w:hRule="atLeast"/>
        </w:trPr>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ind w:left="42" w:leftChars="20" w:right="42" w:rightChars="20"/>
              <w:rPr>
                <w:rFonts w:ascii="仿宋_GB2312" w:eastAsia="仿宋_GB2312" w:cs="宋体"/>
                <w:color w:val="000000"/>
                <w:kern w:val="0"/>
                <w:sz w:val="24"/>
              </w:rPr>
            </w:pPr>
            <w:r>
              <w:rPr>
                <w:rFonts w:ascii="仿宋_GB2312" w:eastAsia="仿宋_GB2312" w:cs="宋体"/>
                <w:kern w:val="0"/>
                <w:sz w:val="24"/>
              </w:rPr>
              <w:t>（二）</w:t>
            </w:r>
            <w:r>
              <w:rPr>
                <w:rFonts w:hint="eastAsia" w:ascii="仿宋_GB2312" w:eastAsia="仿宋_GB2312" w:cs="宋体"/>
                <w:kern w:val="0"/>
                <w:sz w:val="24"/>
              </w:rPr>
              <w:t>百元医疗收入（不含药品收入）中消耗的卫生材料费（元）（5分）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kern w:val="0"/>
                <w:sz w:val="24"/>
              </w:rPr>
            </w:pPr>
            <w:r>
              <w:rPr>
                <w:rFonts w:hint="eastAsia" w:ascii="仿宋_GB2312" w:eastAsia="仿宋_GB2312" w:cs="宋体"/>
                <w:kern w:val="0"/>
                <w:sz w:val="24"/>
              </w:rPr>
              <w:t>百元医疗收入（不含药品收入）中消耗的卫生材料费</w:t>
            </w:r>
            <w:r>
              <w:rPr>
                <w:rFonts w:hint="eastAsia" w:ascii="仿宋_GB2312" w:eastAsia="仿宋_GB2312" w:cs="宋体"/>
                <w:color w:val="000000"/>
                <w:kern w:val="0"/>
                <w:sz w:val="24"/>
              </w:rPr>
              <w:t>≤20元</w:t>
            </w:r>
            <w:r>
              <w:rPr>
                <w:rFonts w:hint="eastAsia" w:ascii="仿宋_GB2312" w:eastAsia="仿宋_GB2312" w:cs="宋体"/>
                <w:kern w:val="0"/>
                <w:sz w:val="24"/>
              </w:rPr>
              <w:t>（5分）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百元医疗收入（不含药品收入）消耗卫生材料</w:t>
            </w:r>
            <w:r>
              <w:rPr>
                <w:rFonts w:ascii="仿宋_GB2312" w:eastAsia="仿宋_GB2312" w:cs="宋体"/>
                <w:color w:val="000000"/>
                <w:kern w:val="0"/>
                <w:sz w:val="24"/>
              </w:rPr>
              <w:t>（元）</w:t>
            </w:r>
            <w:r>
              <w:rPr>
                <w:rFonts w:hint="eastAsia" w:ascii="仿宋_GB2312" w:eastAsia="仿宋_GB2312" w:cs="宋体"/>
                <w:color w:val="000000"/>
                <w:kern w:val="0"/>
                <w:sz w:val="24"/>
              </w:rPr>
              <w:t>=卫生材料费/（医疗收入-药品收入）×100</w:t>
            </w:r>
            <w:r>
              <w:rPr>
                <w:rFonts w:ascii="仿宋_GB2312" w:eastAsia="仿宋_GB2312" w:cs="宋体"/>
                <w:color w:val="000000"/>
                <w:kern w:val="0"/>
                <w:sz w:val="24"/>
              </w:rPr>
              <w:t>元</w:t>
            </w:r>
            <w:r>
              <w:rPr>
                <w:rFonts w:hint="eastAsia" w:ascii="仿宋_GB2312" w:eastAsia="仿宋_GB2312" w:cs="宋体"/>
                <w:color w:val="000000"/>
                <w:kern w:val="0"/>
                <w:sz w:val="24"/>
              </w:rPr>
              <w:t>。</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≤20元得5分，高于20元的按高出比例扣分，扣完为止。</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从广西壮族自治区公立医院数据采集平台提取本期数据。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9" w:hRule="atLeast"/>
        </w:trPr>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ind w:left="42" w:leftChars="20" w:right="42" w:rightChars="20"/>
              <w:rPr>
                <w:rFonts w:ascii="仿宋_GB2312" w:eastAsia="仿宋_GB2312" w:cs="宋体"/>
                <w:color w:val="000000"/>
                <w:kern w:val="0"/>
                <w:sz w:val="24"/>
              </w:rPr>
            </w:pPr>
            <w:r>
              <w:rPr>
                <w:rFonts w:ascii="仿宋_GB2312" w:eastAsia="仿宋_GB2312" w:cs="宋体"/>
                <w:kern w:val="0"/>
                <w:sz w:val="24"/>
              </w:rPr>
              <w:t>（三）</w:t>
            </w:r>
            <w:r>
              <w:rPr>
                <w:rFonts w:hint="eastAsia" w:ascii="仿宋_GB2312" w:eastAsia="仿宋_GB2312" w:cs="宋体"/>
                <w:kern w:val="0"/>
                <w:sz w:val="24"/>
              </w:rPr>
              <w:t>医疗服务收入（不含药品、耗材、检查、化验收入）占业务收入的比重（%）（5分）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kern w:val="0"/>
                <w:sz w:val="24"/>
              </w:rPr>
            </w:pPr>
            <w:r>
              <w:rPr>
                <w:rFonts w:hint="eastAsia" w:ascii="仿宋_GB2312" w:eastAsia="仿宋_GB2312" w:cs="宋体"/>
                <w:kern w:val="0"/>
                <w:sz w:val="24"/>
              </w:rPr>
              <w:t>医疗服务收入（不含药品、耗材、检查、化验收入）占业务收入的比重≥</w:t>
            </w:r>
            <w:r>
              <w:rPr>
                <w:rFonts w:hint="eastAsia" w:ascii="仿宋_GB2312" w:eastAsia="仿宋_GB2312" w:cs="宋体"/>
                <w:color w:val="000000"/>
                <w:kern w:val="0"/>
                <w:sz w:val="24"/>
              </w:rPr>
              <w:t>35%</w:t>
            </w:r>
            <w:r>
              <w:rPr>
                <w:rFonts w:hint="eastAsia" w:ascii="仿宋_GB2312" w:eastAsia="仿宋_GB2312" w:cs="宋体"/>
                <w:kern w:val="0"/>
                <w:sz w:val="24"/>
              </w:rPr>
              <w:t>（5分）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kern w:val="0"/>
                <w:sz w:val="24"/>
              </w:rPr>
              <w:t>医疗服务收入（不含药品、耗材、检查、化验收入）占业务收入的比重</w:t>
            </w:r>
            <w:r>
              <w:rPr>
                <w:rFonts w:ascii="仿宋_GB2312" w:eastAsia="仿宋_GB2312" w:cs="宋体"/>
                <w:kern w:val="0"/>
                <w:sz w:val="24"/>
              </w:rPr>
              <w:t>=</w:t>
            </w:r>
            <w:r>
              <w:rPr>
                <w:rFonts w:hint="eastAsia" w:ascii="仿宋_GB2312" w:eastAsia="仿宋_GB2312" w:cs="宋体"/>
                <w:kern w:val="0"/>
                <w:sz w:val="24"/>
              </w:rPr>
              <w:t>医疗服务收入（不含药品、耗材、检查、化验收入）</w:t>
            </w:r>
            <w:r>
              <w:rPr>
                <w:rFonts w:ascii="仿宋_GB2312" w:eastAsia="仿宋_GB2312" w:cs="宋体"/>
                <w:kern w:val="0"/>
                <w:sz w:val="24"/>
              </w:rPr>
              <w:t>/</w:t>
            </w:r>
            <w:r>
              <w:rPr>
                <w:rFonts w:hint="eastAsia" w:ascii="仿宋_GB2312" w:eastAsia="仿宋_GB2312" w:cs="宋体"/>
                <w:kern w:val="0"/>
                <w:sz w:val="24"/>
              </w:rPr>
              <w:t>业务收入</w:t>
            </w:r>
            <w:r>
              <w:rPr>
                <w:rFonts w:ascii="仿宋_GB2312" w:eastAsia="仿宋_GB2312" w:cs="宋体"/>
                <w:kern w:val="0"/>
                <w:sz w:val="24"/>
              </w:rPr>
              <w:t>（</w:t>
            </w:r>
            <w:r>
              <w:rPr>
                <w:rFonts w:hint="eastAsia" w:ascii="仿宋_GB2312" w:eastAsia="仿宋_GB2312" w:cs="宋体"/>
                <w:kern w:val="0"/>
                <w:sz w:val="24"/>
              </w:rPr>
              <w:t>医疗收入+其他收入</w:t>
            </w:r>
            <w:r>
              <w:rPr>
                <w:rFonts w:ascii="仿宋_GB2312" w:eastAsia="仿宋_GB2312" w:cs="宋体"/>
                <w:kern w:val="0"/>
                <w:sz w:val="24"/>
              </w:rPr>
              <w:t>）</w:t>
            </w:r>
            <w:r>
              <w:rPr>
                <w:rFonts w:hint="eastAsia" w:ascii="仿宋_GB2312" w:eastAsia="仿宋_GB2312" w:cs="宋体"/>
                <w:color w:val="000000"/>
                <w:kern w:val="0"/>
                <w:sz w:val="24"/>
              </w:rPr>
              <w:t>×100</w:t>
            </w:r>
            <w:r>
              <w:rPr>
                <w:rFonts w:ascii="仿宋_GB2312" w:eastAsia="仿宋_GB2312" w:cs="宋体"/>
                <w:color w:val="000000"/>
                <w:kern w:val="0"/>
                <w:sz w:val="24"/>
              </w:rPr>
              <w:t>%</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kern w:val="0"/>
                <w:sz w:val="24"/>
              </w:rPr>
              <w:t>≥</w:t>
            </w:r>
            <w:r>
              <w:rPr>
                <w:rFonts w:hint="eastAsia" w:ascii="仿宋_GB2312" w:eastAsia="仿宋_GB2312" w:cs="宋体"/>
                <w:color w:val="000000"/>
                <w:kern w:val="0"/>
                <w:sz w:val="24"/>
              </w:rPr>
              <w:t>35%得5分，</w:t>
            </w:r>
            <w:r>
              <w:rPr>
                <w:rFonts w:ascii="仿宋_GB2312" w:eastAsia="仿宋_GB2312" w:cs="宋体"/>
                <w:color w:val="000000"/>
                <w:kern w:val="0"/>
                <w:sz w:val="24"/>
              </w:rPr>
              <w:t>低于</w:t>
            </w:r>
            <w:r>
              <w:rPr>
                <w:rFonts w:hint="eastAsia" w:ascii="仿宋_GB2312" w:eastAsia="仿宋_GB2312" w:cs="宋体"/>
                <w:color w:val="000000"/>
                <w:kern w:val="0"/>
                <w:sz w:val="24"/>
              </w:rPr>
              <w:t>35%的按</w:t>
            </w:r>
            <w:r>
              <w:rPr>
                <w:rFonts w:ascii="仿宋_GB2312" w:eastAsia="仿宋_GB2312" w:cs="宋体"/>
                <w:color w:val="000000"/>
                <w:kern w:val="0"/>
                <w:sz w:val="24"/>
              </w:rPr>
              <w:t>不足</w:t>
            </w:r>
            <w:r>
              <w:rPr>
                <w:rFonts w:hint="eastAsia" w:ascii="仿宋_GB2312" w:eastAsia="仿宋_GB2312" w:cs="宋体"/>
                <w:color w:val="000000"/>
                <w:kern w:val="0"/>
                <w:sz w:val="24"/>
              </w:rPr>
              <w:t>比例扣分，扣完为止。</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从广西壮族自治区公立医院数据采集平台提取本期数据。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4" w:hRule="atLeast"/>
        </w:trPr>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二、医改</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重点监测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ind w:left="42" w:leftChars="20" w:right="42" w:rightChars="20"/>
              <w:rPr>
                <w:rFonts w:ascii="仿宋_GB2312" w:eastAsia="仿宋_GB2312" w:cs="宋体"/>
                <w:color w:val="000000"/>
                <w:kern w:val="0"/>
                <w:sz w:val="24"/>
              </w:rPr>
            </w:pPr>
            <w:r>
              <w:rPr>
                <w:rFonts w:ascii="仿宋_GB2312" w:eastAsia="仿宋_GB2312" w:cs="宋体"/>
                <w:kern w:val="0"/>
                <w:sz w:val="24"/>
              </w:rPr>
              <w:t>（四）</w:t>
            </w:r>
            <w:r>
              <w:rPr>
                <w:rFonts w:hint="eastAsia" w:ascii="仿宋_GB2312" w:eastAsia="仿宋_GB2312" w:cs="宋体"/>
                <w:kern w:val="0"/>
                <w:sz w:val="24"/>
              </w:rPr>
              <w:t>医疗费用同比增幅（%）（5分）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kern w:val="0"/>
                <w:sz w:val="24"/>
              </w:rPr>
            </w:pPr>
            <w:r>
              <w:rPr>
                <w:rFonts w:hint="eastAsia" w:ascii="仿宋_GB2312" w:eastAsia="仿宋_GB2312" w:cs="宋体"/>
                <w:kern w:val="0"/>
                <w:sz w:val="24"/>
              </w:rPr>
              <w:t>医疗费用同比增幅</w:t>
            </w:r>
            <w:r>
              <w:rPr>
                <w:rFonts w:hint="eastAsia" w:ascii="仿宋_GB2312" w:eastAsia="仿宋_GB2312" w:cs="宋体"/>
                <w:color w:val="000000"/>
                <w:kern w:val="0"/>
                <w:sz w:val="24"/>
              </w:rPr>
              <w:t>≤</w:t>
            </w:r>
            <w:r>
              <w:rPr>
                <w:rFonts w:ascii="仿宋_GB2312" w:eastAsia="仿宋_GB2312" w:cs="宋体"/>
                <w:color w:val="000000"/>
                <w:kern w:val="0"/>
                <w:sz w:val="24"/>
              </w:rPr>
              <w:t>设区市</w:t>
            </w:r>
            <w:r>
              <w:rPr>
                <w:rFonts w:hint="eastAsia" w:ascii="仿宋_GB2312" w:eastAsia="仿宋_GB2312" w:cs="宋体"/>
                <w:color w:val="000000"/>
                <w:kern w:val="0"/>
                <w:sz w:val="24"/>
              </w:rPr>
              <w:t>下达的</w:t>
            </w:r>
            <w:r>
              <w:rPr>
                <w:rFonts w:ascii="仿宋_GB2312" w:eastAsia="仿宋_GB2312" w:cs="宋体"/>
                <w:color w:val="000000"/>
                <w:kern w:val="0"/>
                <w:sz w:val="24"/>
              </w:rPr>
              <w:t>2018年</w:t>
            </w:r>
            <w:r>
              <w:rPr>
                <w:rFonts w:hint="eastAsia" w:ascii="仿宋_GB2312" w:eastAsia="仿宋_GB2312" w:cs="宋体"/>
                <w:color w:val="000000"/>
                <w:kern w:val="0"/>
                <w:sz w:val="24"/>
              </w:rPr>
              <w:t>控费目标要求</w:t>
            </w:r>
            <w:r>
              <w:rPr>
                <w:rFonts w:hint="eastAsia" w:ascii="仿宋_GB2312" w:eastAsia="仿宋_GB2312" w:cs="宋体"/>
                <w:kern w:val="0"/>
                <w:sz w:val="24"/>
              </w:rPr>
              <w:t>（5分）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指本期开展医疗服务活动取得的收入与上年同期数相比较的增长幅度，包括门诊收入和住院收入。</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增幅≤所属设区市</w:t>
            </w:r>
            <w:r>
              <w:rPr>
                <w:rFonts w:ascii="仿宋_GB2312" w:eastAsia="仿宋_GB2312" w:cs="宋体"/>
                <w:color w:val="000000"/>
                <w:kern w:val="0"/>
                <w:sz w:val="24"/>
              </w:rPr>
              <w:t>对该县下达的2018年</w:t>
            </w:r>
            <w:r>
              <w:rPr>
                <w:rFonts w:hint="eastAsia" w:ascii="仿宋_GB2312" w:eastAsia="仿宋_GB2312" w:cs="宋体"/>
                <w:color w:val="000000"/>
                <w:kern w:val="0"/>
                <w:sz w:val="24"/>
              </w:rPr>
              <w:t>控费目标得5分，高于目标值的按高出比例扣分，扣完为止。</w:t>
            </w:r>
            <w:r>
              <w:rPr>
                <w:rFonts w:ascii="仿宋_GB2312" w:eastAsia="仿宋_GB2312" w:cs="宋体"/>
                <w:color w:val="000000"/>
                <w:kern w:val="0"/>
                <w:sz w:val="24"/>
              </w:rPr>
              <w:t xml:space="preserve"> </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从广西壮族自治区公立医院数据采集平台中提取本期数据。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2" w:hRule="atLeast"/>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三、重大</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疾病防控</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（5分）</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适龄儿童国家免疫规划乙肝疫苗平均报告接种率（%）（5分）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kern w:val="0"/>
                <w:sz w:val="24"/>
              </w:rPr>
            </w:pPr>
            <w:r>
              <w:rPr>
                <w:rFonts w:hint="eastAsia" w:ascii="仿宋_GB2312" w:eastAsia="仿宋_GB2312"/>
                <w:bCs/>
                <w:color w:val="000000"/>
                <w:kern w:val="0"/>
                <w:sz w:val="24"/>
              </w:rPr>
              <w:t>全县适龄儿童国家免疫规划乙肝疫苗平均报告接种率达90%</w:t>
            </w:r>
            <w:r>
              <w:rPr>
                <w:rFonts w:ascii="仿宋_GB2312" w:eastAsia="仿宋_GB2312"/>
                <w:bCs/>
                <w:color w:val="000000"/>
                <w:kern w:val="0"/>
                <w:sz w:val="24"/>
              </w:rPr>
              <w:t>以上</w:t>
            </w:r>
            <w:r>
              <w:rPr>
                <w:rFonts w:hint="eastAsia" w:ascii="仿宋_GB2312" w:eastAsia="仿宋_GB2312"/>
                <w:bCs/>
                <w:color w:val="000000"/>
                <w:kern w:val="0"/>
                <w:sz w:val="24"/>
              </w:rPr>
              <w:t>（5分）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right="42" w:rightChars="20"/>
              <w:rPr>
                <w:rFonts w:ascii="仿宋_GB2312" w:eastAsia="仿宋_GB2312" w:cs="宋体"/>
                <w:color w:val="000000"/>
                <w:kern w:val="0"/>
                <w:sz w:val="24"/>
              </w:rPr>
            </w:pPr>
            <w:r>
              <w:rPr>
                <w:rFonts w:hint="eastAsia" w:ascii="仿宋_GB2312" w:eastAsia="仿宋_GB2312"/>
                <w:bCs/>
                <w:color w:val="000000"/>
                <w:kern w:val="0"/>
                <w:sz w:val="24"/>
              </w:rPr>
              <w:t>报告接种率=90%得3分，</w:t>
            </w:r>
            <w:r>
              <w:rPr>
                <w:rFonts w:ascii="仿宋_GB2312" w:eastAsia="仿宋_GB2312"/>
                <w:bCs/>
                <w:color w:val="000000"/>
                <w:kern w:val="0"/>
                <w:sz w:val="24"/>
              </w:rPr>
              <w:t>低于90%的</w:t>
            </w:r>
            <w:r>
              <w:rPr>
                <w:rFonts w:hint="eastAsia" w:ascii="仿宋_GB2312" w:eastAsia="仿宋_GB2312"/>
                <w:bCs/>
                <w:color w:val="000000"/>
                <w:kern w:val="0"/>
                <w:sz w:val="24"/>
              </w:rPr>
              <w:t>每低0.01个百分点扣0.</w:t>
            </w:r>
            <w:r>
              <w:rPr>
                <w:rFonts w:ascii="仿宋_GB2312" w:eastAsia="仿宋_GB2312"/>
                <w:bCs/>
                <w:color w:val="000000"/>
                <w:kern w:val="0"/>
                <w:sz w:val="24"/>
              </w:rPr>
              <w:t>002</w:t>
            </w:r>
            <w:r>
              <w:rPr>
                <w:rFonts w:hint="eastAsia" w:ascii="仿宋_GB2312" w:eastAsia="仿宋_GB2312"/>
                <w:bCs/>
                <w:color w:val="000000"/>
                <w:kern w:val="0"/>
                <w:sz w:val="24"/>
              </w:rPr>
              <w:t>分，扣完为止；</w:t>
            </w:r>
            <w:r>
              <w:rPr>
                <w:rFonts w:ascii="仿宋_GB2312" w:eastAsia="仿宋_GB2312"/>
                <w:bCs/>
                <w:color w:val="000000"/>
                <w:kern w:val="0"/>
                <w:sz w:val="24"/>
              </w:rPr>
              <w:t>高于90%的</w:t>
            </w:r>
            <w:r>
              <w:rPr>
                <w:rFonts w:hint="eastAsia" w:ascii="仿宋_GB2312" w:eastAsia="仿宋_GB2312"/>
                <w:bCs/>
                <w:color w:val="000000"/>
                <w:kern w:val="0"/>
                <w:sz w:val="24"/>
              </w:rPr>
              <w:t>每高0.01个百分点加0.</w:t>
            </w:r>
            <w:r>
              <w:rPr>
                <w:rFonts w:ascii="仿宋_GB2312" w:eastAsia="仿宋_GB2312"/>
                <w:bCs/>
                <w:color w:val="000000"/>
                <w:kern w:val="0"/>
                <w:sz w:val="24"/>
              </w:rPr>
              <w:t>002</w:t>
            </w:r>
            <w:r>
              <w:rPr>
                <w:rFonts w:hint="eastAsia" w:ascii="仿宋_GB2312" w:eastAsia="仿宋_GB2312"/>
                <w:bCs/>
                <w:color w:val="000000"/>
                <w:kern w:val="0"/>
                <w:sz w:val="24"/>
              </w:rPr>
              <w:t>分。</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从中国免疫规划信息监测管理系统提取本期数据。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ascii="仿宋_GB2312" w:eastAsia="仿宋_GB2312" w:cs="宋体"/>
                <w:b/>
                <w:bCs/>
                <w:color w:val="000000"/>
                <w:kern w:val="0"/>
                <w:sz w:val="24"/>
              </w:rPr>
              <w:t>四</w:t>
            </w:r>
            <w:r>
              <w:rPr>
                <w:rFonts w:hint="eastAsia" w:ascii="仿宋_GB2312" w:eastAsia="仿宋_GB2312" w:cs="宋体"/>
                <w:b/>
                <w:bCs/>
                <w:color w:val="000000"/>
                <w:kern w:val="0"/>
                <w:sz w:val="24"/>
              </w:rPr>
              <w:t>、卫生</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监督执法</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（3分）</w:t>
            </w:r>
          </w:p>
        </w:tc>
        <w:tc>
          <w:tcPr>
            <w:tcW w:w="229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加大案件查处力度</w:t>
            </w:r>
            <w:r>
              <w:rPr>
                <w:rFonts w:hint="eastAsia" w:ascii="仿宋_GB2312" w:eastAsia="仿宋_GB2312" w:cs="宋体"/>
                <w:color w:val="000000"/>
                <w:kern w:val="0"/>
                <w:sz w:val="24"/>
              </w:rPr>
              <w:t>（3分）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案件查处率（%）（3分）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案件查处率=全市查处案件数/全市应监督户数</w:t>
            </w:r>
            <w:r>
              <w:rPr>
                <w:rFonts w:ascii="仿宋_GB2312" w:eastAsia="仿宋_GB2312" w:cs="宋体"/>
                <w:color w:val="000000"/>
                <w:kern w:val="0"/>
                <w:sz w:val="24"/>
              </w:rPr>
              <w:t>×100%。</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仿宋_GB2312"/>
                <w:color w:val="000000"/>
                <w:kern w:val="0"/>
                <w:sz w:val="24"/>
              </w:rPr>
              <w:t>案件查处率最高的</w:t>
            </w:r>
            <w:r>
              <w:rPr>
                <w:rFonts w:ascii="仿宋_GB2312" w:eastAsia="仿宋_GB2312" w:cs="仿宋_GB2312"/>
                <w:color w:val="000000"/>
                <w:kern w:val="0"/>
                <w:sz w:val="24"/>
              </w:rPr>
              <w:t>县（市）</w:t>
            </w:r>
            <w:r>
              <w:rPr>
                <w:rFonts w:hint="eastAsia" w:ascii="仿宋_GB2312" w:eastAsia="仿宋_GB2312" w:cs="仿宋_GB2312"/>
                <w:color w:val="000000"/>
                <w:kern w:val="0"/>
                <w:sz w:val="24"/>
              </w:rPr>
              <w:t>得3分，其他</w:t>
            </w:r>
            <w:r>
              <w:rPr>
                <w:rFonts w:ascii="仿宋_GB2312" w:eastAsia="仿宋_GB2312" w:cs="仿宋_GB2312"/>
                <w:color w:val="000000"/>
                <w:kern w:val="0"/>
                <w:sz w:val="24"/>
              </w:rPr>
              <w:t>县（市）</w:t>
            </w:r>
            <w:r>
              <w:rPr>
                <w:rFonts w:hint="eastAsia" w:ascii="仿宋_GB2312" w:eastAsia="仿宋_GB2312" w:cs="仿宋_GB2312"/>
                <w:color w:val="000000"/>
                <w:kern w:val="0"/>
                <w:sz w:val="24"/>
              </w:rPr>
              <w:t>的得分=该市案件查处率</w:t>
            </w:r>
            <w:r>
              <w:rPr>
                <w:rFonts w:ascii="Arial" w:hAnsi="Arial" w:eastAsia="仿宋_GB2312" w:cs="Arial"/>
                <w:color w:val="000000"/>
                <w:kern w:val="0"/>
                <w:sz w:val="24"/>
              </w:rPr>
              <w:t>/</w:t>
            </w:r>
            <w:r>
              <w:rPr>
                <w:rFonts w:hint="eastAsia" w:ascii="仿宋_GB2312" w:eastAsia="仿宋_GB2312" w:cs="仿宋_GB2312"/>
                <w:color w:val="000000"/>
                <w:kern w:val="0"/>
                <w:sz w:val="24"/>
              </w:rPr>
              <w:t>全区最高市案件查处率</w:t>
            </w:r>
            <w:r>
              <w:rPr>
                <w:rFonts w:ascii="Arial" w:hAnsi="Arial" w:eastAsia="仿宋_GB2312" w:cs="Arial"/>
                <w:color w:val="000000"/>
                <w:kern w:val="0"/>
                <w:sz w:val="24"/>
              </w:rPr>
              <w:t>×</w:t>
            </w:r>
            <w:r>
              <w:rPr>
                <w:rFonts w:hint="eastAsia" w:ascii="仿宋_GB2312" w:eastAsia="仿宋_GB2312" w:cs="仿宋_GB2312"/>
                <w:color w:val="000000"/>
                <w:kern w:val="0"/>
                <w:sz w:val="24"/>
              </w:rPr>
              <w:t>3分</w:t>
            </w:r>
            <w:r>
              <w:rPr>
                <w:rFonts w:ascii="仿宋_GB2312" w:eastAsia="仿宋_GB2312" w:cs="仿宋_GB2312"/>
                <w:color w:val="000000"/>
                <w:kern w:val="0"/>
                <w:sz w:val="24"/>
              </w:rPr>
              <w:t>。</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从卫生健康监督信息平台提取本期数据。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365" w:type="dxa"/>
            <w:vMerge w:val="restart"/>
            <w:tcBorders>
              <w:top w:val="single" w:color="auto" w:sz="4" w:space="0"/>
              <w:left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五、食品</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安全监测</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（6分）</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（一）</w:t>
            </w:r>
            <w:r>
              <w:rPr>
                <w:rFonts w:hint="eastAsia" w:ascii="仿宋_GB2312" w:eastAsia="仿宋_GB2312" w:cs="宋体"/>
                <w:color w:val="000000"/>
                <w:kern w:val="0"/>
                <w:sz w:val="24"/>
              </w:rPr>
              <w:t>食源性疾病监测率（%）（3分）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kern w:val="0"/>
                <w:sz w:val="24"/>
              </w:rPr>
            </w:pPr>
            <w:r>
              <w:rPr>
                <w:rFonts w:hint="eastAsia" w:ascii="仿宋_GB2312" w:eastAsia="仿宋_GB2312" w:cs="宋体"/>
                <w:kern w:val="0"/>
                <w:sz w:val="24"/>
              </w:rPr>
              <w:t>监测样品数量不得少于监测计划规定的任务数（3分）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食源性疾病监测率=</w:t>
            </w:r>
            <w:r>
              <w:rPr>
                <w:rFonts w:hint="eastAsia" w:ascii="仿宋_GB2312" w:eastAsia="仿宋_GB2312" w:cs="宋体"/>
                <w:kern w:val="0"/>
                <w:sz w:val="24"/>
              </w:rPr>
              <w:t>监测样品数量/监测计划规定的任务数</w:t>
            </w:r>
            <w:r>
              <w:rPr>
                <w:rFonts w:ascii="仿宋_GB2312" w:eastAsia="仿宋_GB2312" w:cs="宋体"/>
                <w:color w:val="000000"/>
                <w:kern w:val="0"/>
                <w:sz w:val="24"/>
              </w:rPr>
              <w:t>×100%。</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完成监测计划规定的任务100%以上的得3分，完成90%-99%得2.4分，完成80%-89%得1.5分，完成79%以下的不得分。</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从食品安全风险监测系统提取本期数据。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5" w:hRule="atLeast"/>
        </w:trPr>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29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（二）</w:t>
            </w:r>
            <w:r>
              <w:rPr>
                <w:rFonts w:hint="eastAsia" w:ascii="仿宋_GB2312" w:eastAsia="仿宋_GB2312" w:cs="宋体"/>
                <w:color w:val="000000"/>
                <w:kern w:val="0"/>
                <w:sz w:val="24"/>
              </w:rPr>
              <w:t>食品污染物监测及有害因素监测率（%）（3分）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监测样品数量不得少于国家和自治区监测计划规定的任务（3分）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食品污染物监测及有害因素监测率=监测样品数量/国家和自治区监测计划规定的任务</w:t>
            </w:r>
            <w:r>
              <w:rPr>
                <w:rFonts w:ascii="仿宋_GB2312" w:eastAsia="仿宋_GB2312" w:cs="宋体"/>
                <w:color w:val="000000"/>
                <w:kern w:val="0"/>
                <w:sz w:val="24"/>
              </w:rPr>
              <w:t>×100%。</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完成国家和自治区监测任务95%以上的得3分，完成90%-95%得2.4分，完成89%以下的不得分。</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从食品安全风险监测系统提取本期数据。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trPr>
        <w:tc>
          <w:tcPr>
            <w:tcW w:w="1365" w:type="dxa"/>
            <w:vMerge w:val="restart"/>
            <w:tcBorders>
              <w:top w:val="single" w:color="auto" w:sz="4" w:space="0"/>
              <w:left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ascii="仿宋_GB2312" w:eastAsia="仿宋_GB2312" w:cs="宋体"/>
                <w:b/>
                <w:bCs/>
                <w:color w:val="000000"/>
                <w:kern w:val="0"/>
                <w:sz w:val="24"/>
              </w:rPr>
              <w:t>六</w:t>
            </w:r>
            <w:r>
              <w:rPr>
                <w:rFonts w:hint="eastAsia" w:ascii="仿宋_GB2312" w:eastAsia="仿宋_GB2312" w:cs="宋体"/>
                <w:b/>
                <w:bCs/>
                <w:color w:val="000000"/>
                <w:kern w:val="0"/>
                <w:sz w:val="24"/>
              </w:rPr>
              <w:t>、妇幼</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健康管理</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（6分）</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（一）</w:t>
            </w:r>
            <w:r>
              <w:rPr>
                <w:rFonts w:hint="eastAsia" w:ascii="仿宋_GB2312" w:eastAsia="仿宋_GB2312" w:cs="宋体"/>
                <w:color w:val="000000"/>
                <w:kern w:val="0"/>
                <w:sz w:val="24"/>
              </w:rPr>
              <w:t>孕产妇死亡率（%）（3分）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kern w:val="0"/>
                <w:sz w:val="24"/>
              </w:rPr>
            </w:pPr>
            <w:r>
              <w:rPr>
                <w:rFonts w:hint="eastAsia" w:ascii="仿宋_GB2312" w:eastAsia="仿宋_GB2312" w:cs="宋体"/>
                <w:color w:val="000000"/>
                <w:kern w:val="0"/>
                <w:sz w:val="24"/>
              </w:rPr>
              <w:t>孕产妇死亡率≤18/10万（3分）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孕产妇死亡率=孕产妇死亡数/活产数×100000/10万</w:t>
            </w:r>
            <w:r>
              <w:rPr>
                <w:rFonts w:ascii="仿宋_GB2312" w:eastAsia="仿宋_GB2312" w:cs="宋体"/>
                <w:color w:val="000000"/>
                <w:kern w:val="0"/>
                <w:sz w:val="24"/>
              </w:rPr>
              <w:t>。</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≤18/10万得3分，</w:t>
            </w:r>
            <w:r>
              <w:rPr>
                <w:rFonts w:ascii="仿宋_GB2312" w:eastAsia="仿宋_GB2312" w:cs="宋体"/>
                <w:color w:val="000000"/>
                <w:kern w:val="0"/>
                <w:sz w:val="24"/>
              </w:rPr>
              <w:t>每高1个十万分点扣0.1分</w:t>
            </w:r>
            <w:r>
              <w:rPr>
                <w:rFonts w:hint="eastAsia" w:ascii="仿宋_GB2312" w:eastAsia="仿宋_GB2312" w:cs="宋体"/>
                <w:color w:val="000000"/>
                <w:kern w:val="0"/>
                <w:sz w:val="24"/>
              </w:rPr>
              <w:t>，扣完为止。</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从自治区桂妇儿系统提取本期数据。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trPr>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（二）</w:t>
            </w:r>
            <w:r>
              <w:rPr>
                <w:rFonts w:hint="eastAsia" w:ascii="仿宋_GB2312" w:eastAsia="仿宋_GB2312" w:cs="宋体"/>
                <w:color w:val="000000"/>
                <w:kern w:val="0"/>
                <w:sz w:val="24"/>
              </w:rPr>
              <w:t>婴儿死亡率（3分）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kern w:val="0"/>
                <w:sz w:val="24"/>
              </w:rPr>
            </w:pPr>
            <w:r>
              <w:rPr>
                <w:rFonts w:hint="eastAsia" w:ascii="仿宋_GB2312" w:eastAsia="仿宋_GB2312" w:cs="宋体"/>
                <w:color w:val="000000"/>
                <w:kern w:val="0"/>
                <w:sz w:val="24"/>
              </w:rPr>
              <w:t>婴儿死亡率≤7.5‰（3分）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婴儿死亡率=婴儿死亡数/活产数×1000‰</w:t>
            </w:r>
            <w:r>
              <w:rPr>
                <w:rFonts w:ascii="仿宋_GB2312" w:eastAsia="仿宋_GB2312" w:cs="宋体"/>
                <w:color w:val="000000"/>
                <w:kern w:val="0"/>
                <w:sz w:val="24"/>
              </w:rPr>
              <w:t>。</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≤7.5‰得3分，</w:t>
            </w:r>
            <w:r>
              <w:rPr>
                <w:rFonts w:ascii="仿宋_GB2312" w:eastAsia="仿宋_GB2312" w:cs="宋体"/>
                <w:color w:val="000000"/>
                <w:kern w:val="0"/>
                <w:sz w:val="24"/>
              </w:rPr>
              <w:t>每高1个千分点扣0.5分</w:t>
            </w:r>
            <w:r>
              <w:rPr>
                <w:rFonts w:hint="eastAsia" w:ascii="仿宋_GB2312" w:eastAsia="仿宋_GB2312" w:cs="宋体"/>
                <w:color w:val="000000"/>
                <w:kern w:val="0"/>
                <w:sz w:val="24"/>
              </w:rPr>
              <w:t>，扣完为止。</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从自治区桂妇儿系统提取本期数据。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3" w:hRule="atLeast"/>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七、人口</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家庭发展</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（5分）</w:t>
            </w:r>
          </w:p>
        </w:tc>
        <w:tc>
          <w:tcPr>
            <w:tcW w:w="229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流动人口留守儿童健康工作推进率（%）（5分）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流动人口留守儿童健康工作推进率</w:t>
            </w:r>
            <w:r>
              <w:rPr>
                <w:rFonts w:ascii="仿宋_GB2312" w:eastAsia="仿宋_GB2312" w:cs="宋体"/>
                <w:color w:val="000000"/>
                <w:kern w:val="0"/>
                <w:sz w:val="24"/>
              </w:rPr>
              <w:t>达到100%</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流动人口留守儿童健康工作推进率=（流动人口免费技术服务率</w:t>
            </w:r>
            <w:r>
              <w:rPr>
                <w:rFonts w:ascii="仿宋_GB2312" w:eastAsia="仿宋_GB2312" w:cs="宋体"/>
                <w:color w:val="000000"/>
                <w:kern w:val="0"/>
                <w:sz w:val="24"/>
              </w:rPr>
              <w:t>×</w:t>
            </w:r>
            <w:r>
              <w:rPr>
                <w:rFonts w:hint="eastAsia" w:ascii="仿宋_GB2312" w:eastAsia="仿宋_GB2312" w:cs="宋体"/>
                <w:color w:val="000000"/>
                <w:kern w:val="0"/>
                <w:sz w:val="24"/>
              </w:rPr>
              <w:t>50%+流动人口计生服务信息协查反馈率</w:t>
            </w:r>
            <w:r>
              <w:rPr>
                <w:rFonts w:ascii="仿宋_GB2312" w:eastAsia="仿宋_GB2312" w:cs="宋体"/>
                <w:color w:val="000000"/>
                <w:kern w:val="0"/>
                <w:sz w:val="24"/>
              </w:rPr>
              <w:t>×</w:t>
            </w:r>
            <w:r>
              <w:rPr>
                <w:rFonts w:hint="eastAsia" w:ascii="仿宋_GB2312" w:eastAsia="仿宋_GB2312" w:cs="宋体"/>
                <w:color w:val="000000"/>
                <w:kern w:val="0"/>
                <w:sz w:val="24"/>
              </w:rPr>
              <w:t>20%+流动人口个案信息入库率</w:t>
            </w:r>
            <w:r>
              <w:rPr>
                <w:rFonts w:ascii="仿宋_GB2312" w:eastAsia="仿宋_GB2312" w:cs="宋体"/>
                <w:color w:val="000000"/>
                <w:kern w:val="0"/>
                <w:sz w:val="24"/>
              </w:rPr>
              <w:t>×</w:t>
            </w:r>
            <w:r>
              <w:rPr>
                <w:rFonts w:hint="eastAsia" w:ascii="仿宋_GB2312" w:eastAsia="仿宋_GB2312" w:cs="宋体"/>
                <w:color w:val="000000"/>
                <w:kern w:val="0"/>
                <w:sz w:val="24"/>
              </w:rPr>
              <w:t>20%+全区“三留守”检查合格率×10%）</w:t>
            </w:r>
            <w:r>
              <w:rPr>
                <w:rFonts w:ascii="仿宋_GB2312" w:eastAsia="仿宋_GB2312" w:cs="宋体"/>
                <w:color w:val="000000"/>
                <w:kern w:val="0"/>
                <w:sz w:val="24"/>
              </w:rPr>
              <w:t>。</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推进率达到100%得5分，未达到100%的按比例得分。</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从</w:t>
            </w:r>
            <w:r>
              <w:rPr>
                <w:rFonts w:ascii="仿宋_GB2312" w:eastAsia="仿宋_GB2312" w:cs="宋体"/>
                <w:color w:val="000000"/>
                <w:kern w:val="0"/>
                <w:sz w:val="24"/>
              </w:rPr>
              <w:t>全员人口数据库</w:t>
            </w:r>
            <w:r>
              <w:rPr>
                <w:rFonts w:hint="eastAsia" w:ascii="仿宋_GB2312" w:eastAsia="仿宋_GB2312" w:cs="宋体"/>
                <w:color w:val="000000"/>
                <w:kern w:val="0"/>
                <w:sz w:val="24"/>
              </w:rPr>
              <w:t>提取本期数据。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3" w:hRule="atLeast"/>
        </w:trPr>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八、基层</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综合医改</w:t>
            </w:r>
          </w:p>
          <w:p>
            <w:pPr>
              <w:widowControl/>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（5分）</w:t>
            </w:r>
          </w:p>
        </w:tc>
        <w:tc>
          <w:tcPr>
            <w:tcW w:w="229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提供中医药服务</w:t>
            </w:r>
            <w:r>
              <w:rPr>
                <w:rFonts w:ascii="仿宋_GB2312" w:eastAsia="仿宋_GB2312" w:cs="宋体"/>
                <w:color w:val="000000"/>
                <w:kern w:val="0"/>
                <w:sz w:val="24"/>
              </w:rPr>
              <w:t>的</w:t>
            </w:r>
            <w:r>
              <w:rPr>
                <w:rFonts w:hint="eastAsia" w:ascii="仿宋_GB2312" w:eastAsia="仿宋_GB2312" w:cs="宋体"/>
                <w:color w:val="000000"/>
                <w:kern w:val="0"/>
                <w:sz w:val="24"/>
              </w:rPr>
              <w:t>基层医疗卫生机构占比</w:t>
            </w:r>
            <w:r>
              <w:rPr>
                <w:rFonts w:ascii="仿宋_GB2312" w:eastAsia="仿宋_GB2312" w:cs="宋体"/>
                <w:color w:val="000000"/>
                <w:kern w:val="0"/>
                <w:sz w:val="24"/>
              </w:rPr>
              <w:t>（%）</w:t>
            </w:r>
            <w:r>
              <w:rPr>
                <w:rFonts w:hint="eastAsia" w:ascii="仿宋_GB2312" w:eastAsia="仿宋_GB2312" w:cs="宋体"/>
                <w:color w:val="000000"/>
                <w:kern w:val="0"/>
                <w:sz w:val="24"/>
              </w:rPr>
              <w:t>（5分）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提供中医药服务</w:t>
            </w:r>
            <w:r>
              <w:rPr>
                <w:rFonts w:ascii="仿宋_GB2312" w:eastAsia="仿宋_GB2312" w:cs="宋体"/>
                <w:color w:val="000000"/>
                <w:kern w:val="0"/>
                <w:sz w:val="24"/>
              </w:rPr>
              <w:t>的</w:t>
            </w:r>
            <w:r>
              <w:rPr>
                <w:rFonts w:hint="eastAsia" w:ascii="仿宋_GB2312" w:eastAsia="仿宋_GB2312" w:cs="宋体"/>
                <w:color w:val="000000"/>
                <w:kern w:val="0"/>
                <w:sz w:val="24"/>
              </w:rPr>
              <w:t>基层医疗卫生机构占比</w:t>
            </w:r>
            <w:r>
              <w:rPr>
                <w:rFonts w:ascii="仿宋_GB2312" w:eastAsia="仿宋_GB2312" w:cs="宋体"/>
                <w:color w:val="000000"/>
                <w:kern w:val="0"/>
                <w:sz w:val="24"/>
              </w:rPr>
              <w:t>达到100%</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提供中医药服务</w:t>
            </w:r>
            <w:r>
              <w:rPr>
                <w:rFonts w:ascii="仿宋_GB2312" w:eastAsia="仿宋_GB2312" w:cs="宋体"/>
                <w:color w:val="000000"/>
                <w:kern w:val="0"/>
                <w:sz w:val="24"/>
              </w:rPr>
              <w:t>的</w:t>
            </w:r>
            <w:r>
              <w:rPr>
                <w:rFonts w:hint="eastAsia" w:ascii="仿宋_GB2312" w:eastAsia="仿宋_GB2312" w:cs="宋体"/>
                <w:color w:val="000000"/>
                <w:kern w:val="0"/>
                <w:sz w:val="24"/>
              </w:rPr>
              <w:t>基层医疗卫生机构占比</w:t>
            </w:r>
            <w:r>
              <w:rPr>
                <w:rFonts w:ascii="仿宋_GB2312" w:eastAsia="仿宋_GB2312" w:cs="宋体"/>
                <w:color w:val="000000"/>
                <w:kern w:val="0"/>
                <w:sz w:val="24"/>
              </w:rPr>
              <w:t>=</w:t>
            </w:r>
            <w:r>
              <w:rPr>
                <w:rFonts w:hint="eastAsia" w:ascii="仿宋_GB2312" w:eastAsia="仿宋_GB2312" w:cs="宋体"/>
                <w:color w:val="000000"/>
                <w:kern w:val="0"/>
                <w:sz w:val="24"/>
              </w:rPr>
              <w:t>提供中医药服务</w:t>
            </w:r>
            <w:r>
              <w:rPr>
                <w:rFonts w:ascii="仿宋_GB2312" w:eastAsia="仿宋_GB2312" w:cs="宋体"/>
                <w:color w:val="000000"/>
                <w:kern w:val="0"/>
                <w:sz w:val="24"/>
              </w:rPr>
              <w:t>的</w:t>
            </w:r>
            <w:r>
              <w:rPr>
                <w:rFonts w:hint="eastAsia" w:ascii="仿宋_GB2312" w:eastAsia="仿宋_GB2312" w:cs="宋体"/>
                <w:color w:val="000000"/>
                <w:kern w:val="0"/>
                <w:sz w:val="24"/>
              </w:rPr>
              <w:t>基层医疗卫生机构</w:t>
            </w:r>
            <w:r>
              <w:rPr>
                <w:rFonts w:ascii="仿宋_GB2312" w:eastAsia="仿宋_GB2312" w:cs="宋体"/>
                <w:color w:val="000000"/>
                <w:kern w:val="0"/>
                <w:sz w:val="24"/>
              </w:rPr>
              <w:t>数/</w:t>
            </w:r>
            <w:r>
              <w:rPr>
                <w:rFonts w:hint="eastAsia" w:ascii="仿宋_GB2312" w:eastAsia="仿宋_GB2312" w:cs="宋体"/>
                <w:color w:val="000000"/>
                <w:kern w:val="0"/>
                <w:sz w:val="24"/>
              </w:rPr>
              <w:t>基层医疗卫生机构</w:t>
            </w:r>
            <w:r>
              <w:rPr>
                <w:rFonts w:ascii="仿宋_GB2312" w:eastAsia="仿宋_GB2312" w:cs="宋体"/>
                <w:color w:val="000000"/>
                <w:kern w:val="0"/>
                <w:sz w:val="24"/>
              </w:rPr>
              <w:t>总数×100%。</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占比达到</w:t>
            </w:r>
            <w:r>
              <w:rPr>
                <w:rFonts w:hint="eastAsia" w:ascii="仿宋_GB2312" w:eastAsia="仿宋_GB2312" w:cs="宋体"/>
                <w:color w:val="000000"/>
                <w:kern w:val="0"/>
                <w:sz w:val="24"/>
              </w:rPr>
              <w:t>100%得5分，</w:t>
            </w:r>
            <w:r>
              <w:rPr>
                <w:rFonts w:ascii="仿宋_GB2312" w:eastAsia="仿宋_GB2312" w:cs="宋体"/>
                <w:color w:val="000000"/>
                <w:kern w:val="0"/>
                <w:sz w:val="24"/>
              </w:rPr>
              <w:t>未达到</w:t>
            </w:r>
            <w:r>
              <w:rPr>
                <w:rFonts w:hint="eastAsia" w:ascii="仿宋_GB2312" w:eastAsia="仿宋_GB2312" w:cs="宋体"/>
                <w:color w:val="000000"/>
                <w:kern w:val="0"/>
                <w:sz w:val="24"/>
              </w:rPr>
              <w:t>100%的按比例得分。</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color w:val="000000"/>
                <w:kern w:val="0"/>
                <w:sz w:val="24"/>
              </w:rPr>
              <w:t>由广西卫生计生统计信息中心提供本期数据。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5" w:hRule="atLeast"/>
        </w:trPr>
        <w:tc>
          <w:tcPr>
            <w:tcW w:w="1365" w:type="dxa"/>
            <w:vMerge w:val="restart"/>
            <w:tcBorders>
              <w:top w:val="single" w:color="auto" w:sz="4" w:space="0"/>
              <w:left w:val="single" w:color="auto" w:sz="4" w:space="0"/>
              <w:right w:val="single" w:color="auto" w:sz="4" w:space="0"/>
            </w:tcBorders>
            <w:vAlign w:val="center"/>
          </w:tcPr>
          <w:p>
            <w:pPr>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九、工作</w:t>
            </w:r>
          </w:p>
          <w:p>
            <w:pPr>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成效激励</w:t>
            </w:r>
          </w:p>
          <w:p>
            <w:pPr>
              <w:spacing w:line="400" w:lineRule="exact"/>
              <w:ind w:left="42" w:leftChars="20" w:right="42" w:rightChars="20"/>
              <w:jc w:val="center"/>
              <w:rPr>
                <w:rFonts w:ascii="仿宋_GB2312" w:eastAsia="仿宋_GB2312" w:cs="宋体"/>
                <w:b/>
                <w:bCs/>
                <w:color w:val="000000"/>
                <w:kern w:val="0"/>
                <w:sz w:val="24"/>
              </w:rPr>
            </w:pPr>
            <w:r>
              <w:rPr>
                <w:rFonts w:hint="eastAsia" w:ascii="仿宋_GB2312" w:eastAsia="仿宋_GB2312" w:cs="宋体"/>
                <w:b/>
                <w:bCs/>
                <w:color w:val="000000"/>
                <w:kern w:val="0"/>
                <w:sz w:val="24"/>
              </w:rPr>
              <w:t>（10分）</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kern w:val="0"/>
                <w:sz w:val="24"/>
              </w:rPr>
            </w:pPr>
            <w:r>
              <w:rPr>
                <w:rFonts w:ascii="仿宋_GB2312" w:eastAsia="仿宋_GB2312" w:cs="宋体"/>
                <w:kern w:val="0"/>
                <w:sz w:val="24"/>
              </w:rPr>
              <w:t>（一）改革经验推广</w:t>
            </w:r>
            <w:r>
              <w:rPr>
                <w:rFonts w:hint="eastAsia" w:ascii="仿宋_GB2312" w:eastAsia="仿宋_GB2312" w:cs="宋体"/>
                <w:kern w:val="0"/>
                <w:sz w:val="24"/>
              </w:rPr>
              <w:t>（</w:t>
            </w:r>
            <w:r>
              <w:rPr>
                <w:rFonts w:ascii="仿宋_GB2312" w:eastAsia="仿宋_GB2312" w:cs="宋体"/>
                <w:kern w:val="0"/>
                <w:sz w:val="24"/>
              </w:rPr>
              <w:t>6</w:t>
            </w:r>
            <w:r>
              <w:rPr>
                <w:rFonts w:hint="eastAsia" w:ascii="仿宋_GB2312" w:eastAsia="仿宋_GB2312" w:cs="宋体"/>
                <w:kern w:val="0"/>
                <w:sz w:val="24"/>
              </w:rPr>
              <w:t>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kern w:val="0"/>
                <w:sz w:val="24"/>
              </w:rPr>
              <w:t>曾作为广西医改经验</w:t>
            </w:r>
            <w:r>
              <w:rPr>
                <w:rFonts w:ascii="仿宋_GB2312" w:eastAsia="仿宋_GB2312" w:cs="宋体"/>
                <w:kern w:val="0"/>
                <w:sz w:val="24"/>
              </w:rPr>
              <w:t>获得国家卫生健康委</w:t>
            </w:r>
            <w:r>
              <w:rPr>
                <w:rFonts w:hint="eastAsia" w:ascii="仿宋_GB2312" w:eastAsia="仿宋_GB2312" w:cs="宋体"/>
                <w:kern w:val="0"/>
                <w:sz w:val="24"/>
              </w:rPr>
              <w:t>在全国推广（6分）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获得国家医改文件、案例汇编、工作简报刊登。</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kern w:val="0"/>
                <w:sz w:val="24"/>
              </w:rPr>
            </w:pPr>
            <w:r>
              <w:rPr>
                <w:rFonts w:hint="eastAsia" w:ascii="仿宋_GB2312" w:eastAsia="仿宋_GB2312" w:cs="宋体"/>
                <w:kern w:val="0"/>
                <w:sz w:val="24"/>
              </w:rPr>
              <w:t>曾作为广西医改经验</w:t>
            </w:r>
            <w:r>
              <w:rPr>
                <w:rFonts w:ascii="仿宋_GB2312" w:eastAsia="仿宋_GB2312" w:cs="宋体"/>
                <w:kern w:val="0"/>
                <w:sz w:val="24"/>
              </w:rPr>
              <w:t>获得国家卫生健康委</w:t>
            </w:r>
            <w:r>
              <w:rPr>
                <w:rFonts w:hint="eastAsia" w:ascii="仿宋_GB2312" w:eastAsia="仿宋_GB2312" w:cs="宋体"/>
                <w:kern w:val="0"/>
                <w:sz w:val="24"/>
              </w:rPr>
              <w:t>在全国推广得6分，否则不得分。</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42" w:leftChars="20" w:right="42" w:rightChars="20"/>
            </w:pPr>
            <w:r>
              <w:rPr>
                <w:rFonts w:hint="eastAsia" w:ascii="仿宋_GB2312" w:eastAsia="仿宋_GB2312" w:cs="宋体"/>
                <w:color w:val="000000"/>
                <w:kern w:val="0"/>
                <w:sz w:val="24"/>
              </w:rPr>
              <w:t>查看文件资料。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1365" w:type="dxa"/>
            <w:vMerge w:val="continue"/>
            <w:tcBorders>
              <w:top w:val="single" w:color="auto" w:sz="4" w:space="0"/>
              <w:left w:val="single" w:color="auto" w:sz="4" w:space="0"/>
              <w:bottom w:val="single" w:color="auto" w:sz="4" w:space="0"/>
              <w:right w:val="single" w:color="auto" w:sz="4" w:space="0"/>
            </w:tcBorders>
            <w:vAlign w:val="center"/>
          </w:tcP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kern w:val="0"/>
                <w:sz w:val="24"/>
              </w:rPr>
            </w:pPr>
            <w:r>
              <w:rPr>
                <w:rFonts w:ascii="仿宋_GB2312" w:eastAsia="仿宋_GB2312" w:cs="宋体"/>
                <w:kern w:val="0"/>
                <w:sz w:val="24"/>
              </w:rPr>
              <w:t>（二）媒体宣传与经验交流（10分）</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kern w:val="0"/>
                <w:sz w:val="24"/>
              </w:rPr>
              <w:t>获得中央媒体报道或在全区性医改会议上做典型发言（10分）</w:t>
            </w:r>
          </w:p>
        </w:tc>
        <w:tc>
          <w:tcPr>
            <w:tcW w:w="3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ascii="仿宋_GB2312" w:eastAsia="仿宋_GB2312" w:cs="宋体"/>
                <w:color w:val="000000"/>
                <w:kern w:val="0"/>
                <w:sz w:val="24"/>
              </w:rPr>
              <w:t>中央媒体包括人民日报、新华社、光明日报、经济日报、中央人民广播电台、中央国际广播电台、中央电视台、中国日报、工人日报、农民日报、中国青年报、科技日报、中国新闻社。</w:t>
            </w:r>
          </w:p>
        </w:tc>
        <w:tc>
          <w:tcPr>
            <w:tcW w:w="3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left="42" w:leftChars="20" w:right="42" w:rightChars="20"/>
              <w:rPr>
                <w:rFonts w:ascii="仿宋_GB2312" w:eastAsia="仿宋_GB2312" w:cs="宋体"/>
                <w:color w:val="000000"/>
                <w:kern w:val="0"/>
                <w:sz w:val="24"/>
              </w:rPr>
            </w:pPr>
            <w:r>
              <w:rPr>
                <w:rFonts w:hint="eastAsia" w:ascii="仿宋_GB2312" w:eastAsia="仿宋_GB2312" w:cs="宋体"/>
                <w:kern w:val="0"/>
                <w:sz w:val="24"/>
              </w:rPr>
              <w:t>获得中央媒体报道得10分，在全区性医改会议上做典型发言得10分，</w:t>
            </w:r>
            <w:r>
              <w:rPr>
                <w:rFonts w:ascii="仿宋_GB2312" w:eastAsia="仿宋_GB2312" w:cs="宋体"/>
                <w:kern w:val="0"/>
                <w:sz w:val="24"/>
              </w:rPr>
              <w:t>最高加10分</w:t>
            </w:r>
            <w:r>
              <w:rPr>
                <w:rFonts w:hint="eastAsia" w:ascii="仿宋_GB2312" w:eastAsia="仿宋_GB2312" w:cs="宋体"/>
                <w:kern w:val="0"/>
                <w:sz w:val="24"/>
              </w:rPr>
              <w:t>。</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42" w:leftChars="20" w:right="42" w:rightChars="20"/>
            </w:pPr>
            <w:r>
              <w:rPr>
                <w:rFonts w:hint="eastAsia" w:ascii="仿宋_GB2312" w:eastAsia="仿宋_GB2312" w:cs="宋体"/>
                <w:color w:val="000000"/>
                <w:kern w:val="0"/>
                <w:sz w:val="24"/>
              </w:rPr>
              <w:t>查看文件资料。</w:t>
            </w:r>
          </w:p>
        </w:tc>
      </w:tr>
    </w:tbl>
    <w:p>
      <w:pPr>
        <w:widowControl/>
        <w:adjustRightInd w:val="0"/>
        <w:snapToGrid w:val="0"/>
        <w:spacing w:line="600" w:lineRule="exact"/>
        <w:ind w:firstLine="480" w:firstLineChars="150"/>
        <w:rPr>
          <w:rFonts w:ascii="黑体" w:eastAsia="黑体"/>
          <w:sz w:val="32"/>
          <w:szCs w:val="32"/>
        </w:rPr>
        <w:sectPr>
          <w:pgSz w:w="16840" w:h="11907" w:orient="landscape"/>
          <w:pgMar w:top="1701" w:right="1418" w:bottom="1418" w:left="1418" w:header="851" w:footer="992" w:gutter="0"/>
          <w:docGrid w:type="lines" w:linePitch="312" w:charSpace="0"/>
        </w:sectPr>
      </w:pPr>
      <w:bookmarkStart w:id="0" w:name="_GoBack"/>
      <w:bookmarkEnd w:id="0"/>
    </w:p>
    <w:p>
      <w:pPr>
        <w:widowControl/>
        <w:adjustRightInd w:val="0"/>
        <w:snapToGrid w:val="0"/>
        <w:spacing w:line="600" w:lineRule="exact"/>
        <w:ind w:left="0"/>
        <w:rPr>
          <w:rFonts w:ascii="黑体" w:eastAsia="黑体"/>
          <w:sz w:val="32"/>
          <w:szCs w:val="32"/>
        </w:rPr>
      </w:pPr>
    </w:p>
    <w:sectPr>
      <w:pgSz w:w="11907" w:h="16840"/>
      <w:pgMar w:top="1701" w:right="1418" w:bottom="1418" w:left="1701" w:header="851" w:footer="992" w:gutter="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宋体-方正超大字符集"/>
    <w:panose1 w:val="03000509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079" w:wrap="around" w:vAnchor="text" w:hAnchor="margin" w:xAlign="outside" w:y="1"/>
      <w:pBdr>
        <w:top w:val="none" w:color="auto" w:sz="0" w:space="0"/>
        <w:left w:val="none" w:color="auto" w:sz="0" w:space="0"/>
        <w:bottom w:val="none" w:color="auto" w:sz="0" w:space="0"/>
        <w:right w:val="none" w:color="auto" w:sz="0" w:space="0"/>
      </w:pBdr>
      <w:rPr>
        <w:rFonts w:hint="eastAsia" w:ascii="宋体"/>
        <w:sz w:val="28"/>
        <w:szCs w:val="28"/>
      </w:rPr>
    </w:pPr>
    <w:r>
      <w:rPr>
        <w:rStyle w:val="8"/>
        <w:rFonts w:hint="eastAsia" w:ascii="宋体"/>
        <w:sz w:val="28"/>
        <w:szCs w:val="28"/>
      </w:rPr>
      <w:t>—</w:t>
    </w:r>
    <w:r>
      <w:rPr>
        <w:rStyle w:val="8"/>
        <w:rFonts w:hint="eastAsia" w:ascii="宋体"/>
        <w:sz w:val="28"/>
        <w:szCs w:val="28"/>
      </w:rPr>
      <w:fldChar w:fldCharType="begin"/>
    </w:r>
    <w:r>
      <w:rPr>
        <w:rStyle w:val="8"/>
        <w:rFonts w:hint="eastAsia" w:ascii="宋体"/>
        <w:sz w:val="28"/>
        <w:szCs w:val="28"/>
      </w:rPr>
      <w:instrText xml:space="preserve">Page</w:instrText>
    </w:r>
    <w:r>
      <w:rPr>
        <w:rStyle w:val="8"/>
        <w:rFonts w:hint="eastAsia" w:ascii="宋体"/>
        <w:sz w:val="28"/>
        <w:szCs w:val="28"/>
      </w:rPr>
      <w:fldChar w:fldCharType="separate"/>
    </w:r>
    <w:r>
      <w:rPr>
        <w:rStyle w:val="8"/>
        <w:rFonts w:hint="eastAsia" w:ascii="宋体"/>
        <w:sz w:val="28"/>
        <w:szCs w:val="28"/>
      </w:rPr>
      <w:t>- 3 -</w:t>
    </w:r>
    <w:r>
      <w:rPr>
        <w:rStyle w:val="8"/>
        <w:rFonts w:hint="eastAsia" w:ascii="宋体"/>
        <w:sz w:val="28"/>
        <w:szCs w:val="28"/>
      </w:rPr>
      <w:fldChar w:fldCharType="end"/>
    </w:r>
    <w:r>
      <w:rPr>
        <w:rStyle w:val="8"/>
        <w:rFonts w:hint="eastAsia" w:ascii="宋体"/>
        <w:sz w:val="28"/>
        <w:szCs w:val="28"/>
      </w:rPr>
      <w:t>—</w:t>
    </w:r>
  </w:p>
  <w:p>
    <w:pPr>
      <w:pStyle w:val="4"/>
      <w:ind w:right="360" w:firstLine="360"/>
      <w:rPr>
        <w:rFonts w:hint="eastAsia"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170" w:wrap="around" w:vAnchor="text" w:hAnchor="margin" w:xAlign="outside" w:y="1"/>
      <w:pBdr>
        <w:top w:val="none" w:color="auto" w:sz="0" w:space="0"/>
        <w:left w:val="none" w:color="auto" w:sz="0" w:space="0"/>
        <w:bottom w:val="none" w:color="auto" w:sz="0" w:space="0"/>
        <w:right w:val="none" w:color="auto" w:sz="0" w:space="0"/>
      </w:pBdr>
      <w:rPr>
        <w:rFonts w:hint="eastAsia" w:ascii="宋体"/>
        <w:sz w:val="28"/>
        <w:szCs w:val="28"/>
      </w:rPr>
    </w:pPr>
    <w:r>
      <w:rPr>
        <w:rStyle w:val="8"/>
        <w:rFonts w:hint="eastAsia" w:ascii="宋体"/>
        <w:sz w:val="28"/>
        <w:szCs w:val="28"/>
      </w:rPr>
      <w:t>—</w:t>
    </w:r>
    <w:r>
      <w:rPr>
        <w:rStyle w:val="8"/>
        <w:rFonts w:hint="eastAsia" w:ascii="宋体"/>
        <w:sz w:val="28"/>
        <w:szCs w:val="28"/>
      </w:rPr>
      <w:fldChar w:fldCharType="begin"/>
    </w:r>
    <w:r>
      <w:rPr>
        <w:rStyle w:val="8"/>
        <w:rFonts w:hint="eastAsia" w:ascii="宋体"/>
        <w:sz w:val="28"/>
        <w:szCs w:val="28"/>
      </w:rPr>
      <w:instrText xml:space="preserve">Page</w:instrText>
    </w:r>
    <w:r>
      <w:rPr>
        <w:rStyle w:val="8"/>
        <w:rFonts w:hint="eastAsia" w:ascii="宋体"/>
        <w:sz w:val="28"/>
        <w:szCs w:val="28"/>
      </w:rPr>
      <w:fldChar w:fldCharType="separate"/>
    </w:r>
    <w:r>
      <w:rPr>
        <w:rStyle w:val="8"/>
        <w:rFonts w:hint="eastAsia" w:ascii="宋体"/>
        <w:sz w:val="28"/>
        <w:szCs w:val="28"/>
      </w:rPr>
      <w:t>- 2 -</w:t>
    </w:r>
    <w:r>
      <w:rPr>
        <w:rStyle w:val="8"/>
        <w:rFonts w:hint="eastAsia" w:ascii="宋体"/>
        <w:sz w:val="28"/>
        <w:szCs w:val="28"/>
      </w:rPr>
      <w:fldChar w:fldCharType="end"/>
    </w:r>
    <w:r>
      <w:rPr>
        <w:rStyle w:val="8"/>
        <w:rFonts w:hint="eastAsia" w:ascii="宋体"/>
        <w:sz w:val="28"/>
        <w:szCs w:val="28"/>
      </w:rPr>
      <w:t>—</w:t>
    </w:r>
  </w:p>
  <w:p>
    <w:pPr>
      <w:pStyle w:val="4"/>
      <w:ind w:right="360" w:firstLine="360"/>
      <w:rPr>
        <w:rFonts w:hint="eastAsia" w:asci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7B5974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pPr>
      <w:ind w:left="2500" w:leftChars="2500"/>
    </w:pPr>
  </w:style>
  <w:style w:type="paragraph" w:styleId="3">
    <w:name w:val="Balloon Text"/>
    <w:basedOn w:val="1"/>
    <w:uiPriority w:val="0"/>
    <w:rPr>
      <w:sz w:val="18"/>
      <w:szCs w:val="18"/>
    </w:rPr>
  </w:style>
  <w:style w:type="paragraph" w:styleId="4">
    <w:name w:val="footer"/>
    <w:basedOn w:val="1"/>
    <w:qFormat/>
    <w:uiPriority w:val="0"/>
    <w:pPr>
      <w:tabs>
        <w:tab w:val="center" w:pos="4153"/>
        <w:tab w:val="right" w:pos="8306"/>
      </w:tabs>
      <w:snapToGrid w:val="0"/>
      <w:jc w:val="left"/>
    </w:pPr>
    <w:rPr>
      <w:rFonts w:ascii="Calibri" w:hAnsi="Calibri" w:eastAsia="宋体" w:cs="Arial"/>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Arial"/>
      <w:sz w:val="18"/>
      <w:szCs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18</Pages>
  <Words>7779</Words>
  <Characters>8270</Characters>
  <Lines>788</Lines>
  <Paragraphs>313</Paragraphs>
  <TotalTime>1144</TotalTime>
  <ScaleCrop>false</ScaleCrop>
  <LinksUpToDate>false</LinksUpToDate>
  <CharactersWithSpaces>8346</CharactersWithSpaces>
  <Application>WPS Office_11.1.0.8806_F1E327BC-269C-435d-A152-05C5408002CA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2019-05-10T08:42:00Z</dcterms:created>
  <dc:creator>Sky123.Org</dc:creator>
  <cp:lastModifiedBy>DELL</cp:lastModifiedBy>
  <cp:lastPrinted>2019-06-14T02:17:00Z</cp:lastPrinted>
  <dcterms:modified xsi:type="dcterms:W3CDTF">2019-06-21T09:27:26Z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