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6B7B2">
      <w:pPr>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2B9CC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79B7A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bookmarkStart w:id="0" w:name="_GoBack"/>
      <w:bookmarkEnd w:id="0"/>
    </w:p>
    <w:p w14:paraId="3B50F75E">
      <w:pPr>
        <w:keepNext w:val="0"/>
        <w:keepLines w:val="0"/>
        <w:pageBreakBefore w:val="0"/>
        <w:widowControl w:val="0"/>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bCs/>
          <w:kern w:val="2"/>
          <w:sz w:val="32"/>
          <w:szCs w:val="32"/>
          <w:highlight w:val="none"/>
          <w:lang w:val="en-US" w:eastAsia="zh-CN" w:bidi="ar-SA"/>
        </w:rPr>
        <w:t>岳海翔</w:t>
      </w:r>
      <w:r>
        <w:rPr>
          <w:rFonts w:hint="eastAsia" w:ascii="仿宋_GB2312" w:hAnsi="仿宋_GB2312" w:eastAsia="仿宋_GB2312" w:cs="仿宋_GB2312"/>
          <w:b w:val="0"/>
          <w:bCs w:val="0"/>
          <w:kern w:val="2"/>
          <w:sz w:val="32"/>
          <w:szCs w:val="32"/>
          <w:highlight w:val="none"/>
          <w:lang w:val="en-US" w:eastAsia="zh-CN" w:bidi="ar-SA"/>
        </w:rPr>
        <w:t>】现任中国写作学会副会长，中国公文学研究所所长、研究员。从事公文写作与研究30余年，先后编辑、出版了160余部公文写作与研究的专著和教材；先后在国家级、省部级专业刊物发表500多篇论文。</w:t>
      </w:r>
    </w:p>
    <w:p w14:paraId="6735EDC8">
      <w:pPr>
        <w:keepNext w:val="0"/>
        <w:keepLines w:val="0"/>
        <w:pageBreakBefore w:val="0"/>
        <w:widowControl w:val="0"/>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应教育部高等教育司和高等教育出版社邀请负责编写国内高校《公文写作教程》《应用写作》等多部教材，被教育部高等教育出版社自2005年起连续20年持续出版发行，在国内各高校作为核心教材使用；多次应邀为中央国家机关的有关部门和大型央企办公厅系统讲授党政机关公文写作知识，被誉为“中国公文讲座第一人”。</w:t>
      </w:r>
    </w:p>
    <w:p w14:paraId="59FADE85">
      <w:pPr>
        <w:keepNext w:val="0"/>
        <w:keepLines w:val="0"/>
        <w:pageBreakBefore w:val="0"/>
        <w:widowControl w:val="0"/>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bCs/>
          <w:kern w:val="2"/>
          <w:sz w:val="32"/>
          <w:szCs w:val="32"/>
          <w:highlight w:val="none"/>
          <w:lang w:val="en-US" w:eastAsia="zh-CN" w:bidi="ar-SA"/>
        </w:rPr>
        <w:t>姜  洁</w:t>
      </w:r>
      <w:r>
        <w:rPr>
          <w:rFonts w:hint="eastAsia" w:ascii="仿宋_GB2312" w:hAnsi="仿宋_GB2312" w:eastAsia="仿宋_GB2312" w:cs="仿宋_GB2312"/>
          <w:b w:val="0"/>
          <w:bCs w:val="0"/>
          <w:kern w:val="2"/>
          <w:sz w:val="32"/>
          <w:szCs w:val="32"/>
          <w:highlight w:val="none"/>
          <w:lang w:val="en-US" w:eastAsia="zh-CN" w:bidi="ar-SA"/>
        </w:rPr>
        <w:t>】医院管理博士，研究员，硕士生导师，美国密西根大学访问学者。历任四川大学华西医院党委办公室主任、党委组织部部长、机关党总支书记，现任四川大学华西医院后勤党委书记、人力资源部部长，兼任中国卫生思想政治工作促进会委属委管医院分会秘书长、中国医药卫生文化专委会常务理事，四川省医学与人文专委会副主任委员，国家卫生健康委大型医院巡查专家，四川省天府青城计划社科菁英入选者。主要研究医院管理与卫生政策，主持和主研国家级、省级等纵向项目17项，出版专著6部，发表学术论文50余篇。</w:t>
      </w:r>
    </w:p>
    <w:p w14:paraId="0DF51971">
      <w:pPr>
        <w:keepNext w:val="0"/>
        <w:keepLines w:val="0"/>
        <w:pageBreakBefore w:val="0"/>
        <w:widowControl w:val="0"/>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bCs/>
          <w:kern w:val="2"/>
          <w:sz w:val="32"/>
          <w:szCs w:val="32"/>
          <w:highlight w:val="none"/>
          <w:lang w:val="en-US" w:eastAsia="zh-CN" w:bidi="ar-SA"/>
        </w:rPr>
        <w:t>王彩平</w:t>
      </w:r>
      <w:r>
        <w:rPr>
          <w:rFonts w:hint="eastAsia" w:ascii="仿宋_GB2312" w:hAnsi="仿宋_GB2312" w:eastAsia="仿宋_GB2312" w:cs="仿宋_GB2312"/>
          <w:b w:val="0"/>
          <w:bCs w:val="0"/>
          <w:kern w:val="2"/>
          <w:sz w:val="32"/>
          <w:szCs w:val="32"/>
          <w:highlight w:val="none"/>
          <w:lang w:val="en-US" w:eastAsia="zh-CN" w:bidi="ar-SA"/>
        </w:rPr>
        <w:t>】中央党校（国家行政学院）教授，历任电视台主持人、制片人、部门主任、策划总监等职。拥有16年主流媒体工作与管理经验，主要研究领域为政治传播学、危机公关学，国家行政学院优秀教学奖一等奖获得者。在国家行政学院省部班和全国新闻发言人班等班次上主讲《新媒体时代的舆论引导》《讲好中国故事，提高国际传播能力》、《媒介采访实训》、《答记者问的策略和技巧》等课程。</w:t>
      </w:r>
    </w:p>
    <w:p w14:paraId="730B441D">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林</w:t>
      </w:r>
      <w:r>
        <w:rPr>
          <w:rFonts w:hint="eastAsia" w:ascii="仿宋_GB2312" w:hAnsi="仿宋_GB2312" w:eastAsia="仿宋_GB2312" w:cs="仿宋_GB2312"/>
          <w:b/>
          <w:bCs/>
          <w:kern w:val="2"/>
          <w:sz w:val="32"/>
          <w:szCs w:val="32"/>
          <w:highlight w:val="none"/>
          <w:lang w:val="en-US" w:eastAsia="zh-CN" w:bidi="ar-SA"/>
        </w:rPr>
        <w:t xml:space="preserve">  </w:t>
      </w:r>
      <w:r>
        <w:rPr>
          <w:rFonts w:hint="eastAsia" w:ascii="仿宋_GB2312" w:hAnsi="仿宋_GB2312" w:eastAsia="仿宋_GB2312" w:cs="仿宋_GB2312"/>
          <w:b/>
          <w:bCs/>
          <w:sz w:val="32"/>
          <w:szCs w:val="32"/>
        </w:rPr>
        <w:t>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教授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硕士生导师，西南石油大学马克思主义学院党委书记。担任全国第十二届运动会颁奖礼仪培训导师，全国第九届残运会暨第六届特奥会、全国第六届大学生艺术展演、成都世乒赛观众服务、成都大运会开闭幕式、观众服务志愿者礼仪培训负责人，世界学术大会、金熊猫电影节、成都世乒赛、成都世园会等重大赛会观众服务、志愿者礼仪培训负责人；成都世运会颁奖礼仪培训负责人。长期服务于陆军军医大学西南医院、武汉协和医院、华西医院、四川省人民医院等多所三甲医院。</w:t>
      </w:r>
    </w:p>
    <w:p w14:paraId="1E9DE702">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朱恒鑫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北京大学医院管理EMBA教授，是首次把医院一对一营销引入中国医院的教授。资深医院经营管理与医院营销专家，联合国工业发展组织（UNIDO）中国投资促进处医疗健康专家委员会管理专家，Amsterdam大学EMHA教授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北京大学医院管理EMBA教授，浙江大学管理学院，中国人民大学继续教育学院，协和医学院研究生院，南方医科大学管理学院，华中科技大学同济医学院等院校特聘兼职教授。</w:t>
      </w:r>
    </w:p>
    <w:p w14:paraId="06F72DF7">
      <w:pPr>
        <w:keepNext w:val="0"/>
        <w:keepLines w:val="0"/>
        <w:pageBreakBefore w:val="0"/>
        <w:widowControl w:val="0"/>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bCs/>
          <w:kern w:val="2"/>
          <w:sz w:val="32"/>
          <w:szCs w:val="32"/>
          <w:highlight w:val="none"/>
          <w:lang w:val="en-US" w:eastAsia="zh-CN" w:bidi="ar-SA"/>
        </w:rPr>
        <w:t>张秋民</w:t>
      </w:r>
      <w:r>
        <w:rPr>
          <w:rFonts w:hint="eastAsia" w:ascii="仿宋_GB2312" w:hAnsi="仿宋_GB2312" w:eastAsia="仿宋_GB2312" w:cs="仿宋_GB2312"/>
          <w:b w:val="0"/>
          <w:bCs w:val="0"/>
          <w:kern w:val="2"/>
          <w:sz w:val="32"/>
          <w:szCs w:val="32"/>
          <w:highlight w:val="none"/>
          <w:lang w:val="en-US" w:eastAsia="zh-CN" w:bidi="ar-SA"/>
        </w:rPr>
        <w:t>】职场效能提升专家、国家高级企业培训师、国家高级企业人力资源管理师、企业培训师、人力资源管理师特聘认证讲师、高级学习设计师、高级经验萃取师，曾任深圳水务集团（大型国企）丨综合办公室主任/人力资源总监，拥有18年的大型国企行政办公管理工作经验，16年职场培训经验，致力于提升个人效能和组织效能，在培养后备人才计划中特别注重业务技能和综合管理技能的提升，擅长领域：AI办公提效、AI公文写作、结构化思维、AI新闻写作、AI表达与呈现、AI课程开发与授课技巧、PPT制作等，截至目前共授课1200余天，受训学员累计达30000人次以上。</w:t>
      </w:r>
    </w:p>
    <w:p w14:paraId="021EB7FE">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34A56"/>
    <w:rsid w:val="09A25A5A"/>
    <w:rsid w:val="26E22FE6"/>
    <w:rsid w:val="5C80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1302</Words>
  <Characters>1351</Characters>
  <Lines>0</Lines>
  <Paragraphs>0</Paragraphs>
  <TotalTime>6</TotalTime>
  <ScaleCrop>false</ScaleCrop>
  <LinksUpToDate>false</LinksUpToDate>
  <CharactersWithSpaces>1355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2025-12-04T09:02:00Z</dcterms:created>
  <dc:creator>DELL</dc:creator>
  <cp:lastModifiedBy>zxj</cp:lastModifiedBy>
  <dcterms:modified xsi:type="dcterms:W3CDTF">2026-02-11T08:00:14Z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eyJoZGlkIjoiMmUxOTBlMTQyZDUzZjQyOTQzY2Y0OTIwMDkxZDU2M2IiLCJ1c2VySWQiOiI2NzIxMDQ4OTcifQ==</vt:lpwstr>
  </property>
  <property fmtid="{D5CDD505-2E9C-101B-9397-08002B2CF9AE}" pid="4" name="ICV">
    <vt:lpwstr>52A66529B11949CFAB24E267EBFBE4A2_13</vt:lpwstr>
  </property>
</Properties>
</file>