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B5720">
      <w:pPr>
        <w:ind w:left="0" w:leftChars="0" w:firstLine="0" w:firstLineChars="0"/>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237AA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0D3F7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14:paraId="469DF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【宋小云】</w:t>
      </w:r>
    </w:p>
    <w:p w14:paraId="3D8C0A8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长沙市第一医院(中南大学湘雅医学院附属长沙医院)科教部主任、教学办主任，主任医师，兼任湖南省医学教育科技学会常务理事、湖南省医学会医学科技协会临床医学专业委员会委员、湖南省医师协会模拟医学教育学会委员、湖南省医学教育科技学会医学教育质量评估专业委员会委员、湖南省抗癌协会医学伦理委员会委员、湖南省中医药和中西医结合学会耳鼻喉专业委员会委员，长沙市医学会耳鼻喉头颈外科专业委员会、全科医学专业委员会委员。从事科研教学及学科建设工</w:t>
      </w:r>
      <w:r>
        <w:rPr>
          <w:rFonts w:hint="eastAsia" w:ascii="方正仿宋_GBK" w:hAnsi="方正仿宋_GBK" w:eastAsia="方正仿宋_GBK" w:cs="方正仿宋_GBK"/>
        </w:rPr>
        <w:t>作10余年，主持和参与省、市科研项目近10</w:t>
      </w:r>
      <w:r>
        <w:rPr>
          <w:rFonts w:hint="eastAsia"/>
        </w:rPr>
        <w:t>项。</w:t>
      </w:r>
    </w:p>
    <w:p w14:paraId="2EC6F3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【路瑶】</w:t>
      </w:r>
    </w:p>
    <w:p w14:paraId="5397450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心内科博士生导师，国家级四青人才，华夏医学青年科技奖获得者。任湘雅三医院临床数据研究中心主任。研究方向为心血管疾病危险因素及机制。以第一或通讯作者发表SCI收录论文58篇，包括EHJ(2024,2023),JACC(2020),CirRes(2020),SciAdv(2023),NatAging (2025),Nat Com(2025),AdvSci(2025*2),Lancet子刊22,2023)等。近年先后主持科创2030四大慢病及国家重点研发计划子课题、国家自然科学基金等国家及省部级项目14项。</w:t>
      </w:r>
    </w:p>
    <w:p w14:paraId="468CDD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p>
    <w:p w14:paraId="170BB8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【仇君】</w:t>
      </w:r>
    </w:p>
    <w:p w14:paraId="2F6D7FB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流行病与卫生统计学专业博士，湖南省儿童医院儿科医学研究所办公室主任兼《临床小外科杂志》编辑部主任。中南大学湘雅公共卫生学院硕士研究生导师，湖南省卫生健康委高层次人才"青年骨干"，中华预防医学会儿少分会第六届委员会青年委员，湖南省预防学会卫生统计学专业委员会常委湖南省预防医学会流行病学专业委员会委员，湖南省预防医学会儿少卫生专业委员会委员，多个国内国际杂志的常务编委和委员，从博士毕业一直在从事肠道菌群与儿科疾病的相关研究，以第一作者和通讯作者发表SCI30余篇，主持省级科研项目3项，参与国家级科研项目3项，获得湖南科技进步二等奖1项(排名第九)，湖南省医学科技奖二等奖2项(排名第二/排名第九)，湖南省医学科技三等奖1项(排名第三)。重点围绕儿童感染性疾病、肠道菌群、婴幼儿生长发育及行为发育发表论文30余篇，其中SCI论文20余篇。近5年以第一作者与通讯作者发表儿童肠道菌群有关的SCI论文8篇，其中Environ Resx1、Environ Pollut x1、Int J HygEnviron Health x1、Frontlmmunol x1、World J Pediatr x1。2015年以第一作者身份在美国儿科学会年会进行大会发言，2017年参与塞拉利昂妇幼健康援助培训项目20天，2018年参加桑给巴尔新生儿护理技术培训项目30天，2024</w:t>
      </w:r>
      <w:r>
        <w:rPr>
          <w:rFonts w:hint="eastAsia" w:ascii="方正仿宋_GBK" w:hAnsi="方正仿宋_GBK" w:eastAsia="方正仿宋_GBK" w:cs="方正仿宋_GBK"/>
          <w:lang w:eastAsia="zh-CN"/>
        </w:rPr>
        <w:t>年和</w:t>
      </w:r>
      <w:r>
        <w:rPr>
          <w:rFonts w:hint="eastAsia" w:ascii="方正仿宋_GBK" w:hAnsi="方正仿宋_GBK" w:eastAsia="方正仿宋_GBK" w:cs="方正仿宋_GBK"/>
          <w:lang w:val="en-US" w:eastAsia="zh-CN"/>
        </w:rPr>
        <w:t>2025年分</w:t>
      </w:r>
      <w:r>
        <w:rPr>
          <w:rFonts w:hint="eastAsia" w:ascii="方正仿宋_GBK" w:hAnsi="方正仿宋_GBK" w:eastAsia="方正仿宋_GBK" w:cs="方正仿宋_GBK"/>
        </w:rPr>
        <w:t>别</w:t>
      </w:r>
      <w:r>
        <w:rPr>
          <w:rFonts w:hint="eastAsia" w:ascii="方正仿宋_GBK" w:hAnsi="方正仿宋_GBK" w:eastAsia="方正仿宋_GBK" w:cs="方正仿宋_GBK"/>
          <w:lang w:eastAsia="zh-CN"/>
        </w:rPr>
        <w:t>参加坦桑尼亚新生儿技术</w:t>
      </w:r>
      <w:r>
        <w:rPr>
          <w:rFonts w:hint="eastAsia" w:ascii="方正仿宋_GBK" w:hAnsi="方正仿宋_GBK" w:eastAsia="方正仿宋_GBK" w:cs="方正仿宋_GBK"/>
        </w:rPr>
        <w:t>培训项</w:t>
      </w:r>
      <w:r>
        <w:rPr>
          <w:rFonts w:hint="eastAsia" w:ascii="方正仿宋_GBK" w:hAnsi="方正仿宋_GBK" w:eastAsia="方正仿宋_GBK" w:cs="方正仿宋_GBK"/>
          <w:lang w:eastAsia="zh-CN"/>
        </w:rPr>
        <w:t>目</w:t>
      </w:r>
      <w:r>
        <w:rPr>
          <w:rFonts w:hint="eastAsia" w:ascii="方正仿宋_GBK" w:hAnsi="方正仿宋_GBK" w:eastAsia="方正仿宋_GBK" w:cs="方正仿宋_GBK"/>
        </w:rPr>
        <w:t>15天</w:t>
      </w:r>
      <w:r>
        <w:rPr>
          <w:rFonts w:hint="eastAsia" w:ascii="方正仿宋_GBK" w:hAnsi="方正仿宋_GBK" w:eastAsia="方正仿宋_GBK" w:cs="方正仿宋_GBK"/>
          <w:lang w:eastAsia="zh-CN"/>
        </w:rPr>
        <w:t>。</w:t>
      </w:r>
    </w:p>
    <w:p w14:paraId="5FDDA7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【陈攀】</w:t>
      </w:r>
    </w:p>
    <w:p w14:paraId="1279D7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博士，副研究员，博士/博士后导师，湖南省肿瘤医院科研部主任。湖南省自杰青项目获得者、湖南省芙蓉计划卫生健康高层次人才。主要从事肿瘤微环境在肿瘤发生发展中的作用机制及转化研究，近五年以第一作者/通讯作者在GUTSTTT,Molecular Cancer等期刊发表SCI论文30篇，主持国家自然科学基金青年及面上项目、湖南省自然科学基金杰青项目、湖南省重点研发项目等课题12项。</w:t>
      </w:r>
    </w:p>
    <w:p w14:paraId="64D0A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【喻南慧】</w:t>
      </w:r>
    </w:p>
    <w:p w14:paraId="00C1E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科学博士，博士后，湘雅二医院临床主治医师，任中国医学会科学普及分会青年委员、湖南省医学教育科技学会休克专业委员会委员，主持国家自然科学面上基金以及青年基金，省自然科学基金及省重点研发项目，省卫健委项目，长沙市科技局项目。参与多项国家级及省级项目，参与获得湖南省科技进步二等奖，湖南医学科技一等奖。第一作者及通讯作者论文10篇，发表SCI论坛共20余篇。</w:t>
      </w:r>
    </w:p>
    <w:p w14:paraId="0564F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【刘高明】</w:t>
      </w:r>
    </w:p>
    <w:p w14:paraId="0CAA4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博士，硕士生导师，主任护师，湖南省芙蓉计划卫生健康高层次人才医学学科带头人，湖南省肿瘤医院护理部副主任/护理教研室副主任，淋巴水肿康复中心负责人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p>
    <w:p w14:paraId="25909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国际淋巴水肿治疗师，英国LTA淋巴水肿治疗培训讲师，IASP会员日本滋贺医科大学访问学者，中华医学会整形外科学分会淋巴水肿治疗学组首任与继任委员，中国抗癌协会鼻咽癌整合护理专委会副主任委员，湖南省护理学会淋巴水肿专委会主任委员;中国人体健康科技促进会护理管理专委会常务委员上海康复创新战略联盟淋巴水肿治疗与康复专委会常务委员等</w:t>
      </w:r>
      <w:r>
        <w:rPr>
          <w:rFonts w:hint="eastAsia" w:ascii="方正仿宋_GBK" w:hAnsi="方正仿宋_GBK" w:eastAsia="方正仿宋_GBK" w:cs="方正仿宋_GBK"/>
          <w:sz w:val="32"/>
          <w:szCs w:val="32"/>
          <w:lang w:eastAsia="zh-CN"/>
        </w:rPr>
        <w:t>。</w:t>
      </w:r>
    </w:p>
    <w:p w14:paraId="16840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主持课题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国自1项、省自3项、省厅级重点2项，其余课题10余项国家级及省级外专局项目各2项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主编淋巴水肿专著4本，参编10余本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参与制定国家行业标准2项，诊疗指南与专家共识3项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第一发明人获国家级专利10余项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发表专业论文100余篇，其中SCI</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10余篇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获得湖南护理科技一等奖1项、二等奖1项，湖南省科技厅科普一等级1项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湖南医学科技三等奖1项，湖南省预防医学科技三等奖1项。</w:t>
      </w:r>
    </w:p>
    <w:p w14:paraId="145A8B8D">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default"/>
        </w:rPr>
      </w:pPr>
    </w:p>
    <w:p w14:paraId="7F37F6D1">
      <w:pPr>
        <w:rPr>
          <w:rFonts w:hint="default"/>
        </w:rPr>
        <w:sectPr>
          <w:footerReference r:id="rId5" w:type="default"/>
          <w:pgSz w:w="11906" w:h="16838"/>
          <w:pgMar w:top="1440" w:right="1800" w:bottom="1440" w:left="1800" w:header="851" w:footer="992" w:gutter="0"/>
          <w:pgNumType w:fmt="decimal" w:start="2"/>
          <w:cols w:space="720" w:num="1"/>
          <w:docGrid w:type="lines" w:linePitch="312" w:charSpace="0"/>
        </w:sectPr>
      </w:pPr>
    </w:p>
    <w:p w14:paraId="7C11F644">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方正黑体_GBK" w:hAnsi="方正黑体_GBK" w:eastAsia="方正黑体_GBK" w:cs="方正黑体_GBK"/>
          <w:sz w:val="32"/>
          <w:szCs w:val="32"/>
          <w:lang w:val="en-US" w:eastAsia="zh-CN"/>
        </w:rPr>
      </w:pPr>
      <w:r>
        <w:rPr>
          <w:rFonts w:hint="default"/>
          <w:sz w:val="32"/>
          <w:szCs w:val="32"/>
        </w:rPr>
        <w:t>附件</w:t>
      </w:r>
      <w:r>
        <w:rPr>
          <w:rFonts w:hint="eastAsia" w:ascii="方正黑体_GBK" w:hAnsi="方正黑体_GBK" w:eastAsia="方正黑体_GBK" w:cs="方正黑体_GBK"/>
          <w:sz w:val="32"/>
          <w:szCs w:val="32"/>
          <w:lang w:val="en-US" w:eastAsia="zh-CN"/>
        </w:rPr>
        <w:t>2</w:t>
      </w:r>
    </w:p>
    <w:p w14:paraId="4BB39ADA">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2026年科研</w:t>
      </w:r>
      <w:r>
        <w:rPr>
          <w:rFonts w:hint="eastAsia" w:ascii="方正小标宋简体" w:hAnsi="方正小标宋简体" w:eastAsia="方正小标宋简体" w:cs="方正小标宋简体"/>
          <w:sz w:val="44"/>
          <w:szCs w:val="44"/>
          <w:lang w:eastAsia="zh-CN"/>
        </w:rPr>
        <w:t>专题</w:t>
      </w:r>
      <w:r>
        <w:rPr>
          <w:rFonts w:hint="eastAsia" w:ascii="方正小标宋简体" w:hAnsi="方正小标宋简体" w:eastAsia="方正小标宋简体" w:cs="方正小标宋简体"/>
          <w:sz w:val="44"/>
          <w:szCs w:val="44"/>
        </w:rPr>
        <w:t>培训班</w:t>
      </w: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453" w:tblpY="626"/>
        <w:tblOverlap w:val="never"/>
        <w:tblW w:w="14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540"/>
        <w:gridCol w:w="860"/>
        <w:gridCol w:w="890"/>
        <w:gridCol w:w="680"/>
        <w:gridCol w:w="1604"/>
        <w:gridCol w:w="821"/>
        <w:gridCol w:w="3009"/>
        <w:gridCol w:w="1490"/>
        <w:gridCol w:w="1860"/>
      </w:tblGrid>
      <w:tr w14:paraId="3F22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85" w:type="dxa"/>
            <w:noWrap w:val="0"/>
            <w:vAlign w:val="top"/>
          </w:tcPr>
          <w:p w14:paraId="5F8D8C11">
            <w:pPr>
              <w:widowControl/>
              <w:spacing w:line="560" w:lineRule="exact"/>
              <w:jc w:val="both"/>
              <w:rPr>
                <w:rFonts w:ascii="原版宋体" w:hAnsi="原版宋体" w:eastAsia="仿宋_GB2312" w:cs="仿宋_GB2312"/>
                <w:color w:val="000000"/>
                <w:kern w:val="0"/>
                <w:sz w:val="21"/>
                <w:szCs w:val="21"/>
                <w:shd w:val="clear" w:color="auto" w:fill="FFFFFF"/>
                <w:lang w:bidi="ar"/>
              </w:rPr>
            </w:pPr>
            <w:r>
              <w:rPr>
                <w:rFonts w:hint="eastAsia" w:ascii="原版宋体" w:hAnsi="原版宋体" w:eastAsia="仿宋_GB2312" w:cs="仿宋_GB2312"/>
                <w:color w:val="000000"/>
                <w:kern w:val="0"/>
                <w:sz w:val="21"/>
                <w:szCs w:val="21"/>
                <w:shd w:val="clear" w:color="auto" w:fill="FFFFFF"/>
                <w:lang w:val="en-US" w:eastAsia="zh-CN" w:bidi="ar"/>
              </w:rPr>
              <w:t>参训</w:t>
            </w:r>
            <w:r>
              <w:rPr>
                <w:rFonts w:hint="eastAsia" w:ascii="原版宋体" w:hAnsi="原版宋体" w:eastAsia="仿宋_GB2312" w:cs="仿宋_GB2312"/>
                <w:color w:val="000000"/>
                <w:kern w:val="0"/>
                <w:sz w:val="21"/>
                <w:szCs w:val="21"/>
                <w:shd w:val="clear" w:color="auto" w:fill="FFFFFF"/>
                <w:lang w:bidi="ar"/>
              </w:rPr>
              <w:t>形式</w:t>
            </w:r>
          </w:p>
        </w:tc>
        <w:tc>
          <w:tcPr>
            <w:tcW w:w="12754" w:type="dxa"/>
            <w:gridSpan w:val="9"/>
            <w:noWrap w:val="0"/>
            <w:vAlign w:val="top"/>
          </w:tcPr>
          <w:p w14:paraId="3A6BD33F">
            <w:pPr>
              <w:widowControl/>
              <w:spacing w:line="560" w:lineRule="exact"/>
              <w:ind w:firstLine="420" w:firstLineChars="200"/>
              <w:jc w:val="left"/>
              <w:rPr>
                <w:rFonts w:hint="default" w:ascii="原版宋体" w:hAnsi="原版宋体" w:eastAsia="仿宋_GB2312" w:cs="仿宋_GB2312"/>
                <w:color w:val="000000"/>
                <w:kern w:val="0"/>
                <w:sz w:val="21"/>
                <w:szCs w:val="21"/>
                <w:shd w:val="clear" w:color="auto" w:fill="FFFFFF"/>
                <w:lang w:val="en-US" w:bidi="ar"/>
              </w:rPr>
            </w:pPr>
            <w:r>
              <w:rPr>
                <w:rFonts w:hint="eastAsia" w:ascii="原版宋体" w:hAnsi="原版宋体" w:eastAsia="仿宋_GB2312" w:cs="仿宋_GB2312"/>
                <w:color w:val="000000"/>
                <w:kern w:val="0"/>
                <w:sz w:val="21"/>
                <w:szCs w:val="21"/>
                <w:shd w:val="clear" w:color="auto" w:fill="FFFFFF"/>
                <w:lang w:val="en-US" w:eastAsia="zh-CN" w:bidi="ar"/>
              </w:rPr>
              <w:t>线下班（  ）</w:t>
            </w:r>
            <w:r>
              <w:rPr>
                <w:rFonts w:hint="eastAsia" w:ascii="原版宋体" w:hAnsi="原版宋体" w:eastAsia="仿宋_GB2312" w:cs="仿宋_GB2312"/>
                <w:color w:val="000000"/>
                <w:kern w:val="0"/>
                <w:sz w:val="21"/>
                <w:szCs w:val="21"/>
                <w:shd w:val="clear" w:color="auto" w:fill="FFFFFF"/>
                <w:lang w:bidi="ar"/>
              </w:rPr>
              <w:t xml:space="preserve">     </w:t>
            </w:r>
            <w:r>
              <w:rPr>
                <w:rFonts w:hint="eastAsia" w:ascii="原版宋体" w:hAnsi="原版宋体" w:eastAsia="仿宋_GB2312" w:cs="仿宋_GB2312"/>
                <w:color w:val="000000"/>
                <w:kern w:val="0"/>
                <w:sz w:val="21"/>
                <w:szCs w:val="21"/>
                <w:shd w:val="clear" w:color="auto" w:fill="FFFFFF"/>
                <w:lang w:val="en-US" w:eastAsia="zh-CN" w:bidi="ar"/>
              </w:rPr>
              <w:t>线上班（   ）    请用“</w:t>
            </w:r>
            <w:r>
              <w:rPr>
                <w:rFonts w:hint="default" w:ascii="C059" w:hAnsi="C059" w:eastAsia="仿宋_GB2312" w:cs="C059"/>
                <w:color w:val="000000"/>
                <w:kern w:val="0"/>
                <w:sz w:val="21"/>
                <w:szCs w:val="21"/>
                <w:shd w:val="clear" w:color="auto" w:fill="FFFFFF"/>
                <w:lang w:val="en-US" w:eastAsia="zh-CN" w:bidi="ar"/>
              </w:rPr>
              <w:t></w:t>
            </w:r>
            <w:r>
              <w:rPr>
                <w:rFonts w:hint="eastAsia" w:ascii="原版宋体" w:hAnsi="原版宋体" w:eastAsia="仿宋_GB2312" w:cs="仿宋_GB2312"/>
                <w:color w:val="000000"/>
                <w:kern w:val="0"/>
                <w:sz w:val="21"/>
                <w:szCs w:val="21"/>
                <w:shd w:val="clear" w:color="auto" w:fill="FFFFFF"/>
                <w:lang w:val="en-US" w:eastAsia="zh-CN" w:bidi="ar"/>
              </w:rPr>
              <w:t>”选择参训形式。</w:t>
            </w:r>
          </w:p>
        </w:tc>
      </w:tr>
      <w:tr w14:paraId="1C0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85" w:type="dxa"/>
            <w:vMerge w:val="restart"/>
            <w:noWrap w:val="0"/>
            <w:vAlign w:val="center"/>
          </w:tcPr>
          <w:p w14:paraId="3459359A">
            <w:pPr>
              <w:widowControl/>
              <w:spacing w:line="560" w:lineRule="exact"/>
              <w:ind w:left="0" w:leftChars="0" w:firstLine="0" w:firstLineChars="0"/>
              <w:jc w:val="both"/>
              <w:rPr>
                <w:rFonts w:ascii="原版宋体" w:hAnsi="原版宋体" w:eastAsia="仿宋_GB2312" w:cs="仿宋_GB2312"/>
                <w:color w:val="000000"/>
                <w:kern w:val="0"/>
                <w:sz w:val="21"/>
                <w:szCs w:val="21"/>
                <w:shd w:val="clear" w:color="auto" w:fill="FFFFFF"/>
                <w:lang w:bidi="ar"/>
              </w:rPr>
            </w:pPr>
            <w:r>
              <w:rPr>
                <w:rFonts w:hint="eastAsia" w:ascii="原版宋体" w:hAnsi="原版宋体" w:eastAsia="仿宋_GB2312" w:cs="仿宋_GB2312"/>
                <w:color w:val="000000"/>
                <w:kern w:val="0"/>
                <w:sz w:val="21"/>
                <w:szCs w:val="21"/>
                <w:shd w:val="clear" w:color="auto" w:fill="FFFFFF"/>
                <w:lang w:bidi="ar"/>
              </w:rPr>
              <w:t>开票单位全称</w:t>
            </w:r>
          </w:p>
        </w:tc>
        <w:tc>
          <w:tcPr>
            <w:tcW w:w="1540" w:type="dxa"/>
            <w:vMerge w:val="restart"/>
            <w:noWrap w:val="0"/>
            <w:vAlign w:val="center"/>
          </w:tcPr>
          <w:p w14:paraId="363D52B5">
            <w:pPr>
              <w:widowControl/>
              <w:spacing w:line="560" w:lineRule="exact"/>
              <w:ind w:left="0" w:leftChars="0" w:firstLine="0" w:firstLineChars="0"/>
              <w:jc w:val="both"/>
              <w:rPr>
                <w:rFonts w:ascii="原版宋体" w:hAnsi="原版宋体" w:eastAsia="仿宋_GB2312" w:cs="仿宋_GB2312"/>
                <w:color w:val="000000"/>
                <w:kern w:val="0"/>
                <w:sz w:val="21"/>
                <w:szCs w:val="21"/>
                <w:shd w:val="clear" w:color="auto" w:fill="FFFFFF"/>
                <w:lang w:bidi="ar"/>
              </w:rPr>
            </w:pPr>
            <w:r>
              <w:rPr>
                <w:rFonts w:hint="eastAsia" w:ascii="原版宋体" w:hAnsi="原版宋体" w:eastAsia="仿宋_GB2312" w:cs="仿宋_GB2312"/>
                <w:color w:val="000000"/>
                <w:kern w:val="0"/>
                <w:sz w:val="21"/>
                <w:szCs w:val="21"/>
                <w:shd w:val="clear" w:color="auto" w:fill="FFFFFF"/>
                <w:lang w:bidi="ar"/>
              </w:rPr>
              <w:t>纳税人识别号</w:t>
            </w:r>
          </w:p>
        </w:tc>
        <w:tc>
          <w:tcPr>
            <w:tcW w:w="860" w:type="dxa"/>
            <w:vMerge w:val="restart"/>
            <w:noWrap w:val="0"/>
            <w:vAlign w:val="center"/>
          </w:tcPr>
          <w:p w14:paraId="653A7868">
            <w:pPr>
              <w:widowControl/>
              <w:spacing w:line="560" w:lineRule="exact"/>
              <w:ind w:left="0" w:leftChars="0" w:firstLine="0" w:firstLineChars="0"/>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联系人</w:t>
            </w:r>
          </w:p>
        </w:tc>
        <w:tc>
          <w:tcPr>
            <w:tcW w:w="890" w:type="dxa"/>
            <w:vMerge w:val="restart"/>
            <w:noWrap w:val="0"/>
            <w:vAlign w:val="center"/>
          </w:tcPr>
          <w:p w14:paraId="41C12C9F">
            <w:pPr>
              <w:widowControl/>
              <w:spacing w:line="560" w:lineRule="exact"/>
              <w:ind w:left="0" w:leftChars="0" w:firstLine="0" w:firstLineChars="0"/>
              <w:jc w:val="both"/>
              <w:rPr>
                <w:rFonts w:hint="eastAsia"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电话</w:t>
            </w:r>
          </w:p>
        </w:tc>
        <w:tc>
          <w:tcPr>
            <w:tcW w:w="680" w:type="dxa"/>
            <w:vMerge w:val="restart"/>
            <w:noWrap w:val="0"/>
            <w:vAlign w:val="center"/>
          </w:tcPr>
          <w:p w14:paraId="3E4725B7">
            <w:pPr>
              <w:widowControl/>
              <w:spacing w:line="560" w:lineRule="exact"/>
              <w:ind w:left="0" w:leftChars="0" w:firstLine="0" w:firstLineChars="0"/>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人数</w:t>
            </w:r>
          </w:p>
        </w:tc>
        <w:tc>
          <w:tcPr>
            <w:tcW w:w="8784" w:type="dxa"/>
            <w:gridSpan w:val="5"/>
            <w:noWrap w:val="0"/>
            <w:vAlign w:val="center"/>
          </w:tcPr>
          <w:p w14:paraId="38729E64">
            <w:pPr>
              <w:widowControl/>
              <w:spacing w:line="560" w:lineRule="exact"/>
              <w:ind w:firstLine="420" w:firstLineChars="200"/>
              <w:jc w:val="center"/>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参培人员信息</w:t>
            </w:r>
          </w:p>
        </w:tc>
      </w:tr>
      <w:tr w14:paraId="0B52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785" w:type="dxa"/>
            <w:vMerge w:val="continue"/>
            <w:noWrap w:val="0"/>
            <w:vAlign w:val="top"/>
          </w:tcPr>
          <w:p w14:paraId="1FB7A2D6">
            <w:pPr>
              <w:widowControl/>
              <w:spacing w:line="560" w:lineRule="exact"/>
              <w:jc w:val="center"/>
              <w:rPr>
                <w:rFonts w:hint="eastAsia" w:ascii="原版宋体" w:hAnsi="原版宋体" w:eastAsia="仿宋_GB2312" w:cs="仿宋_GB2312"/>
                <w:color w:val="000000"/>
                <w:kern w:val="0"/>
                <w:sz w:val="21"/>
                <w:szCs w:val="21"/>
                <w:shd w:val="clear" w:color="auto" w:fill="FFFFFF"/>
                <w:lang w:bidi="ar"/>
              </w:rPr>
            </w:pPr>
          </w:p>
        </w:tc>
        <w:tc>
          <w:tcPr>
            <w:tcW w:w="1540" w:type="dxa"/>
            <w:vMerge w:val="continue"/>
            <w:noWrap w:val="0"/>
            <w:vAlign w:val="top"/>
          </w:tcPr>
          <w:p w14:paraId="27E6C40F">
            <w:pPr>
              <w:widowControl/>
              <w:spacing w:line="560" w:lineRule="exact"/>
              <w:jc w:val="left"/>
              <w:rPr>
                <w:rFonts w:hint="eastAsia" w:ascii="原版宋体" w:hAnsi="原版宋体" w:eastAsia="仿宋_GB2312" w:cs="仿宋_GB2312"/>
                <w:color w:val="000000"/>
                <w:kern w:val="0"/>
                <w:sz w:val="21"/>
                <w:szCs w:val="21"/>
                <w:shd w:val="clear" w:color="auto" w:fill="FFFFFF"/>
                <w:lang w:bidi="ar"/>
              </w:rPr>
            </w:pPr>
          </w:p>
        </w:tc>
        <w:tc>
          <w:tcPr>
            <w:tcW w:w="860" w:type="dxa"/>
            <w:vMerge w:val="continue"/>
            <w:noWrap w:val="0"/>
            <w:vAlign w:val="top"/>
          </w:tcPr>
          <w:p w14:paraId="00058D0B">
            <w:pPr>
              <w:widowControl/>
              <w:spacing w:line="560" w:lineRule="exact"/>
              <w:jc w:val="left"/>
              <w:rPr>
                <w:rFonts w:hint="eastAsia" w:ascii="原版宋体" w:hAnsi="原版宋体" w:eastAsia="仿宋_GB2312" w:cs="仿宋_GB2312"/>
                <w:color w:val="000000"/>
                <w:kern w:val="0"/>
                <w:sz w:val="21"/>
                <w:szCs w:val="21"/>
                <w:shd w:val="clear" w:color="auto" w:fill="FFFFFF"/>
                <w:lang w:val="en-US" w:eastAsia="zh-CN" w:bidi="ar"/>
              </w:rPr>
            </w:pPr>
          </w:p>
        </w:tc>
        <w:tc>
          <w:tcPr>
            <w:tcW w:w="890" w:type="dxa"/>
            <w:vMerge w:val="continue"/>
            <w:noWrap w:val="0"/>
            <w:vAlign w:val="top"/>
          </w:tcPr>
          <w:p w14:paraId="1504A705">
            <w:pPr>
              <w:widowControl/>
              <w:spacing w:line="560" w:lineRule="exact"/>
              <w:jc w:val="left"/>
              <w:rPr>
                <w:rFonts w:hint="eastAsia" w:ascii="原版宋体" w:hAnsi="原版宋体" w:eastAsia="仿宋_GB2312" w:cs="仿宋_GB2312"/>
                <w:color w:val="000000"/>
                <w:kern w:val="0"/>
                <w:sz w:val="21"/>
                <w:szCs w:val="21"/>
                <w:shd w:val="clear" w:color="auto" w:fill="FFFFFF"/>
                <w:lang w:val="en-US" w:eastAsia="zh-CN" w:bidi="ar"/>
              </w:rPr>
            </w:pPr>
          </w:p>
        </w:tc>
        <w:tc>
          <w:tcPr>
            <w:tcW w:w="680" w:type="dxa"/>
            <w:vMerge w:val="continue"/>
            <w:noWrap w:val="0"/>
            <w:vAlign w:val="top"/>
          </w:tcPr>
          <w:p w14:paraId="02376280">
            <w:pPr>
              <w:widowControl/>
              <w:spacing w:line="560" w:lineRule="exact"/>
              <w:jc w:val="left"/>
              <w:rPr>
                <w:rFonts w:hint="eastAsia" w:ascii="原版宋体" w:hAnsi="原版宋体" w:eastAsia="仿宋_GB2312" w:cs="仿宋_GB2312"/>
                <w:color w:val="000000"/>
                <w:kern w:val="0"/>
                <w:sz w:val="21"/>
                <w:szCs w:val="21"/>
                <w:shd w:val="clear" w:color="auto" w:fill="FFFFFF"/>
                <w:lang w:val="en-US" w:eastAsia="zh-CN" w:bidi="ar"/>
              </w:rPr>
            </w:pPr>
          </w:p>
        </w:tc>
        <w:tc>
          <w:tcPr>
            <w:tcW w:w="1604" w:type="dxa"/>
            <w:noWrap w:val="0"/>
            <w:vAlign w:val="center"/>
          </w:tcPr>
          <w:p w14:paraId="1F6249FD">
            <w:pPr>
              <w:widowControl/>
              <w:spacing w:line="560" w:lineRule="exact"/>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姓名</w:t>
            </w:r>
          </w:p>
        </w:tc>
        <w:tc>
          <w:tcPr>
            <w:tcW w:w="821" w:type="dxa"/>
            <w:noWrap w:val="0"/>
            <w:vAlign w:val="center"/>
          </w:tcPr>
          <w:p w14:paraId="6756E057">
            <w:pPr>
              <w:widowControl/>
              <w:spacing w:line="560" w:lineRule="exact"/>
              <w:ind w:left="0" w:leftChars="0" w:firstLine="0" w:firstLineChars="0"/>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性别</w:t>
            </w:r>
          </w:p>
        </w:tc>
        <w:tc>
          <w:tcPr>
            <w:tcW w:w="3009" w:type="dxa"/>
            <w:noWrap w:val="0"/>
            <w:vAlign w:val="center"/>
          </w:tcPr>
          <w:p w14:paraId="6F51D95E">
            <w:pPr>
              <w:widowControl/>
              <w:spacing w:line="560" w:lineRule="exact"/>
              <w:ind w:firstLine="840" w:firstLineChars="400"/>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科室及职务</w:t>
            </w:r>
          </w:p>
        </w:tc>
        <w:tc>
          <w:tcPr>
            <w:tcW w:w="1490" w:type="dxa"/>
            <w:noWrap w:val="0"/>
            <w:vAlign w:val="center"/>
          </w:tcPr>
          <w:p w14:paraId="5F845CD6">
            <w:pPr>
              <w:widowControl/>
              <w:spacing w:line="560" w:lineRule="exact"/>
              <w:ind w:left="0" w:leftChars="0" w:firstLine="0" w:firstLineChars="0"/>
              <w:jc w:val="both"/>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手机号码</w:t>
            </w:r>
          </w:p>
        </w:tc>
        <w:tc>
          <w:tcPr>
            <w:tcW w:w="1860" w:type="dxa"/>
            <w:noWrap w:val="0"/>
            <w:vAlign w:val="center"/>
          </w:tcPr>
          <w:p w14:paraId="171C3CB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原版宋体" w:hAnsi="原版宋体" w:eastAsia="仿宋_GB2312" w:cs="仿宋_GB2312"/>
                <w:color w:val="000000"/>
                <w:kern w:val="0"/>
                <w:sz w:val="21"/>
                <w:szCs w:val="21"/>
                <w:shd w:val="clear" w:color="auto" w:fill="FFFFFF"/>
                <w:lang w:val="en-US" w:eastAsia="zh-CN" w:bidi="ar"/>
              </w:rPr>
            </w:pPr>
            <w:r>
              <w:rPr>
                <w:rFonts w:hint="eastAsia" w:ascii="原版宋体" w:hAnsi="原版宋体" w:eastAsia="仿宋_GB2312" w:cs="仿宋_GB2312"/>
                <w:color w:val="000000"/>
                <w:kern w:val="0"/>
                <w:sz w:val="21"/>
                <w:szCs w:val="21"/>
                <w:shd w:val="clear" w:color="auto" w:fill="FFFFFF"/>
                <w:lang w:val="en-US" w:eastAsia="zh-CN" w:bidi="ar"/>
              </w:rPr>
              <w:t>接收发票邮箱地址（一个单位只需填一个）</w:t>
            </w:r>
          </w:p>
        </w:tc>
      </w:tr>
      <w:tr w14:paraId="72A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85" w:type="dxa"/>
            <w:noWrap w:val="0"/>
            <w:vAlign w:val="top"/>
          </w:tcPr>
          <w:p w14:paraId="586C980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540" w:type="dxa"/>
            <w:noWrap w:val="0"/>
            <w:vAlign w:val="top"/>
          </w:tcPr>
          <w:p w14:paraId="383637B9">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60" w:type="dxa"/>
            <w:noWrap w:val="0"/>
            <w:vAlign w:val="top"/>
          </w:tcPr>
          <w:p w14:paraId="5A0492CD">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90" w:type="dxa"/>
            <w:noWrap w:val="0"/>
            <w:vAlign w:val="top"/>
          </w:tcPr>
          <w:p w14:paraId="5BD4EDD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40D04A15">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43F7E58D">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41A997E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630A0ED8">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340863E5">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71E26EC8">
            <w:pPr>
              <w:spacing w:beforeLines="0" w:afterLines="0"/>
              <w:jc w:val="center"/>
              <w:rPr>
                <w:rFonts w:hint="eastAsia" w:ascii="微软雅黑" w:hAnsi="微软雅黑" w:eastAsia="微软雅黑" w:cs="Times New Roman"/>
                <w:color w:val="000000"/>
                <w:kern w:val="2"/>
                <w:sz w:val="20"/>
                <w:szCs w:val="24"/>
                <w:lang w:val="en-US" w:eastAsia="zh-CN" w:bidi="ar-SA"/>
              </w:rPr>
            </w:pPr>
          </w:p>
        </w:tc>
      </w:tr>
      <w:tr w14:paraId="24D8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85" w:type="dxa"/>
            <w:noWrap w:val="0"/>
            <w:vAlign w:val="top"/>
          </w:tcPr>
          <w:p w14:paraId="3044A12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540" w:type="dxa"/>
            <w:noWrap w:val="0"/>
            <w:vAlign w:val="top"/>
          </w:tcPr>
          <w:p w14:paraId="0949DA2D">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60" w:type="dxa"/>
            <w:noWrap w:val="0"/>
            <w:vAlign w:val="top"/>
          </w:tcPr>
          <w:p w14:paraId="35E2893F">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90" w:type="dxa"/>
            <w:noWrap w:val="0"/>
            <w:vAlign w:val="top"/>
          </w:tcPr>
          <w:p w14:paraId="413C2DE0">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6AE45E5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339DBB1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1D43990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05A97E9C">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0836216F">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67C1C165">
            <w:pPr>
              <w:spacing w:beforeLines="0" w:afterLines="0"/>
              <w:jc w:val="center"/>
              <w:rPr>
                <w:rFonts w:hint="eastAsia" w:ascii="微软雅黑" w:hAnsi="微软雅黑" w:eastAsia="微软雅黑" w:cs="Times New Roman"/>
                <w:color w:val="000000"/>
                <w:kern w:val="2"/>
                <w:sz w:val="20"/>
                <w:szCs w:val="24"/>
                <w:lang w:val="en-US" w:eastAsia="zh-CN" w:bidi="ar-SA"/>
              </w:rPr>
            </w:pPr>
          </w:p>
        </w:tc>
      </w:tr>
      <w:tr w14:paraId="6B76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85" w:type="dxa"/>
            <w:noWrap w:val="0"/>
            <w:vAlign w:val="top"/>
          </w:tcPr>
          <w:p w14:paraId="612B82A9">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540" w:type="dxa"/>
            <w:noWrap w:val="0"/>
            <w:vAlign w:val="top"/>
          </w:tcPr>
          <w:p w14:paraId="54D22102">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60" w:type="dxa"/>
            <w:noWrap w:val="0"/>
            <w:vAlign w:val="top"/>
          </w:tcPr>
          <w:p w14:paraId="1F1E1770">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90" w:type="dxa"/>
            <w:noWrap w:val="0"/>
            <w:vAlign w:val="top"/>
          </w:tcPr>
          <w:p w14:paraId="5D69797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39B5EF55">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005F1D70">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304E26DF">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4EC3DD2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2FD9AE7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3BFE7ACD">
            <w:pPr>
              <w:spacing w:beforeLines="0" w:afterLines="0"/>
              <w:jc w:val="center"/>
              <w:rPr>
                <w:rFonts w:hint="eastAsia" w:ascii="微软雅黑" w:hAnsi="微软雅黑" w:eastAsia="微软雅黑" w:cs="Times New Roman"/>
                <w:color w:val="000000"/>
                <w:kern w:val="2"/>
                <w:sz w:val="20"/>
                <w:szCs w:val="24"/>
                <w:lang w:val="en-US" w:eastAsia="zh-CN" w:bidi="ar-SA"/>
              </w:rPr>
            </w:pPr>
          </w:p>
        </w:tc>
      </w:tr>
      <w:tr w14:paraId="0443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85" w:type="dxa"/>
            <w:noWrap w:val="0"/>
            <w:vAlign w:val="top"/>
          </w:tcPr>
          <w:p w14:paraId="553CECE1">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540" w:type="dxa"/>
            <w:noWrap w:val="0"/>
            <w:vAlign w:val="top"/>
          </w:tcPr>
          <w:p w14:paraId="5CC2B2C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60" w:type="dxa"/>
            <w:noWrap w:val="0"/>
            <w:vAlign w:val="top"/>
          </w:tcPr>
          <w:p w14:paraId="5AB52175">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90" w:type="dxa"/>
            <w:noWrap w:val="0"/>
            <w:vAlign w:val="top"/>
          </w:tcPr>
          <w:p w14:paraId="572603F2">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1FAE16D7">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0A83F000">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34B49175">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1C6F32E0">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398A7562">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4B5787A9">
            <w:pPr>
              <w:spacing w:beforeLines="0" w:afterLines="0"/>
              <w:jc w:val="center"/>
              <w:rPr>
                <w:rFonts w:hint="eastAsia" w:ascii="微软雅黑" w:hAnsi="微软雅黑" w:eastAsia="微软雅黑" w:cs="Times New Roman"/>
                <w:color w:val="000000"/>
                <w:kern w:val="2"/>
                <w:sz w:val="20"/>
                <w:szCs w:val="24"/>
                <w:lang w:val="en-US" w:eastAsia="zh-CN" w:bidi="ar-SA"/>
              </w:rPr>
            </w:pPr>
          </w:p>
        </w:tc>
      </w:tr>
      <w:tr w14:paraId="3DA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noWrap w:val="0"/>
            <w:vAlign w:val="top"/>
          </w:tcPr>
          <w:p w14:paraId="6CAF624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1DC608CC">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2A1E7E88">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1CAFC0F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462BE097">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628B2EFA">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0D0D9B2D">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359A82A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1F540A9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636AA011">
            <w:pPr>
              <w:spacing w:beforeLines="0" w:afterLines="0"/>
              <w:jc w:val="center"/>
              <w:rPr>
                <w:rFonts w:hint="eastAsia" w:ascii="微软雅黑" w:hAnsi="微软雅黑" w:eastAsia="微软雅黑" w:cs="Times New Roman"/>
                <w:color w:val="000000"/>
                <w:kern w:val="2"/>
                <w:sz w:val="20"/>
                <w:szCs w:val="24"/>
                <w:lang w:val="en-US" w:eastAsia="zh-CN" w:bidi="ar-SA"/>
              </w:rPr>
            </w:pPr>
          </w:p>
        </w:tc>
      </w:tr>
      <w:tr w14:paraId="01E5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noWrap w:val="0"/>
            <w:vAlign w:val="top"/>
          </w:tcPr>
          <w:p w14:paraId="7FC6471F">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00447E56">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110745EB">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0" w:type="auto"/>
            <w:noWrap w:val="0"/>
            <w:vAlign w:val="top"/>
          </w:tcPr>
          <w:p w14:paraId="35C34E6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680" w:type="dxa"/>
            <w:noWrap w:val="0"/>
            <w:vAlign w:val="top"/>
          </w:tcPr>
          <w:p w14:paraId="5A41A811">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604" w:type="dxa"/>
            <w:noWrap w:val="0"/>
            <w:vAlign w:val="top"/>
          </w:tcPr>
          <w:p w14:paraId="5198AE69">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821" w:type="dxa"/>
            <w:noWrap w:val="0"/>
            <w:vAlign w:val="top"/>
          </w:tcPr>
          <w:p w14:paraId="41A73DD3">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3009" w:type="dxa"/>
            <w:noWrap w:val="0"/>
            <w:vAlign w:val="top"/>
          </w:tcPr>
          <w:p w14:paraId="1F8DD34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490" w:type="dxa"/>
            <w:noWrap w:val="0"/>
            <w:vAlign w:val="top"/>
          </w:tcPr>
          <w:p w14:paraId="1508386E">
            <w:pPr>
              <w:spacing w:beforeLines="0" w:afterLines="0"/>
              <w:jc w:val="center"/>
              <w:rPr>
                <w:rFonts w:hint="eastAsia" w:ascii="微软雅黑" w:hAnsi="微软雅黑" w:eastAsia="微软雅黑" w:cs="Times New Roman"/>
                <w:color w:val="000000"/>
                <w:kern w:val="2"/>
                <w:sz w:val="20"/>
                <w:szCs w:val="24"/>
                <w:lang w:val="en-US" w:eastAsia="zh-CN" w:bidi="ar-SA"/>
              </w:rPr>
            </w:pPr>
          </w:p>
        </w:tc>
        <w:tc>
          <w:tcPr>
            <w:tcW w:w="1860" w:type="dxa"/>
            <w:noWrap w:val="0"/>
            <w:vAlign w:val="top"/>
          </w:tcPr>
          <w:p w14:paraId="619B4E7B">
            <w:pPr>
              <w:spacing w:beforeLines="0" w:afterLines="0"/>
              <w:jc w:val="center"/>
              <w:rPr>
                <w:rFonts w:hint="eastAsia" w:ascii="微软雅黑" w:hAnsi="微软雅黑" w:eastAsia="微软雅黑" w:cs="Times New Roman"/>
                <w:color w:val="000000"/>
                <w:kern w:val="2"/>
                <w:sz w:val="20"/>
                <w:szCs w:val="24"/>
                <w:lang w:val="en-US" w:eastAsia="zh-CN" w:bidi="ar-SA"/>
              </w:rPr>
            </w:pPr>
          </w:p>
        </w:tc>
      </w:tr>
    </w:tbl>
    <w:p w14:paraId="6BFA4EA6">
      <w:pPr>
        <w:bidi w:val="0"/>
        <w:ind w:left="0" w:leftChars="0" w:firstLine="0" w:firstLineChars="0"/>
        <w:rPr>
          <w:rFonts w:hint="eastAsia" w:ascii="方正仿宋_GBK" w:hAnsi="方正仿宋_GBK" w:eastAsia="方正仿宋_GBK" w:cs="方正仿宋_GBK"/>
        </w:rPr>
      </w:pPr>
    </w:p>
    <w:p w14:paraId="25CE85C0">
      <w:pPr>
        <w:bidi w:val="0"/>
        <w:rPr>
          <w:rFonts w:hint="eastAsia" w:ascii="方正仿宋_GBK" w:hAnsi="方正仿宋_GBK" w:eastAsia="方正仿宋_GBK" w:cs="方正仿宋_GBK"/>
        </w:rPr>
      </w:pPr>
    </w:p>
    <w:p w14:paraId="0252679D">
      <w:pPr>
        <w:bidi w:val="0"/>
        <w:ind w:left="0" w:leftChars="0" w:firstLine="640" w:firstLineChars="200"/>
      </w:pPr>
      <w:r>
        <w:rPr>
          <w:rFonts w:hint="eastAsia" w:ascii="方正仿宋_GBK" w:hAnsi="方正仿宋_GBK" w:eastAsia="方正仿宋_GBK" w:cs="方正仿宋_GBK"/>
        </w:rPr>
        <w:t>请于</w:t>
      </w:r>
      <w:r>
        <w:rPr>
          <w:rFonts w:hint="eastAsia" w:ascii="方正仿宋_GBK" w:hAnsi="方正仿宋_GBK" w:eastAsia="方正仿宋_GBK" w:cs="方正仿宋_GBK"/>
          <w:lang w:val="en-US" w:eastAsia="zh-CN"/>
        </w:rPr>
        <w:t>2026年1</w:t>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15</w:t>
      </w:r>
      <w:r>
        <w:rPr>
          <w:rFonts w:hint="eastAsia" w:ascii="方正仿宋_GBK" w:hAnsi="方正仿宋_GBK" w:eastAsia="方正仿宋_GBK" w:cs="方正仿宋_GBK"/>
        </w:rPr>
        <w:t>日前</w:t>
      </w:r>
      <w:r>
        <w:rPr>
          <w:rFonts w:hint="eastAsia" w:ascii="方正仿宋_GBK" w:hAnsi="方正仿宋_GBK" w:eastAsia="方正仿宋_GBK" w:cs="方正仿宋_GBK"/>
          <w:lang w:val="en-US" w:eastAsia="zh-CN"/>
        </w:rPr>
        <w:t>将</w:t>
      </w:r>
      <w:r>
        <w:rPr>
          <w:rFonts w:hint="eastAsia" w:ascii="方正仿宋_GBK" w:hAnsi="方正仿宋_GBK" w:eastAsia="方正仿宋_GBK" w:cs="方正仿宋_GBK"/>
        </w:rPr>
        <w:t>报名表发至邮箱：</w:t>
      </w:r>
      <w:r>
        <w:rPr>
          <w:rFonts w:hint="eastAsia" w:ascii="方正仿宋_GBK" w:hAnsi="方正仿宋_GBK" w:eastAsia="方正仿宋_GBK" w:cs="方正仿宋_GBK"/>
          <w:lang w:val="en-US" w:eastAsia="zh-CN"/>
        </w:rPr>
        <w:t>40732184</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qq</w:t>
      </w:r>
      <w:r>
        <w:rPr>
          <w:rFonts w:hint="eastAsia" w:ascii="方正仿宋_GBK" w:hAnsi="方正仿宋_GBK" w:eastAsia="方正仿宋_GBK" w:cs="方正仿宋_GBK"/>
        </w:rPr>
        <w:t>.com</w:t>
      </w:r>
      <w:r>
        <w:rPr>
          <w:rFonts w:hint="eastAsia" w:ascii="方正仿宋_GBK" w:hAnsi="方正仿宋_GBK" w:eastAsia="方正仿宋_GBK" w:cs="方正仿宋_GBK"/>
          <w:lang w:eastAsia="zh-CN"/>
        </w:rPr>
        <w:t>。</w:t>
      </w:r>
      <w:bookmarkStart w:id="0" w:name="_GoBack"/>
      <w:bookmarkEnd w:id="0"/>
    </w:p>
    <w:sectPr>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04B3ACB-9B18-4367-98F6-672B46503D8B}"/>
  </w:font>
  <w:font w:name="仿宋_GB2312">
    <w:altName w:val="仿宋"/>
    <w:panose1 w:val="02010609030101010101"/>
    <w:charset w:val="86"/>
    <w:family w:val="modern"/>
    <w:pitch w:val="default"/>
    <w:sig w:usb0="00000000" w:usb1="00000000" w:usb2="00000000" w:usb3="00000000" w:csb0="00040000" w:csb1="00000000"/>
    <w:embedRegular r:id="rId2" w:fontKey="{AD59551C-1D59-4C59-ABF0-08F165C29A38}"/>
  </w:font>
  <w:font w:name="方正黑体_GBK">
    <w:altName w:val="微软雅黑"/>
    <w:panose1 w:val="02000000000000000000"/>
    <w:charset w:val="86"/>
    <w:family w:val="auto"/>
    <w:pitch w:val="default"/>
    <w:sig w:usb0="00000000" w:usb1="00000000" w:usb2="00000000" w:usb3="00000000" w:csb0="00040000" w:csb1="00000000"/>
    <w:embedRegular r:id="rId3" w:fontKey="{5D52330E-223B-4892-BCC9-769785A4F943}"/>
  </w:font>
  <w:font w:name="方正小标宋简体">
    <w:panose1 w:val="02010600010101010101"/>
    <w:charset w:val="86"/>
    <w:family w:val="script"/>
    <w:pitch w:val="default"/>
    <w:sig w:usb0="00000001" w:usb1="080E0000" w:usb2="00000000" w:usb3="00000000" w:csb0="00040000" w:csb1="00000000"/>
    <w:embedRegular r:id="rId4" w:fontKey="{B4782A8E-EB01-45BF-972D-8532D08D6656}"/>
  </w:font>
  <w:font w:name="方正楷体_GBK">
    <w:panose1 w:val="02000000000000000000"/>
    <w:charset w:val="86"/>
    <w:family w:val="auto"/>
    <w:pitch w:val="default"/>
    <w:sig w:usb0="800002BF" w:usb1="38CF7CFA" w:usb2="00000016" w:usb3="00000000" w:csb0="00040000" w:csb1="00000000"/>
    <w:embedRegular r:id="rId5" w:fontKey="{633B51A3-67B9-4BC5-9733-E0AD03D00A58}"/>
  </w:font>
  <w:font w:name="方正仿宋_GBK">
    <w:altName w:val="微软雅黑"/>
    <w:panose1 w:val="02000000000000000000"/>
    <w:charset w:val="86"/>
    <w:family w:val="auto"/>
    <w:pitch w:val="default"/>
    <w:sig w:usb0="00000000" w:usb1="00000000" w:usb2="00000000" w:usb3="00000000" w:csb0="00040000" w:csb1="00000000"/>
    <w:embedRegular r:id="rId6" w:fontKey="{4139713D-CAE0-4C82-B393-6F69D76E561B}"/>
  </w:font>
  <w:font w:name="原版宋体">
    <w:altName w:val="宋体"/>
    <w:panose1 w:val="02010600030101010101"/>
    <w:charset w:val="00"/>
    <w:family w:val="auto"/>
    <w:pitch w:val="default"/>
    <w:sig w:usb0="00000000" w:usb1="00000000" w:usb2="00000010" w:usb3="00000000" w:csb0="00040001" w:csb1="00000000"/>
    <w:embedRegular r:id="rId7" w:fontKey="{138AB836-71C8-4397-908D-01BB4E999641}"/>
  </w:font>
  <w:font w:name="C059">
    <w:altName w:val="Segoe Print"/>
    <w:panose1 w:val="00000500000000000000"/>
    <w:charset w:val="00"/>
    <w:family w:val="auto"/>
    <w:pitch w:val="default"/>
    <w:sig w:usb0="00000000" w:usb1="00000000" w:usb2="00000000" w:usb3="00000000" w:csb0="6000009F" w:csb1="00000000"/>
    <w:embedRegular r:id="rId8" w:fontKey="{517B3395-5295-48D2-8732-599322FCA210}"/>
  </w:font>
  <w:font w:name="微软雅黑">
    <w:panose1 w:val="020B0503020204020204"/>
    <w:charset w:val="86"/>
    <w:family w:val="auto"/>
    <w:pitch w:val="default"/>
    <w:sig w:usb0="80000287" w:usb1="2ACF3C50" w:usb2="00000016" w:usb3="00000000" w:csb0="0004001F" w:csb1="00000000"/>
    <w:embedRegular r:id="rId9" w:fontKey="{B5DD9F89-0213-4931-8362-A971F911532F}"/>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3943">
    <w:pPr>
      <w:pStyle w:val="3"/>
      <w:ind w:firstLine="27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DB47C7C">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PIO/25gEAAMcD&#10;AAAOAAAAAAAAAAEAIAAAAB8BAABkcnMvZTJvRG9jLnhtbFBLBQYAAAAABgAGAFkBAAB3BQAAAAA=&#10;">
              <v:fill on="f" focussize="0,0"/>
              <v:stroke on="f" weight="0.5pt"/>
              <v:imagedata o:title=""/>
              <o:lock v:ext="edit" aspectratio="f"/>
              <v:textbox inset="0mm,0mm,0mm,0mm" style="mso-fit-shape-to-text:t;">
                <w:txbxContent>
                  <w:p w14:paraId="4DB47C7C">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5D80"/>
    <w:rsid w:val="7723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黑体"/>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customStyle="1" w:styleId="4">
    <w:name w:val="索引 51"/>
    <w:basedOn w:val="1"/>
    <w:next w:val="1"/>
    <w:qFormat/>
    <w:uiPriority w:val="0"/>
    <w:pPr>
      <w:ind w:left="1680"/>
    </w:pPr>
  </w:style>
  <w:style w:type="paragraph" w:customStyle="1" w:styleId="7">
    <w:name w:val="BodyText2"/>
    <w:basedOn w:val="1"/>
    <w:qFormat/>
    <w:locked/>
    <w:uiPriority w:val="0"/>
    <w:pPr>
      <w:spacing w:line="480" w:lineRule="auto"/>
    </w:pPr>
    <w:rP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2025-12-03T03:48:00Z</dcterms:created>
  <dc:creator>13471161169</dc:creator>
  <cp:lastModifiedBy>13471161169</cp:lastModifiedBy>
  <dcterms:modified xsi:type="dcterms:W3CDTF">2025-12-03T03:48:51Z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F81E7E4371D04C57BFDFDBD545E9D7F9_11</vt:lpwstr>
  </property>
  <property fmtid="{D5CDD505-2E9C-101B-9397-08002B2CF9AE}" pid="4" name="KSOTemplateDocerSaveRecord">
    <vt:lpwstr>eyJoZGlkIjoiMDg1OTg4MzEzMjViMzAwY2Q3MDczMTcxZTFmMWM3NTMiLCJ1c2VySWQiOiIxNDc3ODcwOTQ0In0=</vt:lpwstr>
  </property>
</Properties>
</file>