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168" w:rsidRDefault="00C66F2A">
      <w:pPr>
        <w:spacing w:line="500" w:lineRule="exact"/>
        <w:rPr>
          <w:rFonts w:ascii="黑体" w:eastAsia="黑体"/>
          <w:color w:val="0C0C0C"/>
          <w:sz w:val="32"/>
          <w:szCs w:val="32"/>
        </w:rPr>
      </w:pPr>
      <w:bookmarkStart w:id="0" w:name="_GoBack"/>
      <w:bookmarkEnd w:id="0"/>
      <w:r>
        <w:rPr>
          <w:rFonts w:ascii="黑体" w:eastAsia="黑体" w:hint="eastAsia"/>
          <w:color w:val="0C0C0C"/>
          <w:sz w:val="32"/>
          <w:szCs w:val="32"/>
        </w:rPr>
        <w:t>附件</w:t>
      </w:r>
      <w:r>
        <w:rPr>
          <w:rFonts w:ascii="黑体" w:eastAsia="黑体" w:hint="eastAsia"/>
          <w:color w:val="0C0C0C"/>
          <w:sz w:val="32"/>
          <w:szCs w:val="32"/>
        </w:rPr>
        <w:t>1</w:t>
      </w:r>
    </w:p>
    <w:p w:rsidR="00447168" w:rsidRDefault="00447168">
      <w:pPr>
        <w:spacing w:line="500" w:lineRule="exact"/>
        <w:rPr>
          <w:rFonts w:ascii="黑体" w:eastAsia="黑体"/>
          <w:color w:val="0C0C0C"/>
          <w:sz w:val="32"/>
          <w:szCs w:val="32"/>
        </w:rPr>
      </w:pPr>
    </w:p>
    <w:p w:rsidR="00447168" w:rsidRDefault="00C66F2A">
      <w:pPr>
        <w:spacing w:after="156"/>
        <w:jc w:val="center"/>
        <w:rPr>
          <w:rFonts w:ascii="方正小标宋简体" w:eastAsia="方正小标宋简体"/>
          <w:color w:val="0C0C0C"/>
          <w:spacing w:val="-6"/>
          <w:sz w:val="44"/>
          <w:szCs w:val="44"/>
        </w:rPr>
      </w:pPr>
      <w:r>
        <w:rPr>
          <w:rFonts w:ascii="方正小标宋简体" w:eastAsia="方正小标宋简体" w:hint="eastAsia"/>
          <w:color w:val="0C0C0C"/>
          <w:spacing w:val="-6"/>
          <w:sz w:val="44"/>
          <w:szCs w:val="44"/>
        </w:rPr>
        <w:t>202</w:t>
      </w:r>
      <w:r>
        <w:rPr>
          <w:rFonts w:ascii="方正小标宋简体" w:eastAsia="方正小标宋简体" w:hint="eastAsia"/>
          <w:color w:val="0C0C0C"/>
          <w:spacing w:val="-6"/>
          <w:sz w:val="44"/>
          <w:szCs w:val="44"/>
        </w:rPr>
        <w:t>2</w:t>
      </w:r>
      <w:r>
        <w:rPr>
          <w:rFonts w:ascii="方正小标宋简体" w:eastAsia="方正小标宋简体" w:hint="eastAsia"/>
          <w:color w:val="0C0C0C"/>
          <w:spacing w:val="-6"/>
          <w:sz w:val="44"/>
          <w:szCs w:val="44"/>
        </w:rPr>
        <w:t>年第一批广西食品安全地方标准立项计划</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2527"/>
        <w:gridCol w:w="3905"/>
        <w:gridCol w:w="1238"/>
      </w:tblGrid>
      <w:tr w:rsidR="00447168">
        <w:trPr>
          <w:trHeight w:hRule="exact" w:val="1134"/>
          <w:jc w:val="center"/>
        </w:trPr>
        <w:tc>
          <w:tcPr>
            <w:tcW w:w="1613" w:type="dxa"/>
            <w:vAlign w:val="center"/>
          </w:tcPr>
          <w:p w:rsidR="00447168" w:rsidRDefault="00C66F2A">
            <w:pPr>
              <w:spacing w:line="400" w:lineRule="exact"/>
              <w:jc w:val="center"/>
              <w:rPr>
                <w:rFonts w:ascii="黑体" w:eastAsia="黑体" w:cs="黑体"/>
                <w:bCs/>
                <w:color w:val="0C0C0C"/>
                <w:sz w:val="28"/>
                <w:szCs w:val="28"/>
              </w:rPr>
            </w:pPr>
            <w:r>
              <w:rPr>
                <w:rFonts w:ascii="黑体" w:eastAsia="黑体" w:cs="黑体" w:hint="eastAsia"/>
                <w:bCs/>
                <w:color w:val="0C0C0C"/>
                <w:sz w:val="28"/>
                <w:szCs w:val="28"/>
              </w:rPr>
              <w:t>序号</w:t>
            </w:r>
          </w:p>
        </w:tc>
        <w:tc>
          <w:tcPr>
            <w:tcW w:w="2527" w:type="dxa"/>
            <w:vAlign w:val="center"/>
          </w:tcPr>
          <w:p w:rsidR="00447168" w:rsidRDefault="00C66F2A">
            <w:pPr>
              <w:spacing w:line="400" w:lineRule="exact"/>
              <w:jc w:val="center"/>
              <w:rPr>
                <w:rFonts w:ascii="黑体" w:eastAsia="黑体" w:cs="黑体"/>
                <w:bCs/>
                <w:color w:val="0C0C0C"/>
                <w:sz w:val="28"/>
                <w:szCs w:val="28"/>
              </w:rPr>
            </w:pPr>
            <w:r>
              <w:rPr>
                <w:rFonts w:ascii="黑体" w:eastAsia="黑体" w:cs="黑体" w:hint="eastAsia"/>
                <w:bCs/>
                <w:color w:val="0C0C0C"/>
                <w:sz w:val="28"/>
                <w:szCs w:val="28"/>
              </w:rPr>
              <w:t>项目名称</w:t>
            </w:r>
          </w:p>
        </w:tc>
        <w:tc>
          <w:tcPr>
            <w:tcW w:w="3905" w:type="dxa"/>
            <w:vAlign w:val="center"/>
          </w:tcPr>
          <w:p w:rsidR="00447168" w:rsidRDefault="00C66F2A">
            <w:pPr>
              <w:spacing w:line="400" w:lineRule="exact"/>
              <w:jc w:val="center"/>
              <w:rPr>
                <w:rFonts w:ascii="黑体" w:eastAsia="黑体" w:cs="黑体"/>
                <w:bCs/>
                <w:color w:val="0C0C0C"/>
                <w:sz w:val="28"/>
                <w:szCs w:val="28"/>
              </w:rPr>
            </w:pPr>
            <w:r>
              <w:rPr>
                <w:rFonts w:ascii="黑体" w:eastAsia="黑体" w:cs="黑体" w:hint="eastAsia"/>
                <w:bCs/>
                <w:color w:val="0C0C0C"/>
                <w:sz w:val="28"/>
                <w:szCs w:val="28"/>
              </w:rPr>
              <w:t>承担单位</w:t>
            </w:r>
          </w:p>
        </w:tc>
        <w:tc>
          <w:tcPr>
            <w:tcW w:w="1238" w:type="dxa"/>
            <w:vAlign w:val="center"/>
          </w:tcPr>
          <w:p w:rsidR="00447168" w:rsidRDefault="00C66F2A">
            <w:pPr>
              <w:spacing w:line="400" w:lineRule="exact"/>
              <w:jc w:val="center"/>
              <w:rPr>
                <w:rFonts w:ascii="黑体" w:eastAsia="黑体" w:cs="黑体"/>
                <w:bCs/>
                <w:color w:val="0C0C0C"/>
                <w:sz w:val="28"/>
                <w:szCs w:val="28"/>
              </w:rPr>
            </w:pPr>
            <w:r>
              <w:rPr>
                <w:rFonts w:ascii="黑体" w:eastAsia="黑体" w:cs="黑体" w:hint="eastAsia"/>
                <w:bCs/>
                <w:color w:val="0C0C0C"/>
                <w:sz w:val="28"/>
                <w:szCs w:val="28"/>
              </w:rPr>
              <w:t>性质</w:t>
            </w:r>
          </w:p>
        </w:tc>
      </w:tr>
      <w:tr w:rsidR="00447168">
        <w:trPr>
          <w:trHeight w:hRule="exact" w:val="1134"/>
          <w:jc w:val="center"/>
        </w:trPr>
        <w:tc>
          <w:tcPr>
            <w:tcW w:w="1613" w:type="dxa"/>
            <w:vAlign w:val="center"/>
          </w:tcPr>
          <w:p w:rsidR="00447168" w:rsidRDefault="00C66F2A">
            <w:pPr>
              <w:widowControl/>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202</w:t>
            </w:r>
            <w:r>
              <w:rPr>
                <w:rFonts w:ascii="仿宋_GB2312" w:eastAsia="仿宋_GB2312" w:cs="宋体" w:hint="eastAsia"/>
                <w:color w:val="0C0C0C"/>
                <w:sz w:val="28"/>
                <w:szCs w:val="28"/>
              </w:rPr>
              <w:t>2</w:t>
            </w:r>
            <w:r>
              <w:rPr>
                <w:rFonts w:ascii="仿宋_GB2312" w:eastAsia="仿宋_GB2312" w:cs="宋体" w:hint="eastAsia"/>
                <w:color w:val="0C0C0C"/>
                <w:sz w:val="28"/>
                <w:szCs w:val="28"/>
              </w:rPr>
              <w:t>001</w:t>
            </w:r>
          </w:p>
        </w:tc>
        <w:tc>
          <w:tcPr>
            <w:tcW w:w="2527" w:type="dxa"/>
            <w:vAlign w:val="center"/>
          </w:tcPr>
          <w:p w:rsidR="00447168" w:rsidRDefault="00C66F2A">
            <w:pPr>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食用八角生产经营卫生规范</w:t>
            </w:r>
          </w:p>
        </w:tc>
        <w:tc>
          <w:tcPr>
            <w:tcW w:w="3905"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广西壮族自治区</w:t>
            </w:r>
          </w:p>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疾病预防控制中心</w:t>
            </w:r>
          </w:p>
        </w:tc>
        <w:tc>
          <w:tcPr>
            <w:tcW w:w="1238"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制定</w:t>
            </w:r>
          </w:p>
        </w:tc>
      </w:tr>
      <w:tr w:rsidR="00447168">
        <w:trPr>
          <w:trHeight w:hRule="exact" w:val="1134"/>
          <w:jc w:val="center"/>
        </w:trPr>
        <w:tc>
          <w:tcPr>
            <w:tcW w:w="1613" w:type="dxa"/>
            <w:vAlign w:val="center"/>
          </w:tcPr>
          <w:p w:rsidR="00447168" w:rsidRDefault="00C66F2A">
            <w:pPr>
              <w:widowControl/>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202</w:t>
            </w:r>
            <w:r>
              <w:rPr>
                <w:rFonts w:ascii="仿宋_GB2312" w:eastAsia="仿宋_GB2312" w:cs="宋体" w:hint="eastAsia"/>
                <w:color w:val="0C0C0C"/>
                <w:sz w:val="28"/>
                <w:szCs w:val="28"/>
              </w:rPr>
              <w:t>2</w:t>
            </w:r>
            <w:r>
              <w:rPr>
                <w:rFonts w:ascii="仿宋_GB2312" w:eastAsia="仿宋_GB2312" w:cs="宋体" w:hint="eastAsia"/>
                <w:color w:val="0C0C0C"/>
                <w:sz w:val="28"/>
                <w:szCs w:val="28"/>
              </w:rPr>
              <w:t>002</w:t>
            </w:r>
          </w:p>
        </w:tc>
        <w:tc>
          <w:tcPr>
            <w:tcW w:w="2527" w:type="dxa"/>
            <w:vAlign w:val="center"/>
          </w:tcPr>
          <w:p w:rsidR="00447168" w:rsidRDefault="00C66F2A">
            <w:pPr>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五色糯米饭</w:t>
            </w:r>
          </w:p>
        </w:tc>
        <w:tc>
          <w:tcPr>
            <w:tcW w:w="3905"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广西民族大学</w:t>
            </w:r>
          </w:p>
        </w:tc>
        <w:tc>
          <w:tcPr>
            <w:tcW w:w="1238"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制定</w:t>
            </w:r>
          </w:p>
        </w:tc>
      </w:tr>
      <w:tr w:rsidR="00447168">
        <w:trPr>
          <w:trHeight w:hRule="exact" w:val="1134"/>
          <w:jc w:val="center"/>
        </w:trPr>
        <w:tc>
          <w:tcPr>
            <w:tcW w:w="1613" w:type="dxa"/>
            <w:vAlign w:val="center"/>
          </w:tcPr>
          <w:p w:rsidR="00447168" w:rsidRDefault="00C66F2A">
            <w:pPr>
              <w:widowControl/>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202</w:t>
            </w:r>
            <w:r>
              <w:rPr>
                <w:rFonts w:ascii="仿宋_GB2312" w:eastAsia="仿宋_GB2312" w:cs="宋体" w:hint="eastAsia"/>
                <w:color w:val="0C0C0C"/>
                <w:sz w:val="28"/>
                <w:szCs w:val="28"/>
              </w:rPr>
              <w:t>2</w:t>
            </w:r>
            <w:r>
              <w:rPr>
                <w:rFonts w:ascii="仿宋_GB2312" w:eastAsia="仿宋_GB2312" w:cs="宋体" w:hint="eastAsia"/>
                <w:color w:val="0C0C0C"/>
                <w:sz w:val="28"/>
                <w:szCs w:val="28"/>
              </w:rPr>
              <w:t>003</w:t>
            </w:r>
          </w:p>
        </w:tc>
        <w:tc>
          <w:tcPr>
            <w:tcW w:w="2527" w:type="dxa"/>
            <w:vAlign w:val="center"/>
          </w:tcPr>
          <w:p w:rsidR="00447168" w:rsidRDefault="00C66F2A">
            <w:pPr>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金槐米</w:t>
            </w:r>
          </w:p>
        </w:tc>
        <w:tc>
          <w:tcPr>
            <w:tcW w:w="3905"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广西壮族自治区农业科学院</w:t>
            </w:r>
          </w:p>
        </w:tc>
        <w:tc>
          <w:tcPr>
            <w:tcW w:w="1238"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制定</w:t>
            </w:r>
          </w:p>
        </w:tc>
      </w:tr>
      <w:tr w:rsidR="00447168">
        <w:trPr>
          <w:trHeight w:hRule="exact" w:val="1134"/>
          <w:jc w:val="center"/>
        </w:trPr>
        <w:tc>
          <w:tcPr>
            <w:tcW w:w="1613" w:type="dxa"/>
            <w:vAlign w:val="center"/>
          </w:tcPr>
          <w:p w:rsidR="00447168" w:rsidRDefault="00C66F2A">
            <w:pPr>
              <w:widowControl/>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202</w:t>
            </w:r>
            <w:r>
              <w:rPr>
                <w:rFonts w:ascii="仿宋_GB2312" w:eastAsia="仿宋_GB2312" w:cs="宋体" w:hint="eastAsia"/>
                <w:color w:val="0C0C0C"/>
                <w:sz w:val="28"/>
                <w:szCs w:val="28"/>
              </w:rPr>
              <w:t>2</w:t>
            </w:r>
            <w:r>
              <w:rPr>
                <w:rFonts w:ascii="仿宋_GB2312" w:eastAsia="仿宋_GB2312" w:cs="宋体" w:hint="eastAsia"/>
                <w:color w:val="0C0C0C"/>
                <w:sz w:val="28"/>
                <w:szCs w:val="28"/>
              </w:rPr>
              <w:t>004</w:t>
            </w:r>
          </w:p>
        </w:tc>
        <w:tc>
          <w:tcPr>
            <w:tcW w:w="2527" w:type="dxa"/>
            <w:vAlign w:val="center"/>
          </w:tcPr>
          <w:p w:rsidR="00447168" w:rsidRDefault="00C66F2A">
            <w:pPr>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罗汉果粉</w:t>
            </w:r>
            <w:r>
              <w:rPr>
                <w:rFonts w:ascii="仿宋_GB2312" w:eastAsia="仿宋_GB2312" w:cs="宋体" w:hint="eastAsia"/>
                <w:color w:val="0C0C0C"/>
                <w:sz w:val="28"/>
                <w:szCs w:val="28"/>
              </w:rPr>
              <w:t xml:space="preserve"> </w:t>
            </w:r>
          </w:p>
        </w:tc>
        <w:tc>
          <w:tcPr>
            <w:tcW w:w="3905"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南宁海关技术中心</w:t>
            </w:r>
          </w:p>
        </w:tc>
        <w:tc>
          <w:tcPr>
            <w:tcW w:w="1238"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制定</w:t>
            </w:r>
          </w:p>
        </w:tc>
      </w:tr>
      <w:tr w:rsidR="00447168">
        <w:trPr>
          <w:trHeight w:hRule="exact" w:val="1134"/>
          <w:jc w:val="center"/>
        </w:trPr>
        <w:tc>
          <w:tcPr>
            <w:tcW w:w="1613" w:type="dxa"/>
            <w:vAlign w:val="center"/>
          </w:tcPr>
          <w:p w:rsidR="00447168" w:rsidRDefault="00C66F2A">
            <w:pPr>
              <w:widowControl/>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202</w:t>
            </w:r>
            <w:r>
              <w:rPr>
                <w:rFonts w:ascii="仿宋_GB2312" w:eastAsia="仿宋_GB2312" w:cs="宋体" w:hint="eastAsia"/>
                <w:color w:val="0C0C0C"/>
                <w:sz w:val="28"/>
                <w:szCs w:val="28"/>
              </w:rPr>
              <w:t>2</w:t>
            </w:r>
            <w:r>
              <w:rPr>
                <w:rFonts w:ascii="仿宋_GB2312" w:eastAsia="仿宋_GB2312" w:cs="宋体" w:hint="eastAsia"/>
                <w:color w:val="0C0C0C"/>
                <w:sz w:val="28"/>
                <w:szCs w:val="28"/>
              </w:rPr>
              <w:t>00</w:t>
            </w:r>
            <w:r>
              <w:rPr>
                <w:rFonts w:ascii="仿宋_GB2312" w:eastAsia="仿宋_GB2312" w:cs="宋体" w:hint="eastAsia"/>
                <w:color w:val="0C0C0C"/>
                <w:sz w:val="28"/>
                <w:szCs w:val="28"/>
              </w:rPr>
              <w:t>5</w:t>
            </w:r>
          </w:p>
        </w:tc>
        <w:tc>
          <w:tcPr>
            <w:tcW w:w="2527" w:type="dxa"/>
            <w:vAlign w:val="center"/>
          </w:tcPr>
          <w:p w:rsidR="00447168" w:rsidRDefault="00C66F2A">
            <w:pPr>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红蓝草</w:t>
            </w:r>
          </w:p>
        </w:tc>
        <w:tc>
          <w:tcPr>
            <w:tcW w:w="3905"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广西民族大学</w:t>
            </w:r>
          </w:p>
        </w:tc>
        <w:tc>
          <w:tcPr>
            <w:tcW w:w="1238"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制定</w:t>
            </w:r>
          </w:p>
        </w:tc>
      </w:tr>
      <w:tr w:rsidR="00447168">
        <w:trPr>
          <w:trHeight w:hRule="exact" w:val="1134"/>
          <w:jc w:val="center"/>
        </w:trPr>
        <w:tc>
          <w:tcPr>
            <w:tcW w:w="1613" w:type="dxa"/>
            <w:vAlign w:val="center"/>
          </w:tcPr>
          <w:p w:rsidR="00447168" w:rsidRDefault="00C66F2A">
            <w:pPr>
              <w:widowControl/>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202</w:t>
            </w:r>
            <w:r>
              <w:rPr>
                <w:rFonts w:ascii="仿宋_GB2312" w:eastAsia="仿宋_GB2312" w:cs="宋体" w:hint="eastAsia"/>
                <w:color w:val="0C0C0C"/>
                <w:sz w:val="28"/>
                <w:szCs w:val="28"/>
              </w:rPr>
              <w:t>2</w:t>
            </w:r>
            <w:r>
              <w:rPr>
                <w:rFonts w:ascii="仿宋_GB2312" w:eastAsia="仿宋_GB2312" w:cs="宋体" w:hint="eastAsia"/>
                <w:color w:val="0C0C0C"/>
                <w:sz w:val="28"/>
                <w:szCs w:val="28"/>
              </w:rPr>
              <w:t>00</w:t>
            </w:r>
            <w:r>
              <w:rPr>
                <w:rFonts w:ascii="仿宋_GB2312" w:eastAsia="仿宋_GB2312" w:cs="宋体" w:hint="eastAsia"/>
                <w:color w:val="0C0C0C"/>
                <w:sz w:val="28"/>
                <w:szCs w:val="28"/>
              </w:rPr>
              <w:t>6</w:t>
            </w:r>
          </w:p>
        </w:tc>
        <w:tc>
          <w:tcPr>
            <w:tcW w:w="2527" w:type="dxa"/>
            <w:vAlign w:val="center"/>
          </w:tcPr>
          <w:p w:rsidR="00447168" w:rsidRDefault="00C66F2A">
            <w:pPr>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海鲜粉</w:t>
            </w:r>
          </w:p>
        </w:tc>
        <w:tc>
          <w:tcPr>
            <w:tcW w:w="3905"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防城区食品行业协会</w:t>
            </w:r>
          </w:p>
        </w:tc>
        <w:tc>
          <w:tcPr>
            <w:tcW w:w="1238"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制定</w:t>
            </w:r>
          </w:p>
        </w:tc>
      </w:tr>
      <w:tr w:rsidR="00447168">
        <w:trPr>
          <w:trHeight w:hRule="exact" w:val="1134"/>
          <w:jc w:val="center"/>
        </w:trPr>
        <w:tc>
          <w:tcPr>
            <w:tcW w:w="1613" w:type="dxa"/>
            <w:vAlign w:val="center"/>
          </w:tcPr>
          <w:p w:rsidR="00447168" w:rsidRDefault="00C66F2A">
            <w:pPr>
              <w:widowControl/>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202</w:t>
            </w:r>
            <w:r>
              <w:rPr>
                <w:rFonts w:ascii="仿宋_GB2312" w:eastAsia="仿宋_GB2312" w:cs="宋体" w:hint="eastAsia"/>
                <w:color w:val="0C0C0C"/>
                <w:sz w:val="28"/>
                <w:szCs w:val="28"/>
              </w:rPr>
              <w:t>2</w:t>
            </w:r>
            <w:r>
              <w:rPr>
                <w:rFonts w:ascii="仿宋_GB2312" w:eastAsia="仿宋_GB2312" w:cs="宋体" w:hint="eastAsia"/>
                <w:color w:val="0C0C0C"/>
                <w:sz w:val="28"/>
                <w:szCs w:val="28"/>
              </w:rPr>
              <w:t>00</w:t>
            </w:r>
            <w:r>
              <w:rPr>
                <w:rFonts w:ascii="仿宋_GB2312" w:eastAsia="仿宋_GB2312" w:cs="宋体" w:hint="eastAsia"/>
                <w:color w:val="0C0C0C"/>
                <w:sz w:val="28"/>
                <w:szCs w:val="28"/>
              </w:rPr>
              <w:t>7</w:t>
            </w:r>
          </w:p>
        </w:tc>
        <w:tc>
          <w:tcPr>
            <w:tcW w:w="2527" w:type="dxa"/>
            <w:vAlign w:val="center"/>
          </w:tcPr>
          <w:p w:rsidR="00447168" w:rsidRDefault="00C66F2A">
            <w:pPr>
              <w:spacing w:line="400" w:lineRule="exact"/>
              <w:jc w:val="center"/>
              <w:rPr>
                <w:rFonts w:ascii="仿宋_GB2312" w:eastAsia="仿宋_GB2312" w:cs="宋体"/>
                <w:color w:val="0C0C0C"/>
                <w:sz w:val="28"/>
                <w:szCs w:val="28"/>
              </w:rPr>
            </w:pPr>
            <w:r>
              <w:rPr>
                <w:rFonts w:ascii="仿宋_GB2312" w:eastAsia="仿宋_GB2312" w:cs="宋体" w:hint="eastAsia"/>
                <w:color w:val="0C0C0C"/>
                <w:sz w:val="28"/>
                <w:szCs w:val="28"/>
              </w:rPr>
              <w:t>桑树寄生叶</w:t>
            </w:r>
          </w:p>
        </w:tc>
        <w:tc>
          <w:tcPr>
            <w:tcW w:w="3905"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广西中医药大学</w:t>
            </w:r>
          </w:p>
        </w:tc>
        <w:tc>
          <w:tcPr>
            <w:tcW w:w="1238" w:type="dxa"/>
            <w:vAlign w:val="center"/>
          </w:tcPr>
          <w:p w:rsidR="00447168" w:rsidRDefault="00C66F2A">
            <w:pPr>
              <w:spacing w:line="400" w:lineRule="exact"/>
              <w:jc w:val="center"/>
              <w:rPr>
                <w:rFonts w:ascii="仿宋_GB2312" w:eastAsia="仿宋_GB2312"/>
                <w:color w:val="0C0C0C"/>
                <w:sz w:val="28"/>
                <w:szCs w:val="28"/>
              </w:rPr>
            </w:pPr>
            <w:r>
              <w:rPr>
                <w:rFonts w:ascii="仿宋_GB2312" w:eastAsia="仿宋_GB2312" w:hint="eastAsia"/>
                <w:color w:val="0C0C0C"/>
                <w:sz w:val="28"/>
                <w:szCs w:val="28"/>
              </w:rPr>
              <w:t>制定</w:t>
            </w:r>
          </w:p>
        </w:tc>
      </w:tr>
    </w:tbl>
    <w:p w:rsidR="00447168" w:rsidRDefault="00447168">
      <w:pPr>
        <w:rPr>
          <w:rFonts w:ascii="仿宋_GB2312" w:eastAsia="仿宋_GB2312"/>
          <w:color w:val="0C0C0C"/>
          <w:sz w:val="32"/>
          <w:szCs w:val="32"/>
        </w:rPr>
      </w:pPr>
    </w:p>
    <w:p w:rsidR="00447168" w:rsidRDefault="00447168">
      <w:pPr>
        <w:spacing w:line="500" w:lineRule="exact"/>
        <w:ind w:firstLine="645"/>
        <w:rPr>
          <w:rFonts w:ascii="仿宋_GB2312" w:eastAsia="仿宋_GB2312"/>
          <w:bCs/>
          <w:color w:val="0C0C0C"/>
          <w:sz w:val="32"/>
          <w:szCs w:val="32"/>
        </w:rPr>
      </w:pPr>
    </w:p>
    <w:p w:rsidR="00447168" w:rsidRDefault="00447168">
      <w:pPr>
        <w:spacing w:line="500" w:lineRule="exact"/>
        <w:ind w:firstLine="645"/>
        <w:rPr>
          <w:rFonts w:ascii="仿宋_GB2312" w:eastAsia="仿宋_GB2312"/>
          <w:bCs/>
          <w:color w:val="0C0C0C"/>
          <w:sz w:val="32"/>
          <w:szCs w:val="32"/>
        </w:rPr>
      </w:pPr>
    </w:p>
    <w:p w:rsidR="00447168" w:rsidRDefault="00447168">
      <w:pPr>
        <w:spacing w:line="500" w:lineRule="exact"/>
        <w:ind w:firstLine="645"/>
        <w:rPr>
          <w:rFonts w:ascii="仿宋_GB2312" w:eastAsia="仿宋_GB2312"/>
          <w:bCs/>
          <w:color w:val="0C0C0C"/>
          <w:sz w:val="32"/>
          <w:szCs w:val="32"/>
        </w:rPr>
      </w:pPr>
    </w:p>
    <w:p w:rsidR="00447168" w:rsidRDefault="00447168">
      <w:pPr>
        <w:spacing w:line="500" w:lineRule="exact"/>
        <w:ind w:firstLine="645"/>
        <w:rPr>
          <w:rFonts w:ascii="仿宋_GB2312" w:eastAsia="仿宋_GB2312"/>
          <w:bCs/>
          <w:color w:val="0C0C0C"/>
          <w:sz w:val="32"/>
          <w:szCs w:val="32"/>
        </w:rPr>
      </w:pPr>
    </w:p>
    <w:p w:rsidR="00447168" w:rsidRDefault="00C66F2A">
      <w:pPr>
        <w:spacing w:line="500" w:lineRule="exact"/>
        <w:rPr>
          <w:rFonts w:ascii="黑体" w:eastAsia="黑体"/>
          <w:bCs/>
          <w:color w:val="0C0C0C"/>
          <w:sz w:val="32"/>
          <w:szCs w:val="32"/>
        </w:rPr>
      </w:pPr>
      <w:r>
        <w:rPr>
          <w:rFonts w:ascii="黑体" w:eastAsia="黑体" w:hint="eastAsia"/>
          <w:bCs/>
          <w:color w:val="0C0C0C"/>
          <w:sz w:val="32"/>
          <w:szCs w:val="32"/>
        </w:rPr>
        <w:br w:type="page"/>
      </w:r>
      <w:r>
        <w:rPr>
          <w:rFonts w:ascii="黑体" w:eastAsia="黑体" w:hint="eastAsia"/>
          <w:bCs/>
          <w:color w:val="0C0C0C"/>
          <w:sz w:val="32"/>
          <w:szCs w:val="32"/>
        </w:rPr>
        <w:lastRenderedPageBreak/>
        <w:t>附件</w:t>
      </w:r>
      <w:r>
        <w:rPr>
          <w:rFonts w:ascii="黑体" w:eastAsia="黑体" w:hint="eastAsia"/>
          <w:bCs/>
          <w:color w:val="0C0C0C"/>
          <w:sz w:val="32"/>
          <w:szCs w:val="32"/>
        </w:rPr>
        <w:t>2</w:t>
      </w:r>
    </w:p>
    <w:p w:rsidR="00447168" w:rsidRDefault="00447168">
      <w:pPr>
        <w:spacing w:line="500" w:lineRule="exact"/>
        <w:rPr>
          <w:rFonts w:ascii="黑体" w:eastAsia="黑体"/>
          <w:bCs/>
          <w:color w:val="0C0C0C"/>
          <w:sz w:val="32"/>
          <w:szCs w:val="32"/>
        </w:rPr>
      </w:pPr>
    </w:p>
    <w:p w:rsidR="00447168" w:rsidRDefault="00C66F2A">
      <w:pPr>
        <w:ind w:firstLine="4480"/>
        <w:jc w:val="right"/>
        <w:rPr>
          <w:color w:val="0C0C0C"/>
          <w:sz w:val="28"/>
          <w:szCs w:val="28"/>
        </w:rPr>
      </w:pPr>
      <w:r>
        <w:rPr>
          <w:rFonts w:ascii="仿宋_GB2312" w:eastAsia="仿宋_GB2312" w:hAnsi="仿宋_GB2312" w:cs="仿宋_GB2312" w:hint="eastAsia"/>
          <w:color w:val="0C0C0C"/>
          <w:sz w:val="28"/>
          <w:szCs w:val="28"/>
        </w:rPr>
        <w:t>编号（桂地标食</w:t>
      </w:r>
      <w:r>
        <w:rPr>
          <w:rFonts w:ascii="仿宋_GB2312" w:eastAsia="仿宋_GB2312" w:hAnsi="仿宋_GB2312" w:cs="仿宋_GB2312" w:hint="eastAsia"/>
          <w:color w:val="0C0C0C"/>
          <w:sz w:val="28"/>
          <w:szCs w:val="28"/>
        </w:rPr>
        <w:t>xxxxxxx</w:t>
      </w:r>
      <w:r>
        <w:rPr>
          <w:rFonts w:ascii="仿宋_GB2312" w:eastAsia="仿宋_GB2312" w:hAnsi="仿宋_GB2312" w:cs="仿宋_GB2312" w:hint="eastAsia"/>
          <w:color w:val="0C0C0C"/>
          <w:sz w:val="28"/>
          <w:szCs w:val="28"/>
        </w:rPr>
        <w:t>号）</w:t>
      </w:r>
    </w:p>
    <w:p w:rsidR="00447168" w:rsidRDefault="00447168">
      <w:pPr>
        <w:jc w:val="center"/>
        <w:rPr>
          <w:b/>
          <w:bCs/>
          <w:color w:val="0C0C0C"/>
          <w:sz w:val="30"/>
        </w:rPr>
      </w:pPr>
    </w:p>
    <w:p w:rsidR="00447168" w:rsidRDefault="00447168">
      <w:pPr>
        <w:jc w:val="center"/>
        <w:rPr>
          <w:b/>
          <w:bCs/>
          <w:color w:val="0C0C0C"/>
          <w:sz w:val="30"/>
        </w:rPr>
      </w:pPr>
    </w:p>
    <w:p w:rsidR="00447168" w:rsidRDefault="00C66F2A">
      <w:pPr>
        <w:jc w:val="center"/>
        <w:rPr>
          <w:rFonts w:ascii="方正小标宋简体" w:eastAsia="方正小标宋简体" w:cs="方正小标宋简体"/>
          <w:color w:val="0C0C0C"/>
          <w:spacing w:val="-6"/>
          <w:sz w:val="44"/>
          <w:szCs w:val="44"/>
        </w:rPr>
      </w:pPr>
      <w:r>
        <w:rPr>
          <w:rFonts w:ascii="方正小标宋简体" w:eastAsia="方正小标宋简体" w:cs="方正小标宋简体" w:hint="eastAsia"/>
          <w:color w:val="0C0C0C"/>
          <w:spacing w:val="-6"/>
          <w:sz w:val="44"/>
          <w:szCs w:val="44"/>
        </w:rPr>
        <w:t>广西食品安全地方标准制修订项目委托协议书</w:t>
      </w:r>
    </w:p>
    <w:p w:rsidR="00447168" w:rsidRDefault="00447168">
      <w:pPr>
        <w:spacing w:line="1200" w:lineRule="exact"/>
        <w:ind w:firstLine="560"/>
        <w:rPr>
          <w:color w:val="0C0C0C"/>
          <w:sz w:val="28"/>
          <w:u w:val="single"/>
        </w:rPr>
      </w:pPr>
    </w:p>
    <w:p w:rsidR="00447168" w:rsidRDefault="00C66F2A">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委托方：广西壮族自治区卫生健康委员会</w:t>
      </w:r>
    </w:p>
    <w:p w:rsidR="00447168" w:rsidRDefault="00C66F2A">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受托方：</w:t>
      </w:r>
    </w:p>
    <w:p w:rsidR="00447168" w:rsidRDefault="00C66F2A">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标准名称：</w:t>
      </w:r>
    </w:p>
    <w:p w:rsidR="00447168" w:rsidRDefault="00C66F2A">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标准研制类别（制定、修订）：</w:t>
      </w:r>
      <w:r>
        <w:rPr>
          <w:rFonts w:ascii="仿宋_GB2312" w:eastAsia="仿宋_GB2312" w:hAnsi="仿宋_GB2312" w:cs="仿宋_GB2312" w:hint="eastAsia"/>
          <w:color w:val="0C0C0C"/>
          <w:sz w:val="32"/>
          <w:szCs w:val="32"/>
        </w:rPr>
        <w:t xml:space="preserve"> </w:t>
      </w:r>
    </w:p>
    <w:p w:rsidR="00447168" w:rsidRDefault="00C66F2A">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被修订标准号：</w:t>
      </w:r>
    </w:p>
    <w:p w:rsidR="00447168" w:rsidRDefault="00C66F2A">
      <w:pPr>
        <w:spacing w:line="120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研制起止时间：</w:t>
      </w:r>
    </w:p>
    <w:p w:rsidR="00447168" w:rsidRDefault="00447168">
      <w:pPr>
        <w:spacing w:line="1200" w:lineRule="exact"/>
        <w:ind w:firstLine="560"/>
        <w:rPr>
          <w:color w:val="0C0C0C"/>
          <w:sz w:val="28"/>
        </w:rPr>
      </w:pPr>
    </w:p>
    <w:p w:rsidR="00447168" w:rsidRDefault="00447168">
      <w:pPr>
        <w:ind w:firstLine="567"/>
        <w:rPr>
          <w:b/>
          <w:bCs/>
          <w:color w:val="0C0C0C"/>
          <w:sz w:val="30"/>
        </w:rPr>
      </w:pPr>
    </w:p>
    <w:p w:rsidR="00447168" w:rsidRDefault="00447168">
      <w:pPr>
        <w:ind w:firstLine="567"/>
        <w:rPr>
          <w:b/>
          <w:bCs/>
          <w:color w:val="0C0C0C"/>
          <w:sz w:val="30"/>
        </w:rPr>
      </w:pPr>
    </w:p>
    <w:p w:rsidR="00447168" w:rsidRDefault="00447168">
      <w:pPr>
        <w:rPr>
          <w:b/>
          <w:bCs/>
          <w:color w:val="0C0C0C"/>
          <w:sz w:val="30"/>
        </w:rPr>
      </w:pPr>
    </w:p>
    <w:p w:rsidR="00447168" w:rsidRDefault="00C66F2A">
      <w:pPr>
        <w:ind w:firstLine="640"/>
        <w:rPr>
          <w:rFonts w:ascii="黑体" w:eastAsia="黑体"/>
          <w:bCs/>
          <w:color w:val="0C0C0C"/>
          <w:sz w:val="30"/>
        </w:rPr>
      </w:pPr>
      <w:r>
        <w:rPr>
          <w:rFonts w:ascii="黑体" w:eastAsia="黑体" w:hint="eastAsia"/>
          <w:bCs/>
          <w:color w:val="0C0C0C"/>
          <w:sz w:val="32"/>
          <w:szCs w:val="32"/>
        </w:rPr>
        <w:lastRenderedPageBreak/>
        <w:t>一、项目内容（由受托方填写）</w:t>
      </w:r>
    </w:p>
    <w:p w:rsidR="00447168" w:rsidRDefault="00447168">
      <w:pPr>
        <w:spacing w:line="560" w:lineRule="exact"/>
        <w:jc w:val="center"/>
        <w:rPr>
          <w:b/>
          <w:bCs/>
          <w:color w:val="0C0C0C"/>
          <w:sz w:val="30"/>
        </w:rPr>
      </w:pPr>
    </w:p>
    <w:p w:rsidR="00447168" w:rsidRDefault="00C66F2A">
      <w:pPr>
        <w:spacing w:line="560" w:lineRule="exact"/>
        <w:jc w:val="center"/>
        <w:rPr>
          <w:rFonts w:ascii="方正小标宋简体" w:eastAsia="方正小标宋简体"/>
          <w:bCs/>
          <w:color w:val="0C0C0C"/>
          <w:sz w:val="44"/>
          <w:szCs w:val="44"/>
        </w:rPr>
      </w:pPr>
      <w:r>
        <w:rPr>
          <w:rFonts w:ascii="方正小标宋简体" w:eastAsia="方正小标宋简体" w:hint="eastAsia"/>
          <w:bCs/>
          <w:color w:val="0C0C0C"/>
          <w:sz w:val="44"/>
          <w:szCs w:val="44"/>
        </w:rPr>
        <w:t>参加标准项目人员情况</w:t>
      </w:r>
    </w:p>
    <w:tbl>
      <w:tblPr>
        <w:tblW w:w="103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76"/>
        <w:gridCol w:w="735"/>
        <w:gridCol w:w="540"/>
        <w:gridCol w:w="1080"/>
        <w:gridCol w:w="1080"/>
        <w:gridCol w:w="1260"/>
        <w:gridCol w:w="1978"/>
        <w:gridCol w:w="1134"/>
      </w:tblGrid>
      <w:tr w:rsidR="00447168">
        <w:trPr>
          <w:trHeight w:val="1096"/>
        </w:trPr>
        <w:tc>
          <w:tcPr>
            <w:tcW w:w="1418" w:type="dxa"/>
            <w:vAlign w:val="center"/>
          </w:tcPr>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研</w:t>
            </w:r>
            <w:r>
              <w:rPr>
                <w:rFonts w:ascii="黑体" w:eastAsia="黑体" w:cs="黑体" w:hint="eastAsia"/>
                <w:color w:val="0C0C0C"/>
                <w:sz w:val="28"/>
                <w:szCs w:val="28"/>
              </w:rPr>
              <w:t xml:space="preserve"> </w:t>
            </w:r>
            <w:r>
              <w:rPr>
                <w:rFonts w:ascii="黑体" w:eastAsia="黑体" w:cs="黑体" w:hint="eastAsia"/>
                <w:color w:val="0C0C0C"/>
                <w:sz w:val="28"/>
                <w:szCs w:val="28"/>
              </w:rPr>
              <w:t>制</w:t>
            </w:r>
          </w:p>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人</w:t>
            </w:r>
            <w:r>
              <w:rPr>
                <w:rFonts w:ascii="黑体" w:eastAsia="黑体" w:cs="黑体" w:hint="eastAsia"/>
                <w:color w:val="0C0C0C"/>
                <w:sz w:val="28"/>
                <w:szCs w:val="28"/>
              </w:rPr>
              <w:t xml:space="preserve"> </w:t>
            </w:r>
            <w:r>
              <w:rPr>
                <w:rFonts w:ascii="黑体" w:eastAsia="黑体" w:cs="黑体" w:hint="eastAsia"/>
                <w:color w:val="0C0C0C"/>
                <w:sz w:val="28"/>
                <w:szCs w:val="28"/>
              </w:rPr>
              <w:t>员</w:t>
            </w:r>
          </w:p>
        </w:tc>
        <w:tc>
          <w:tcPr>
            <w:tcW w:w="1076" w:type="dxa"/>
            <w:vAlign w:val="center"/>
          </w:tcPr>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姓名</w:t>
            </w:r>
          </w:p>
        </w:tc>
        <w:tc>
          <w:tcPr>
            <w:tcW w:w="735" w:type="dxa"/>
            <w:vAlign w:val="center"/>
          </w:tcPr>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性别</w:t>
            </w:r>
          </w:p>
        </w:tc>
        <w:tc>
          <w:tcPr>
            <w:tcW w:w="540" w:type="dxa"/>
            <w:vAlign w:val="center"/>
          </w:tcPr>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年龄</w:t>
            </w:r>
          </w:p>
        </w:tc>
        <w:tc>
          <w:tcPr>
            <w:tcW w:w="1080" w:type="dxa"/>
            <w:vAlign w:val="center"/>
          </w:tcPr>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职称</w:t>
            </w:r>
          </w:p>
        </w:tc>
        <w:tc>
          <w:tcPr>
            <w:tcW w:w="1080" w:type="dxa"/>
            <w:vAlign w:val="center"/>
          </w:tcPr>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职务</w:t>
            </w:r>
          </w:p>
        </w:tc>
        <w:tc>
          <w:tcPr>
            <w:tcW w:w="1260" w:type="dxa"/>
            <w:vAlign w:val="center"/>
          </w:tcPr>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专业</w:t>
            </w:r>
          </w:p>
        </w:tc>
        <w:tc>
          <w:tcPr>
            <w:tcW w:w="1978" w:type="dxa"/>
            <w:vAlign w:val="center"/>
          </w:tcPr>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单</w:t>
            </w:r>
            <w:r>
              <w:rPr>
                <w:rFonts w:ascii="黑体" w:eastAsia="黑体" w:cs="黑体" w:hint="eastAsia"/>
                <w:color w:val="0C0C0C"/>
                <w:sz w:val="28"/>
                <w:szCs w:val="28"/>
              </w:rPr>
              <w:t xml:space="preserve">   </w:t>
            </w:r>
            <w:r>
              <w:rPr>
                <w:rFonts w:ascii="黑体" w:eastAsia="黑体" w:cs="黑体" w:hint="eastAsia"/>
                <w:color w:val="0C0C0C"/>
                <w:sz w:val="28"/>
                <w:szCs w:val="28"/>
              </w:rPr>
              <w:t>位</w:t>
            </w:r>
          </w:p>
        </w:tc>
        <w:tc>
          <w:tcPr>
            <w:tcW w:w="1134" w:type="dxa"/>
            <w:vAlign w:val="center"/>
          </w:tcPr>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投入</w:t>
            </w:r>
          </w:p>
          <w:p w:rsidR="00447168" w:rsidRDefault="00C66F2A">
            <w:pPr>
              <w:spacing w:line="320" w:lineRule="exact"/>
              <w:jc w:val="center"/>
              <w:rPr>
                <w:rFonts w:ascii="黑体" w:eastAsia="黑体" w:cs="黑体"/>
                <w:color w:val="0C0C0C"/>
                <w:sz w:val="28"/>
                <w:szCs w:val="28"/>
              </w:rPr>
            </w:pPr>
            <w:r>
              <w:rPr>
                <w:rFonts w:ascii="黑体" w:eastAsia="黑体" w:cs="黑体" w:hint="eastAsia"/>
                <w:color w:val="0C0C0C"/>
                <w:sz w:val="28"/>
                <w:szCs w:val="28"/>
              </w:rPr>
              <w:t>时间</w:t>
            </w:r>
          </w:p>
        </w:tc>
      </w:tr>
      <w:tr w:rsidR="00447168">
        <w:trPr>
          <w:trHeight w:val="976"/>
        </w:trPr>
        <w:tc>
          <w:tcPr>
            <w:tcW w:w="1418" w:type="dxa"/>
            <w:vAlign w:val="center"/>
          </w:tcPr>
          <w:p w:rsidR="00447168" w:rsidRDefault="00C66F2A">
            <w:pPr>
              <w:spacing w:line="320" w:lineRule="exact"/>
              <w:jc w:val="center"/>
              <w:rPr>
                <w:rFonts w:ascii="仿宋_GB2312" w:eastAsia="仿宋_GB2312" w:hAnsi="仿宋_GB2312" w:cs="仿宋_GB2312"/>
                <w:color w:val="0C0C0C"/>
                <w:sz w:val="28"/>
                <w:szCs w:val="28"/>
              </w:rPr>
            </w:pPr>
            <w:r>
              <w:rPr>
                <w:rFonts w:ascii="仿宋_GB2312" w:eastAsia="仿宋_GB2312" w:hAnsi="仿宋_GB2312" w:cs="仿宋_GB2312" w:hint="eastAsia"/>
                <w:color w:val="0C0C0C"/>
                <w:sz w:val="28"/>
                <w:szCs w:val="28"/>
              </w:rPr>
              <w:t>项</w:t>
            </w:r>
            <w:r>
              <w:rPr>
                <w:rFonts w:ascii="仿宋_GB2312" w:eastAsia="仿宋_GB2312" w:hAnsi="仿宋_GB2312" w:cs="仿宋_GB2312" w:hint="eastAsia"/>
                <w:color w:val="0C0C0C"/>
                <w:sz w:val="28"/>
                <w:szCs w:val="28"/>
              </w:rPr>
              <w:t xml:space="preserve">  </w:t>
            </w:r>
            <w:r>
              <w:rPr>
                <w:rFonts w:ascii="仿宋_GB2312" w:eastAsia="仿宋_GB2312" w:hAnsi="仿宋_GB2312" w:cs="仿宋_GB2312" w:hint="eastAsia"/>
                <w:color w:val="0C0C0C"/>
                <w:sz w:val="28"/>
                <w:szCs w:val="28"/>
              </w:rPr>
              <w:t>目</w:t>
            </w:r>
          </w:p>
          <w:p w:rsidR="00447168" w:rsidRDefault="00C66F2A">
            <w:pPr>
              <w:spacing w:line="320" w:lineRule="exact"/>
              <w:jc w:val="center"/>
              <w:rPr>
                <w:rFonts w:ascii="仿宋_GB2312" w:eastAsia="仿宋_GB2312" w:hAnsi="仿宋_GB2312" w:cs="仿宋_GB2312"/>
                <w:color w:val="0C0C0C"/>
                <w:sz w:val="28"/>
                <w:szCs w:val="28"/>
              </w:rPr>
            </w:pPr>
            <w:r>
              <w:rPr>
                <w:rFonts w:ascii="仿宋_GB2312" w:eastAsia="仿宋_GB2312" w:hAnsi="仿宋_GB2312" w:cs="仿宋_GB2312" w:hint="eastAsia"/>
                <w:color w:val="0C0C0C"/>
                <w:sz w:val="28"/>
                <w:szCs w:val="28"/>
              </w:rPr>
              <w:t>负责人</w:t>
            </w:r>
          </w:p>
        </w:tc>
        <w:tc>
          <w:tcPr>
            <w:tcW w:w="1076" w:type="dxa"/>
            <w:vAlign w:val="center"/>
          </w:tcPr>
          <w:p w:rsidR="00447168" w:rsidRDefault="00447168">
            <w:pPr>
              <w:spacing w:line="320" w:lineRule="exact"/>
              <w:jc w:val="center"/>
              <w:rPr>
                <w:rFonts w:ascii="仿宋_GB2312" w:eastAsia="仿宋_GB2312" w:hAnsi="仿宋_GB2312" w:cs="仿宋_GB2312"/>
                <w:color w:val="0C0C0C"/>
                <w:sz w:val="28"/>
                <w:szCs w:val="28"/>
              </w:rPr>
            </w:pPr>
          </w:p>
        </w:tc>
        <w:tc>
          <w:tcPr>
            <w:tcW w:w="735" w:type="dxa"/>
            <w:vAlign w:val="center"/>
          </w:tcPr>
          <w:p w:rsidR="00447168" w:rsidRDefault="00447168">
            <w:pPr>
              <w:spacing w:line="320" w:lineRule="exact"/>
              <w:jc w:val="center"/>
              <w:rPr>
                <w:rFonts w:ascii="仿宋_GB2312" w:eastAsia="仿宋_GB2312" w:hAnsi="仿宋_GB2312" w:cs="仿宋_GB2312"/>
                <w:color w:val="0C0C0C"/>
                <w:sz w:val="28"/>
                <w:szCs w:val="28"/>
              </w:rPr>
            </w:pPr>
          </w:p>
        </w:tc>
        <w:tc>
          <w:tcPr>
            <w:tcW w:w="540" w:type="dxa"/>
            <w:vAlign w:val="center"/>
          </w:tcPr>
          <w:p w:rsidR="00447168" w:rsidRDefault="00447168">
            <w:pPr>
              <w:spacing w:line="320" w:lineRule="exact"/>
              <w:jc w:val="center"/>
              <w:rPr>
                <w:rFonts w:ascii="仿宋_GB2312" w:eastAsia="仿宋_GB2312" w:hAnsi="仿宋_GB2312" w:cs="仿宋_GB2312"/>
                <w:color w:val="0C0C0C"/>
                <w:sz w:val="28"/>
                <w:szCs w:val="28"/>
              </w:rPr>
            </w:pPr>
          </w:p>
        </w:tc>
        <w:tc>
          <w:tcPr>
            <w:tcW w:w="1080" w:type="dxa"/>
            <w:vAlign w:val="center"/>
          </w:tcPr>
          <w:p w:rsidR="00447168" w:rsidRDefault="00447168">
            <w:pPr>
              <w:spacing w:line="320" w:lineRule="exact"/>
              <w:jc w:val="center"/>
              <w:rPr>
                <w:rFonts w:ascii="仿宋_GB2312" w:eastAsia="仿宋_GB2312" w:hAnsi="仿宋_GB2312" w:cs="仿宋_GB2312"/>
                <w:color w:val="0C0C0C"/>
                <w:sz w:val="28"/>
                <w:szCs w:val="28"/>
              </w:rPr>
            </w:pPr>
          </w:p>
        </w:tc>
        <w:tc>
          <w:tcPr>
            <w:tcW w:w="1080" w:type="dxa"/>
            <w:vAlign w:val="center"/>
          </w:tcPr>
          <w:p w:rsidR="00447168" w:rsidRDefault="00447168">
            <w:pPr>
              <w:spacing w:line="320" w:lineRule="exact"/>
              <w:jc w:val="center"/>
              <w:rPr>
                <w:rFonts w:ascii="仿宋_GB2312" w:eastAsia="仿宋_GB2312" w:hAnsi="仿宋_GB2312" w:cs="仿宋_GB2312"/>
                <w:color w:val="0C0C0C"/>
                <w:sz w:val="28"/>
                <w:szCs w:val="28"/>
              </w:rPr>
            </w:pPr>
          </w:p>
        </w:tc>
        <w:tc>
          <w:tcPr>
            <w:tcW w:w="1260" w:type="dxa"/>
            <w:vAlign w:val="center"/>
          </w:tcPr>
          <w:p w:rsidR="00447168" w:rsidRDefault="00447168">
            <w:pPr>
              <w:spacing w:line="320" w:lineRule="exact"/>
              <w:rPr>
                <w:rFonts w:ascii="仿宋_GB2312" w:eastAsia="仿宋_GB2312" w:hAnsi="仿宋_GB2312" w:cs="仿宋_GB2312"/>
                <w:color w:val="0C0C0C"/>
                <w:spacing w:val="-20"/>
                <w:sz w:val="28"/>
                <w:szCs w:val="28"/>
              </w:rPr>
            </w:pPr>
          </w:p>
        </w:tc>
        <w:tc>
          <w:tcPr>
            <w:tcW w:w="1978" w:type="dxa"/>
            <w:vAlign w:val="center"/>
          </w:tcPr>
          <w:p w:rsidR="00447168" w:rsidRDefault="00447168">
            <w:pPr>
              <w:spacing w:line="320" w:lineRule="exact"/>
              <w:rPr>
                <w:rFonts w:ascii="仿宋_GB2312" w:eastAsia="仿宋_GB2312" w:hAnsi="仿宋_GB2312" w:cs="仿宋_GB2312"/>
                <w:color w:val="0C0C0C"/>
                <w:sz w:val="28"/>
                <w:szCs w:val="28"/>
              </w:rPr>
            </w:pPr>
          </w:p>
        </w:tc>
        <w:tc>
          <w:tcPr>
            <w:tcW w:w="1134" w:type="dxa"/>
            <w:vAlign w:val="center"/>
          </w:tcPr>
          <w:p w:rsidR="00447168" w:rsidRDefault="00447168">
            <w:pPr>
              <w:spacing w:line="320" w:lineRule="exact"/>
              <w:jc w:val="center"/>
              <w:rPr>
                <w:rFonts w:ascii="仿宋_GB2312" w:eastAsia="仿宋_GB2312" w:hAnsi="仿宋_GB2312" w:cs="仿宋_GB2312"/>
                <w:color w:val="0C0C0C"/>
                <w:sz w:val="28"/>
                <w:szCs w:val="28"/>
              </w:rPr>
            </w:pPr>
          </w:p>
        </w:tc>
      </w:tr>
      <w:tr w:rsidR="00447168">
        <w:trPr>
          <w:trHeight w:val="1153"/>
        </w:trPr>
        <w:tc>
          <w:tcPr>
            <w:tcW w:w="1418" w:type="dxa"/>
            <w:vAlign w:val="center"/>
          </w:tcPr>
          <w:p w:rsidR="00447168" w:rsidRDefault="00C66F2A">
            <w:pPr>
              <w:spacing w:line="320" w:lineRule="exact"/>
              <w:jc w:val="center"/>
              <w:rPr>
                <w:rFonts w:ascii="仿宋_GB2312" w:eastAsia="仿宋_GB2312" w:hAnsi="仿宋_GB2312" w:cs="仿宋_GB2312"/>
                <w:color w:val="0C0C0C"/>
                <w:sz w:val="28"/>
                <w:szCs w:val="28"/>
              </w:rPr>
            </w:pPr>
            <w:r>
              <w:rPr>
                <w:rFonts w:ascii="仿宋_GB2312" w:eastAsia="仿宋_GB2312" w:hAnsi="仿宋_GB2312" w:cs="仿宋_GB2312" w:hint="eastAsia"/>
                <w:color w:val="0C0C0C"/>
                <w:sz w:val="28"/>
                <w:szCs w:val="28"/>
              </w:rPr>
              <w:t>主要参加</w:t>
            </w:r>
          </w:p>
          <w:p w:rsidR="00447168" w:rsidRDefault="00C66F2A">
            <w:pPr>
              <w:spacing w:line="320" w:lineRule="exact"/>
              <w:jc w:val="center"/>
              <w:rPr>
                <w:rFonts w:ascii="仿宋_GB2312" w:eastAsia="仿宋_GB2312" w:hAnsi="仿宋_GB2312" w:cs="仿宋_GB2312"/>
                <w:color w:val="0C0C0C"/>
                <w:sz w:val="28"/>
                <w:szCs w:val="28"/>
              </w:rPr>
            </w:pPr>
            <w:r>
              <w:rPr>
                <w:rFonts w:ascii="仿宋_GB2312" w:eastAsia="仿宋_GB2312" w:hAnsi="仿宋_GB2312" w:cs="仿宋_GB2312" w:hint="eastAsia"/>
                <w:color w:val="0C0C0C"/>
                <w:sz w:val="28"/>
                <w:szCs w:val="28"/>
              </w:rPr>
              <w:t>人员</w:t>
            </w:r>
          </w:p>
        </w:tc>
        <w:tc>
          <w:tcPr>
            <w:tcW w:w="1076" w:type="dxa"/>
          </w:tcPr>
          <w:p w:rsidR="00447168" w:rsidRDefault="00447168">
            <w:pPr>
              <w:spacing w:line="320" w:lineRule="exact"/>
              <w:rPr>
                <w:rFonts w:ascii="仿宋_GB2312" w:eastAsia="仿宋_GB2312" w:hAnsi="仿宋_GB2312" w:cs="仿宋_GB2312"/>
                <w:color w:val="0C0C0C"/>
                <w:sz w:val="28"/>
                <w:szCs w:val="28"/>
              </w:rPr>
            </w:pPr>
          </w:p>
        </w:tc>
        <w:tc>
          <w:tcPr>
            <w:tcW w:w="735" w:type="dxa"/>
          </w:tcPr>
          <w:p w:rsidR="00447168" w:rsidRDefault="00447168">
            <w:pPr>
              <w:spacing w:line="320" w:lineRule="exact"/>
              <w:rPr>
                <w:rFonts w:ascii="仿宋_GB2312" w:eastAsia="仿宋_GB2312" w:hAnsi="仿宋_GB2312" w:cs="仿宋_GB2312"/>
                <w:color w:val="0C0C0C"/>
                <w:sz w:val="28"/>
                <w:szCs w:val="28"/>
              </w:rPr>
            </w:pPr>
          </w:p>
        </w:tc>
        <w:tc>
          <w:tcPr>
            <w:tcW w:w="540" w:type="dxa"/>
          </w:tcPr>
          <w:p w:rsidR="00447168" w:rsidRDefault="00447168">
            <w:pPr>
              <w:spacing w:line="320" w:lineRule="exact"/>
              <w:rPr>
                <w:rFonts w:ascii="仿宋_GB2312" w:eastAsia="仿宋_GB2312" w:hAnsi="仿宋_GB2312" w:cs="仿宋_GB2312"/>
                <w:color w:val="0C0C0C"/>
                <w:sz w:val="28"/>
                <w:szCs w:val="28"/>
              </w:rPr>
            </w:pPr>
          </w:p>
        </w:tc>
        <w:tc>
          <w:tcPr>
            <w:tcW w:w="1080" w:type="dxa"/>
          </w:tcPr>
          <w:p w:rsidR="00447168" w:rsidRDefault="00447168">
            <w:pPr>
              <w:spacing w:line="320" w:lineRule="exact"/>
              <w:rPr>
                <w:rFonts w:ascii="仿宋_GB2312" w:eastAsia="仿宋_GB2312" w:hAnsi="仿宋_GB2312" w:cs="仿宋_GB2312"/>
                <w:color w:val="0C0C0C"/>
                <w:sz w:val="28"/>
                <w:szCs w:val="28"/>
              </w:rPr>
            </w:pPr>
          </w:p>
        </w:tc>
        <w:tc>
          <w:tcPr>
            <w:tcW w:w="1080" w:type="dxa"/>
          </w:tcPr>
          <w:p w:rsidR="00447168" w:rsidRDefault="00447168">
            <w:pPr>
              <w:spacing w:line="320" w:lineRule="exact"/>
              <w:rPr>
                <w:rFonts w:ascii="仿宋_GB2312" w:eastAsia="仿宋_GB2312" w:hAnsi="仿宋_GB2312" w:cs="仿宋_GB2312"/>
                <w:color w:val="0C0C0C"/>
                <w:spacing w:val="-20"/>
                <w:sz w:val="28"/>
                <w:szCs w:val="28"/>
              </w:rPr>
            </w:pPr>
          </w:p>
        </w:tc>
        <w:tc>
          <w:tcPr>
            <w:tcW w:w="1260" w:type="dxa"/>
          </w:tcPr>
          <w:p w:rsidR="00447168" w:rsidRDefault="00447168">
            <w:pPr>
              <w:spacing w:line="320" w:lineRule="exact"/>
              <w:rPr>
                <w:rFonts w:ascii="仿宋_GB2312" w:eastAsia="仿宋_GB2312" w:hAnsi="仿宋_GB2312" w:cs="仿宋_GB2312"/>
                <w:color w:val="0C0C0C"/>
                <w:spacing w:val="-20"/>
                <w:sz w:val="28"/>
                <w:szCs w:val="28"/>
              </w:rPr>
            </w:pPr>
          </w:p>
        </w:tc>
        <w:tc>
          <w:tcPr>
            <w:tcW w:w="1978" w:type="dxa"/>
          </w:tcPr>
          <w:p w:rsidR="00447168" w:rsidRDefault="00447168">
            <w:pPr>
              <w:spacing w:line="320" w:lineRule="exact"/>
              <w:rPr>
                <w:rFonts w:ascii="仿宋_GB2312" w:eastAsia="仿宋_GB2312" w:hAnsi="仿宋_GB2312" w:cs="仿宋_GB2312"/>
                <w:color w:val="0C0C0C"/>
                <w:sz w:val="28"/>
                <w:szCs w:val="28"/>
              </w:rPr>
            </w:pPr>
          </w:p>
        </w:tc>
        <w:tc>
          <w:tcPr>
            <w:tcW w:w="1134" w:type="dxa"/>
          </w:tcPr>
          <w:p w:rsidR="00447168" w:rsidRDefault="00447168">
            <w:pPr>
              <w:spacing w:line="320" w:lineRule="exact"/>
              <w:rPr>
                <w:rFonts w:ascii="仿宋_GB2312" w:eastAsia="仿宋_GB2312" w:hAnsi="仿宋_GB2312" w:cs="仿宋_GB2312"/>
                <w:color w:val="0C0C0C"/>
                <w:sz w:val="28"/>
                <w:szCs w:val="28"/>
              </w:rPr>
            </w:pPr>
          </w:p>
        </w:tc>
      </w:tr>
    </w:tbl>
    <w:p w:rsidR="00447168" w:rsidRDefault="00447168">
      <w:pPr>
        <w:spacing w:line="560" w:lineRule="exact"/>
        <w:rPr>
          <w:color w:val="0C0C0C"/>
          <w:sz w:val="32"/>
          <w:szCs w:val="32"/>
        </w:rPr>
      </w:pPr>
    </w:p>
    <w:p w:rsidR="00447168" w:rsidRDefault="00C66F2A">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（一）研制本标准的实际意义、必要性和迫切性、预期社会和经济效益。</w:t>
      </w:r>
    </w:p>
    <w:p w:rsidR="00447168" w:rsidRDefault="00C66F2A">
      <w:pPr>
        <w:spacing w:line="560" w:lineRule="exact"/>
        <w:ind w:firstLine="640"/>
        <w:rPr>
          <w:rFonts w:ascii="仿宋_GB2312" w:eastAsia="仿宋_GB2312" w:hAnsi="仿宋_GB2312" w:cs="仿宋_GB2312"/>
          <w:color w:val="0C0C0C"/>
          <w:spacing w:val="-6"/>
          <w:sz w:val="32"/>
          <w:szCs w:val="32"/>
        </w:rPr>
      </w:pPr>
      <w:r>
        <w:rPr>
          <w:rFonts w:ascii="仿宋_GB2312" w:eastAsia="仿宋_GB2312" w:hAnsi="仿宋_GB2312" w:cs="仿宋_GB2312" w:hint="eastAsia"/>
          <w:color w:val="0C0C0C"/>
          <w:sz w:val="32"/>
          <w:szCs w:val="32"/>
        </w:rPr>
        <w:t>（二</w:t>
      </w:r>
      <w:r>
        <w:rPr>
          <w:rFonts w:ascii="仿宋_GB2312" w:eastAsia="仿宋_GB2312" w:hAnsi="仿宋_GB2312" w:cs="仿宋_GB2312" w:hint="eastAsia"/>
          <w:color w:val="0C0C0C"/>
          <w:spacing w:val="-6"/>
          <w:sz w:val="32"/>
          <w:szCs w:val="32"/>
        </w:rPr>
        <w:t>）国际（国外）、国内标准情况和需要进一步解决的主要问题。</w:t>
      </w:r>
    </w:p>
    <w:p w:rsidR="00447168" w:rsidRDefault="00C66F2A">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（三）项目研究内容（如拟采用国际或国外标准，对其依据进行补充论证的内容），研究方法与技术路线。</w:t>
      </w:r>
    </w:p>
    <w:p w:rsidR="00447168" w:rsidRDefault="00C66F2A">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（四）研究进度和最终提出送审稿时间（按年月顺序填写）。</w:t>
      </w:r>
    </w:p>
    <w:p w:rsidR="00447168" w:rsidRDefault="00C66F2A">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（五）经费</w:t>
      </w:r>
    </w:p>
    <w:p w:rsidR="00447168" w:rsidRDefault="00C66F2A">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1.</w:t>
      </w:r>
      <w:r>
        <w:rPr>
          <w:rFonts w:ascii="仿宋_GB2312" w:eastAsia="仿宋_GB2312" w:hAnsi="仿宋_GB2312" w:cs="仿宋_GB2312" w:hint="eastAsia"/>
          <w:color w:val="0C0C0C"/>
          <w:sz w:val="32"/>
          <w:szCs w:val="32"/>
        </w:rPr>
        <w:t>委托方项目补助经费</w:t>
      </w: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u w:val="single"/>
        </w:rPr>
        <w:t xml:space="preserve">  10  </w:t>
      </w:r>
      <w:r>
        <w:rPr>
          <w:rFonts w:ascii="仿宋_GB2312" w:eastAsia="仿宋_GB2312" w:hAnsi="仿宋_GB2312" w:cs="仿宋_GB2312" w:hint="eastAsia"/>
          <w:color w:val="0C0C0C"/>
          <w:sz w:val="32"/>
          <w:szCs w:val="32"/>
        </w:rPr>
        <w:t>万元。</w:t>
      </w:r>
    </w:p>
    <w:p w:rsidR="00447168" w:rsidRDefault="00C66F2A">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2.</w:t>
      </w:r>
      <w:r>
        <w:rPr>
          <w:rFonts w:ascii="仿宋_GB2312" w:eastAsia="仿宋_GB2312" w:hAnsi="仿宋_GB2312" w:cs="仿宋_GB2312" w:hint="eastAsia"/>
          <w:color w:val="0C0C0C"/>
          <w:sz w:val="32"/>
          <w:szCs w:val="32"/>
        </w:rPr>
        <w:t>自筹经费，说明筹集途经和所获经费总额。</w:t>
      </w:r>
    </w:p>
    <w:p w:rsidR="00447168" w:rsidRDefault="00C66F2A">
      <w:pPr>
        <w:spacing w:line="560" w:lineRule="exact"/>
        <w:rPr>
          <w:rFonts w:ascii="黑体" w:eastAsia="黑体" w:hAnsi="黑体" w:cs="黑体"/>
          <w:color w:val="0C0C0C"/>
          <w:sz w:val="32"/>
          <w:szCs w:val="32"/>
        </w:rPr>
      </w:pPr>
      <w:r>
        <w:rPr>
          <w:rFonts w:ascii="仿宋_GB2312" w:eastAsia="仿宋_GB2312" w:hAnsi="仿宋_GB2312" w:cs="仿宋_GB2312" w:hint="eastAsia"/>
          <w:bCs/>
          <w:color w:val="0C0C0C"/>
          <w:sz w:val="32"/>
          <w:szCs w:val="32"/>
        </w:rPr>
        <w:t xml:space="preserve">    </w:t>
      </w:r>
      <w:r>
        <w:rPr>
          <w:rFonts w:ascii="黑体" w:eastAsia="黑体" w:hAnsi="黑体" w:cs="黑体" w:hint="eastAsia"/>
          <w:bCs/>
          <w:color w:val="0C0C0C"/>
          <w:sz w:val="32"/>
          <w:szCs w:val="32"/>
        </w:rPr>
        <w:t>二、委托方与受托方的权利和义务</w:t>
      </w:r>
    </w:p>
    <w:p w:rsidR="00447168" w:rsidRDefault="00C66F2A">
      <w:pPr>
        <w:spacing w:line="560" w:lineRule="exact"/>
        <w:rPr>
          <w:rFonts w:ascii="仿宋_GB2312" w:eastAsia="仿宋_GB2312" w:hAnsi="仿宋_GB2312" w:cs="仿宋_GB2312"/>
          <w:b/>
          <w:bCs/>
          <w:color w:val="0C0C0C"/>
          <w:sz w:val="32"/>
          <w:szCs w:val="32"/>
        </w:rPr>
      </w:pPr>
      <w:r>
        <w:rPr>
          <w:rFonts w:ascii="仿宋_GB2312" w:eastAsia="仿宋_GB2312" w:hAnsi="仿宋_GB2312" w:cs="仿宋_GB2312" w:hint="eastAsia"/>
          <w:b/>
          <w:bCs/>
          <w:color w:val="0C0C0C"/>
          <w:sz w:val="32"/>
          <w:szCs w:val="32"/>
        </w:rPr>
        <w:t xml:space="preserve">    </w:t>
      </w:r>
      <w:r>
        <w:rPr>
          <w:rFonts w:ascii="仿宋_GB2312" w:eastAsia="仿宋_GB2312" w:hAnsi="仿宋_GB2312" w:cs="仿宋_GB2312" w:hint="eastAsia"/>
          <w:b/>
          <w:bCs/>
          <w:color w:val="0C0C0C"/>
          <w:sz w:val="32"/>
          <w:szCs w:val="32"/>
        </w:rPr>
        <w:t>委托方：</w:t>
      </w:r>
    </w:p>
    <w:p w:rsidR="00447168" w:rsidRDefault="00C66F2A">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（一）及时向受托方提供研制经费及双方约定的其他必要条</w:t>
      </w:r>
      <w:r>
        <w:rPr>
          <w:rFonts w:ascii="仿宋_GB2312" w:eastAsia="仿宋_GB2312" w:hAnsi="仿宋_GB2312" w:cs="仿宋_GB2312" w:hint="eastAsia"/>
          <w:color w:val="0C0C0C"/>
          <w:sz w:val="32"/>
          <w:szCs w:val="32"/>
        </w:rPr>
        <w:lastRenderedPageBreak/>
        <w:t>件。</w:t>
      </w:r>
    </w:p>
    <w:p w:rsidR="00447168" w:rsidRDefault="00C66F2A">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（二）委托方有权查阅受托方的委托项目经费支出财务账簿。</w:t>
      </w:r>
    </w:p>
    <w:p w:rsidR="00447168" w:rsidRDefault="00C66F2A">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（三）项目完成后及时组织验收。</w:t>
      </w:r>
    </w:p>
    <w:p w:rsidR="00447168" w:rsidRDefault="00C66F2A">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（四）因履行协议所产生的研究开发成果及其相关知识产权权利归委托方所有。</w:t>
      </w:r>
    </w:p>
    <w:p w:rsidR="00447168" w:rsidRDefault="00C66F2A">
      <w:pPr>
        <w:spacing w:line="560" w:lineRule="exact"/>
        <w:rPr>
          <w:rFonts w:ascii="仿宋_GB2312" w:eastAsia="仿宋_GB2312" w:hAnsi="仿宋_GB2312" w:cs="仿宋_GB2312"/>
          <w:b/>
          <w:bCs/>
          <w:color w:val="0C0C0C"/>
          <w:sz w:val="32"/>
          <w:szCs w:val="32"/>
        </w:rPr>
      </w:pPr>
      <w:r>
        <w:rPr>
          <w:rFonts w:ascii="仿宋_GB2312" w:eastAsia="仿宋_GB2312" w:hAnsi="仿宋_GB2312" w:cs="仿宋_GB2312" w:hint="eastAsia"/>
          <w:b/>
          <w:bCs/>
          <w:color w:val="0C0C0C"/>
          <w:sz w:val="32"/>
          <w:szCs w:val="32"/>
        </w:rPr>
        <w:t xml:space="preserve">　　</w:t>
      </w:r>
      <w:r>
        <w:rPr>
          <w:rFonts w:ascii="仿宋_GB2312" w:eastAsia="仿宋_GB2312" w:hAnsi="仿宋_GB2312" w:cs="仿宋_GB2312" w:hint="eastAsia"/>
          <w:b/>
          <w:bCs/>
          <w:color w:val="0C0C0C"/>
          <w:sz w:val="32"/>
          <w:szCs w:val="32"/>
        </w:rPr>
        <w:t>受托方：</w:t>
      </w:r>
    </w:p>
    <w:p w:rsidR="00447168" w:rsidRDefault="00C66F2A">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（一）组织配备开展工作所需的人力和物力，按照协议要求完成食品安全地方标准制（修）订工作，在</w:t>
      </w:r>
      <w:r>
        <w:rPr>
          <w:rFonts w:ascii="仿宋_GB2312" w:eastAsia="仿宋_GB2312" w:hAnsi="仿宋_GB2312" w:cs="仿宋_GB2312" w:hint="eastAsia"/>
          <w:color w:val="0C0C0C"/>
          <w:sz w:val="32"/>
          <w:szCs w:val="32"/>
        </w:rPr>
        <w:t>202</w:t>
      </w:r>
      <w:r>
        <w:rPr>
          <w:rFonts w:ascii="仿宋_GB2312" w:eastAsia="仿宋_GB2312" w:hAnsi="仿宋_GB2312" w:cs="仿宋_GB2312" w:hint="eastAsia"/>
          <w:color w:val="0C0C0C"/>
          <w:sz w:val="32"/>
          <w:szCs w:val="32"/>
        </w:rPr>
        <w:t>2</w:t>
      </w:r>
      <w:r>
        <w:rPr>
          <w:rFonts w:ascii="仿宋_GB2312" w:eastAsia="仿宋_GB2312" w:hAnsi="仿宋_GB2312" w:cs="仿宋_GB2312" w:hint="eastAsia"/>
          <w:color w:val="0C0C0C"/>
          <w:sz w:val="32"/>
          <w:szCs w:val="32"/>
        </w:rPr>
        <w:t>年</w:t>
      </w:r>
      <w:r>
        <w:rPr>
          <w:rFonts w:ascii="仿宋_GB2312" w:eastAsia="仿宋_GB2312" w:hAnsi="仿宋_GB2312" w:cs="仿宋_GB2312" w:hint="eastAsia"/>
          <w:color w:val="0C0C0C"/>
          <w:sz w:val="32"/>
          <w:szCs w:val="32"/>
        </w:rPr>
        <w:t>xx</w:t>
      </w:r>
      <w:r>
        <w:rPr>
          <w:rFonts w:ascii="仿宋_GB2312" w:eastAsia="仿宋_GB2312" w:hAnsi="仿宋_GB2312" w:cs="仿宋_GB2312" w:hint="eastAsia"/>
          <w:color w:val="0C0C0C"/>
          <w:sz w:val="32"/>
          <w:szCs w:val="32"/>
        </w:rPr>
        <w:t>月前提交标准送审稿。</w:t>
      </w:r>
    </w:p>
    <w:p w:rsidR="00447168" w:rsidRDefault="00C66F2A">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（二）配合委托方查阅项目经费支出财务账簿，接受委托方或政府相关部门监督检查。</w:t>
      </w:r>
    </w:p>
    <w:p w:rsidR="00447168" w:rsidRDefault="00C66F2A">
      <w:pPr>
        <w:spacing w:line="560" w:lineRule="exac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 xml:space="preserve">    </w:t>
      </w:r>
      <w:r>
        <w:rPr>
          <w:rFonts w:ascii="仿宋_GB2312" w:eastAsia="仿宋_GB2312" w:hAnsi="仿宋_GB2312" w:cs="仿宋_GB2312" w:hint="eastAsia"/>
          <w:color w:val="0C0C0C"/>
          <w:sz w:val="32"/>
          <w:szCs w:val="32"/>
        </w:rPr>
        <w:t>（三）有将委托业务开展情况及时向委托方报告的义务。</w:t>
      </w:r>
    </w:p>
    <w:p w:rsidR="00447168" w:rsidRDefault="00C66F2A">
      <w:pPr>
        <w:pStyle w:val="a5"/>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（四）应具备完善措施，保证资金使用符合国家有关财经法规制度和国家卫生健康委、自治区卫生健康委财政专项经费管理的有关规定。项目经费使用参照</w:t>
      </w:r>
      <w:r>
        <w:rPr>
          <w:rFonts w:ascii="仿宋_GB2312" w:eastAsia="仿宋_GB2312" w:hAnsi="仿宋_GB2312" w:cs="仿宋_GB2312" w:hint="eastAsia"/>
          <w:bCs/>
          <w:color w:val="0C0C0C"/>
          <w:sz w:val="32"/>
          <w:szCs w:val="32"/>
        </w:rPr>
        <w:t>《国家标准制修订经费管理办法》（</w:t>
      </w:r>
      <w:r>
        <w:rPr>
          <w:rFonts w:ascii="仿宋_GB2312" w:eastAsia="仿宋_GB2312" w:hAnsi="仿宋_GB2312" w:cs="仿宋_GB2312" w:hint="eastAsia"/>
          <w:color w:val="0C0C0C"/>
          <w:sz w:val="32"/>
          <w:szCs w:val="32"/>
        </w:rPr>
        <w:t>财行〔</w:t>
      </w:r>
      <w:r>
        <w:rPr>
          <w:rFonts w:ascii="仿宋_GB2312" w:eastAsia="仿宋_GB2312" w:hAnsi="仿宋_GB2312" w:cs="仿宋_GB2312" w:hint="eastAsia"/>
          <w:color w:val="0C0C0C"/>
          <w:sz w:val="32"/>
          <w:szCs w:val="32"/>
        </w:rPr>
        <w:t>2007</w:t>
      </w:r>
      <w:r>
        <w:rPr>
          <w:rFonts w:ascii="仿宋_GB2312" w:eastAsia="仿宋_GB2312" w:hAnsi="仿宋_GB2312" w:cs="仿宋_GB2312" w:hint="eastAsia"/>
          <w:color w:val="0C0C0C"/>
          <w:sz w:val="32"/>
          <w:szCs w:val="32"/>
        </w:rPr>
        <w:t>〕</w:t>
      </w:r>
      <w:r>
        <w:rPr>
          <w:rFonts w:ascii="仿宋_GB2312" w:eastAsia="仿宋_GB2312" w:hAnsi="仿宋_GB2312" w:cs="仿宋_GB2312" w:hint="eastAsia"/>
          <w:color w:val="0C0C0C"/>
          <w:sz w:val="32"/>
          <w:szCs w:val="32"/>
        </w:rPr>
        <w:t>29</w:t>
      </w:r>
      <w:r>
        <w:rPr>
          <w:rFonts w:ascii="仿宋_GB2312" w:eastAsia="仿宋_GB2312" w:hAnsi="仿宋_GB2312" w:cs="仿宋_GB2312" w:hint="eastAsia"/>
          <w:color w:val="0C0C0C"/>
          <w:sz w:val="32"/>
          <w:szCs w:val="32"/>
        </w:rPr>
        <w:t>号）</w:t>
      </w:r>
      <w:r>
        <w:rPr>
          <w:rFonts w:ascii="仿宋_GB2312" w:eastAsia="仿宋_GB2312" w:hAnsi="仿宋_GB2312" w:cs="仿宋_GB2312" w:hint="eastAsia"/>
          <w:bCs/>
          <w:color w:val="0C0C0C"/>
          <w:sz w:val="32"/>
          <w:szCs w:val="32"/>
        </w:rPr>
        <w:t>执行。</w:t>
      </w:r>
      <w:r>
        <w:rPr>
          <w:rFonts w:ascii="仿宋_GB2312" w:eastAsia="仿宋_GB2312" w:hAnsi="仿宋_GB2312" w:cs="仿宋_GB2312" w:hint="eastAsia"/>
          <w:color w:val="0C0C0C"/>
          <w:sz w:val="32"/>
          <w:szCs w:val="32"/>
        </w:rPr>
        <w:t>不得转拨资金，不得挪用资金，不得提取管理费。须保证专款专用，保质保量按期完成委托任务，提高资金使用效益。</w:t>
      </w:r>
    </w:p>
    <w:p w:rsidR="00447168" w:rsidRDefault="00C66F2A">
      <w:pPr>
        <w:pStyle w:val="a5"/>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（五）受托方制修订食品安全地方标准未通过广西食品安全地方标准审评委员会评审的，应根据委员会的要求进行整改。</w:t>
      </w:r>
    </w:p>
    <w:p w:rsidR="00447168" w:rsidRDefault="00C66F2A">
      <w:pPr>
        <w:pStyle w:val="a5"/>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（六）受托方负责组织本项目结题审评工作，并支付审评会议相关费用。</w:t>
      </w:r>
    </w:p>
    <w:p w:rsidR="00447168" w:rsidRDefault="00C66F2A">
      <w:pPr>
        <w:pStyle w:val="a5"/>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（七）根据国家要求受托方应负责正式</w:t>
      </w:r>
      <w:r>
        <w:rPr>
          <w:rFonts w:ascii="仿宋_GB2312" w:eastAsia="仿宋_GB2312" w:hAnsi="仿宋_GB2312" w:cs="仿宋_GB2312" w:hint="eastAsia"/>
          <w:color w:val="0C0C0C"/>
          <w:sz w:val="32"/>
          <w:szCs w:val="32"/>
        </w:rPr>
        <w:t>颁布实施后五年内</w:t>
      </w:r>
      <w:r>
        <w:rPr>
          <w:rFonts w:ascii="仿宋_GB2312" w:eastAsia="仿宋_GB2312" w:hAnsi="仿宋_GB2312" w:cs="仿宋_GB2312" w:hint="eastAsia"/>
          <w:color w:val="0C0C0C"/>
          <w:sz w:val="32"/>
          <w:szCs w:val="32"/>
        </w:rPr>
        <w:lastRenderedPageBreak/>
        <w:t>的修订任务。</w:t>
      </w:r>
    </w:p>
    <w:p w:rsidR="00447168" w:rsidRDefault="00C66F2A">
      <w:pPr>
        <w:spacing w:line="560" w:lineRule="exact"/>
        <w:rPr>
          <w:rFonts w:ascii="黑体" w:eastAsia="黑体" w:hAnsi="黑体" w:cs="黑体"/>
          <w:bCs/>
          <w:color w:val="0C0C0C"/>
          <w:sz w:val="32"/>
          <w:szCs w:val="32"/>
        </w:rPr>
      </w:pPr>
      <w:r>
        <w:rPr>
          <w:rFonts w:ascii="仿宋_GB2312" w:eastAsia="仿宋_GB2312" w:hAnsi="仿宋_GB2312" w:cs="仿宋_GB2312" w:hint="eastAsia"/>
          <w:bCs/>
          <w:color w:val="0C0C0C"/>
          <w:sz w:val="32"/>
          <w:szCs w:val="32"/>
        </w:rPr>
        <w:t xml:space="preserve">    </w:t>
      </w:r>
      <w:r>
        <w:rPr>
          <w:rFonts w:ascii="黑体" w:eastAsia="黑体" w:hAnsi="黑体" w:cs="黑体" w:hint="eastAsia"/>
          <w:bCs/>
          <w:color w:val="0C0C0C"/>
          <w:sz w:val="32"/>
          <w:szCs w:val="32"/>
        </w:rPr>
        <w:t>三、拨款方式期限及金额</w:t>
      </w:r>
    </w:p>
    <w:p w:rsidR="00447168" w:rsidRDefault="00C66F2A">
      <w:pPr>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委托协议书签订后，委托方分两次将项目补助经费拨给受委托方，第一次在委托协议书签订后，拨付金额为</w:t>
      </w:r>
      <w:r>
        <w:rPr>
          <w:rFonts w:ascii="仿宋_GB2312" w:eastAsia="仿宋_GB2312" w:hAnsi="仿宋_GB2312" w:cs="仿宋_GB2312" w:hint="eastAsia"/>
          <w:color w:val="0C0C0C"/>
          <w:sz w:val="32"/>
          <w:szCs w:val="32"/>
          <w:u w:val="single"/>
        </w:rPr>
        <w:t xml:space="preserve">  </w:t>
      </w:r>
      <w:r>
        <w:rPr>
          <w:rFonts w:ascii="仿宋_GB2312" w:eastAsia="仿宋_GB2312" w:hAnsi="仿宋_GB2312" w:cs="仿宋_GB2312" w:hint="eastAsia"/>
          <w:color w:val="0C0C0C"/>
          <w:sz w:val="32"/>
          <w:szCs w:val="32"/>
          <w:u w:val="single"/>
        </w:rPr>
        <w:t>7</w:t>
      </w:r>
      <w:r>
        <w:rPr>
          <w:rFonts w:ascii="仿宋_GB2312" w:eastAsia="仿宋_GB2312" w:hAnsi="仿宋_GB2312" w:cs="仿宋_GB2312" w:hint="eastAsia"/>
          <w:color w:val="0C0C0C"/>
          <w:sz w:val="32"/>
          <w:szCs w:val="32"/>
          <w:u w:val="single"/>
        </w:rPr>
        <w:t xml:space="preserve">  </w:t>
      </w:r>
      <w:r>
        <w:rPr>
          <w:rFonts w:ascii="仿宋_GB2312" w:eastAsia="仿宋_GB2312" w:hAnsi="仿宋_GB2312" w:cs="仿宋_GB2312" w:hint="eastAsia"/>
          <w:color w:val="0C0C0C"/>
          <w:sz w:val="32"/>
          <w:szCs w:val="32"/>
        </w:rPr>
        <w:t>万元（按项目总金额的</w:t>
      </w:r>
      <w:r>
        <w:rPr>
          <w:rFonts w:ascii="仿宋_GB2312" w:eastAsia="仿宋_GB2312" w:hAnsi="仿宋_GB2312" w:cs="仿宋_GB2312" w:hint="eastAsia"/>
          <w:color w:val="0C0C0C"/>
          <w:sz w:val="32"/>
          <w:szCs w:val="32"/>
        </w:rPr>
        <w:t>7</w:t>
      </w:r>
      <w:r>
        <w:rPr>
          <w:rFonts w:ascii="仿宋_GB2312" w:eastAsia="仿宋_GB2312" w:hAnsi="仿宋_GB2312" w:cs="仿宋_GB2312" w:hint="eastAsia"/>
          <w:color w:val="0C0C0C"/>
          <w:sz w:val="32"/>
          <w:szCs w:val="32"/>
        </w:rPr>
        <w:t>0</w:t>
      </w:r>
      <w:r>
        <w:rPr>
          <w:rFonts w:ascii="仿宋_GB2312" w:eastAsia="仿宋_GB2312" w:hAnsi="仿宋_GB2312" w:cs="仿宋_GB2312" w:hint="eastAsia"/>
          <w:color w:val="0C0C0C"/>
          <w:sz w:val="32"/>
          <w:szCs w:val="32"/>
        </w:rPr>
        <w:t>％计）；第二次在受委托方完成项目研制工作，将标准文本征求意见稿提交自治区卫生健康委进行网上公示，通过专家评审后，拨付金额为</w:t>
      </w:r>
      <w:r>
        <w:rPr>
          <w:rFonts w:ascii="仿宋_GB2312" w:eastAsia="仿宋_GB2312" w:hAnsi="仿宋_GB2312" w:cs="仿宋_GB2312" w:hint="eastAsia"/>
          <w:color w:val="0C0C0C"/>
          <w:sz w:val="32"/>
          <w:szCs w:val="32"/>
          <w:u w:val="single"/>
        </w:rPr>
        <w:t xml:space="preserve"> </w:t>
      </w:r>
      <w:r>
        <w:rPr>
          <w:rFonts w:ascii="仿宋_GB2312" w:eastAsia="仿宋_GB2312" w:hAnsi="仿宋_GB2312" w:cs="仿宋_GB2312" w:hint="eastAsia"/>
          <w:color w:val="0C0C0C"/>
          <w:sz w:val="32"/>
          <w:szCs w:val="32"/>
          <w:u w:val="single"/>
        </w:rPr>
        <w:t>3</w:t>
      </w:r>
      <w:r>
        <w:rPr>
          <w:rFonts w:ascii="仿宋_GB2312" w:eastAsia="仿宋_GB2312" w:hAnsi="仿宋_GB2312" w:cs="仿宋_GB2312" w:hint="eastAsia"/>
          <w:color w:val="0C0C0C"/>
          <w:sz w:val="32"/>
          <w:szCs w:val="32"/>
          <w:u w:val="single"/>
        </w:rPr>
        <w:t xml:space="preserve">  </w:t>
      </w:r>
      <w:r>
        <w:rPr>
          <w:rFonts w:ascii="仿宋_GB2312" w:eastAsia="仿宋_GB2312" w:hAnsi="仿宋_GB2312" w:cs="仿宋_GB2312" w:hint="eastAsia"/>
          <w:color w:val="0C0C0C"/>
          <w:sz w:val="32"/>
          <w:szCs w:val="32"/>
        </w:rPr>
        <w:t>万元（按项目总金额的</w:t>
      </w:r>
      <w:r>
        <w:rPr>
          <w:rFonts w:ascii="仿宋_GB2312" w:eastAsia="仿宋_GB2312" w:hAnsi="仿宋_GB2312" w:cs="仿宋_GB2312" w:hint="eastAsia"/>
          <w:color w:val="0C0C0C"/>
          <w:sz w:val="32"/>
          <w:szCs w:val="32"/>
        </w:rPr>
        <w:t>3</w:t>
      </w:r>
      <w:r>
        <w:rPr>
          <w:rFonts w:ascii="仿宋_GB2312" w:eastAsia="仿宋_GB2312" w:hAnsi="仿宋_GB2312" w:cs="仿宋_GB2312" w:hint="eastAsia"/>
          <w:color w:val="0C0C0C"/>
          <w:sz w:val="32"/>
          <w:szCs w:val="32"/>
        </w:rPr>
        <w:t>0</w:t>
      </w:r>
      <w:r>
        <w:rPr>
          <w:rFonts w:ascii="仿宋_GB2312" w:eastAsia="仿宋_GB2312" w:hAnsi="仿宋_GB2312" w:cs="仿宋_GB2312" w:hint="eastAsia"/>
          <w:color w:val="0C0C0C"/>
          <w:sz w:val="32"/>
          <w:szCs w:val="32"/>
        </w:rPr>
        <w:t>％计）。</w:t>
      </w:r>
    </w:p>
    <w:p w:rsidR="00447168" w:rsidRDefault="00C66F2A">
      <w:pPr>
        <w:pStyle w:val="20"/>
        <w:spacing w:line="560" w:lineRule="exact"/>
        <w:ind w:firstLine="640"/>
        <w:rPr>
          <w:rFonts w:ascii="黑体" w:eastAsia="黑体" w:hAnsi="黑体" w:cs="黑体"/>
          <w:bCs/>
          <w:color w:val="0C0C0C"/>
          <w:spacing w:val="-6"/>
          <w:szCs w:val="32"/>
        </w:rPr>
      </w:pPr>
      <w:r>
        <w:rPr>
          <w:rFonts w:ascii="黑体" w:eastAsia="黑体" w:hAnsi="黑体" w:cs="黑体" w:hint="eastAsia"/>
          <w:bCs/>
          <w:color w:val="0C0C0C"/>
          <w:szCs w:val="32"/>
        </w:rPr>
        <w:t>四、</w:t>
      </w:r>
      <w:r>
        <w:rPr>
          <w:rFonts w:ascii="黑体" w:eastAsia="黑体" w:hAnsi="黑体" w:cs="黑体" w:hint="eastAsia"/>
          <w:bCs/>
          <w:color w:val="0C0C0C"/>
          <w:spacing w:val="-6"/>
          <w:szCs w:val="32"/>
        </w:rPr>
        <w:t>双方在本协议的解释和履行中如发生争议，应友好协商解决</w:t>
      </w:r>
    </w:p>
    <w:p w:rsidR="00447168" w:rsidRDefault="00C66F2A">
      <w:pPr>
        <w:pStyle w:val="a5"/>
        <w:spacing w:line="560" w:lineRule="exact"/>
        <w:ind w:firstLine="640"/>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本协议一</w:t>
      </w: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份，协议双方各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份</w:t>
      </w:r>
      <w:r>
        <w:rPr>
          <w:rFonts w:ascii="仿宋_GB2312" w:eastAsia="仿宋_GB2312" w:hAnsi="仿宋_GB2312" w:cs="仿宋_GB2312" w:hint="eastAsia"/>
          <w:color w:val="0C0C0C"/>
          <w:sz w:val="32"/>
          <w:szCs w:val="32"/>
        </w:rPr>
        <w:t>，副本分送自治区卫生健康委财务处、自治区卫生健康委食品处、广西食品安全地方标准审评委员会秘书处办公室。</w:t>
      </w:r>
    </w:p>
    <w:p w:rsidR="00447168" w:rsidRDefault="00447168">
      <w:pPr>
        <w:pStyle w:val="a5"/>
        <w:spacing w:line="560" w:lineRule="exact"/>
        <w:ind w:firstLine="600"/>
        <w:rPr>
          <w:rFonts w:ascii="仿宋_GB2312" w:eastAsia="仿宋_GB2312"/>
          <w:color w:val="0C0C0C"/>
          <w:sz w:val="32"/>
          <w:szCs w:val="32"/>
        </w:rPr>
      </w:pPr>
    </w:p>
    <w:p w:rsidR="00447168" w:rsidRDefault="00C66F2A">
      <w:pPr>
        <w:spacing w:line="560" w:lineRule="exact"/>
        <w:rPr>
          <w:rFonts w:ascii="仿宋_GB2312" w:eastAsia="仿宋_GB2312"/>
          <w:color w:val="0C0C0C"/>
          <w:sz w:val="32"/>
          <w:szCs w:val="32"/>
        </w:rPr>
      </w:pPr>
      <w:r>
        <w:rPr>
          <w:rFonts w:ascii="仿宋_GB2312" w:eastAsia="仿宋_GB2312" w:hint="eastAsia"/>
          <w:color w:val="0C0C0C"/>
          <w:sz w:val="32"/>
          <w:szCs w:val="32"/>
        </w:rPr>
        <w:t>委托方签字：</w:t>
      </w:r>
      <w:r>
        <w:rPr>
          <w:rFonts w:ascii="仿宋_GB2312" w:eastAsia="仿宋_GB2312" w:hint="eastAsia"/>
          <w:color w:val="0C0C0C"/>
          <w:sz w:val="32"/>
          <w:szCs w:val="32"/>
        </w:rPr>
        <w:t xml:space="preserve">                  </w:t>
      </w:r>
      <w:r>
        <w:rPr>
          <w:rFonts w:ascii="仿宋_GB2312" w:eastAsia="仿宋_GB2312" w:hint="eastAsia"/>
          <w:color w:val="0C0C0C"/>
          <w:sz w:val="32"/>
          <w:szCs w:val="32"/>
        </w:rPr>
        <w:t>受托方签字：</w:t>
      </w:r>
    </w:p>
    <w:p w:rsidR="00447168" w:rsidRDefault="00447168">
      <w:pPr>
        <w:spacing w:line="560" w:lineRule="exact"/>
        <w:rPr>
          <w:rFonts w:ascii="仿宋_GB2312" w:eastAsia="仿宋_GB2312"/>
          <w:color w:val="0C0C0C"/>
          <w:sz w:val="32"/>
          <w:szCs w:val="32"/>
        </w:rPr>
      </w:pPr>
    </w:p>
    <w:p w:rsidR="00447168" w:rsidRDefault="00C66F2A">
      <w:pPr>
        <w:spacing w:line="560" w:lineRule="exact"/>
        <w:rPr>
          <w:rFonts w:ascii="仿宋_GB2312" w:eastAsia="仿宋_GB2312"/>
          <w:color w:val="0C0C0C"/>
          <w:sz w:val="32"/>
          <w:szCs w:val="32"/>
        </w:rPr>
      </w:pPr>
      <w:r>
        <w:rPr>
          <w:rFonts w:ascii="仿宋_GB2312" w:eastAsia="仿宋_GB2312" w:hint="eastAsia"/>
          <w:color w:val="0C0C0C"/>
          <w:sz w:val="32"/>
          <w:szCs w:val="32"/>
        </w:rPr>
        <w:t>盖</w:t>
      </w:r>
      <w:r>
        <w:rPr>
          <w:rFonts w:ascii="仿宋_GB2312" w:eastAsia="仿宋_GB2312" w:hint="eastAsia"/>
          <w:color w:val="0C0C0C"/>
          <w:sz w:val="32"/>
          <w:szCs w:val="32"/>
        </w:rPr>
        <w:t xml:space="preserve">　　</w:t>
      </w:r>
      <w:r>
        <w:rPr>
          <w:rFonts w:ascii="仿宋_GB2312" w:eastAsia="仿宋_GB2312" w:hint="eastAsia"/>
          <w:color w:val="0C0C0C"/>
          <w:sz w:val="32"/>
          <w:szCs w:val="32"/>
        </w:rPr>
        <w:t>章</w:t>
      </w:r>
      <w:r>
        <w:rPr>
          <w:rFonts w:ascii="仿宋_GB2312" w:eastAsia="仿宋_GB2312" w:hint="eastAsia"/>
          <w:color w:val="0C0C0C"/>
          <w:sz w:val="32"/>
          <w:szCs w:val="32"/>
        </w:rPr>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盖</w:t>
      </w:r>
      <w:r>
        <w:rPr>
          <w:rFonts w:ascii="仿宋_GB2312" w:eastAsia="仿宋_GB2312" w:hint="eastAsia"/>
          <w:color w:val="0C0C0C"/>
          <w:sz w:val="32"/>
          <w:szCs w:val="32"/>
        </w:rPr>
        <w:t xml:space="preserve">　　</w:t>
      </w:r>
      <w:r>
        <w:rPr>
          <w:rFonts w:ascii="仿宋_GB2312" w:eastAsia="仿宋_GB2312" w:hint="eastAsia"/>
          <w:color w:val="0C0C0C"/>
          <w:sz w:val="32"/>
          <w:szCs w:val="32"/>
        </w:rPr>
        <w:t>章</w:t>
      </w:r>
    </w:p>
    <w:p w:rsidR="00447168" w:rsidRDefault="00C66F2A">
      <w:pPr>
        <w:spacing w:line="560" w:lineRule="exact"/>
        <w:rPr>
          <w:rFonts w:ascii="仿宋_GB2312" w:eastAsia="仿宋_GB2312"/>
          <w:color w:val="0C0C0C"/>
          <w:sz w:val="32"/>
          <w:szCs w:val="32"/>
        </w:rPr>
      </w:pPr>
      <w:r>
        <w:rPr>
          <w:rFonts w:ascii="仿宋_GB2312" w:eastAsia="仿宋_GB2312" w:hint="eastAsia"/>
          <w:color w:val="0C0C0C"/>
          <w:sz w:val="32"/>
          <w:szCs w:val="32"/>
        </w:rPr>
        <w:t>邮政编码：</w:t>
      </w:r>
      <w:r>
        <w:rPr>
          <w:rFonts w:ascii="仿宋_GB2312" w:eastAsia="仿宋_GB2312" w:hint="eastAsia"/>
          <w:color w:val="0C0C0C"/>
          <w:sz w:val="32"/>
          <w:szCs w:val="32"/>
        </w:rPr>
        <w:tab/>
      </w:r>
      <w:r>
        <w:rPr>
          <w:rFonts w:ascii="仿宋_GB2312" w:eastAsia="仿宋_GB2312" w:hint="eastAsia"/>
          <w:color w:val="0C0C0C"/>
          <w:sz w:val="32"/>
          <w:szCs w:val="32"/>
        </w:rPr>
        <w:tab/>
      </w:r>
      <w:r>
        <w:rPr>
          <w:rFonts w:ascii="仿宋_GB2312" w:eastAsia="仿宋_GB2312" w:hint="eastAsia"/>
          <w:color w:val="0C0C0C"/>
          <w:sz w:val="32"/>
          <w:szCs w:val="32"/>
        </w:rPr>
        <w:tab/>
      </w:r>
      <w:r>
        <w:rPr>
          <w:rFonts w:ascii="仿宋_GB2312" w:eastAsia="仿宋_GB2312" w:hint="eastAsia"/>
          <w:color w:val="0C0C0C"/>
          <w:sz w:val="32"/>
          <w:szCs w:val="32"/>
        </w:rPr>
        <w:tab/>
      </w:r>
      <w:r>
        <w:rPr>
          <w:rFonts w:ascii="仿宋_GB2312" w:eastAsia="仿宋_GB2312" w:hint="eastAsia"/>
          <w:color w:val="0C0C0C"/>
          <w:sz w:val="32"/>
          <w:szCs w:val="32"/>
        </w:rPr>
        <w:tab/>
      </w:r>
      <w:r>
        <w:rPr>
          <w:rFonts w:ascii="仿宋_GB2312" w:eastAsia="仿宋_GB2312" w:hint="eastAsia"/>
          <w:color w:val="0C0C0C"/>
          <w:sz w:val="32"/>
          <w:szCs w:val="32"/>
        </w:rPr>
        <w:tab/>
      </w:r>
      <w:r>
        <w:rPr>
          <w:rFonts w:ascii="仿宋_GB2312" w:eastAsia="仿宋_GB2312" w:hint="eastAsia"/>
          <w:color w:val="0C0C0C"/>
          <w:sz w:val="32"/>
          <w:szCs w:val="32"/>
        </w:rPr>
        <w:tab/>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邮政编码：</w:t>
      </w:r>
    </w:p>
    <w:p w:rsidR="00447168" w:rsidRDefault="00C66F2A">
      <w:pPr>
        <w:spacing w:line="560" w:lineRule="exact"/>
        <w:rPr>
          <w:rFonts w:ascii="仿宋_GB2312" w:eastAsia="仿宋_GB2312"/>
          <w:color w:val="0C0C0C"/>
          <w:sz w:val="32"/>
          <w:szCs w:val="32"/>
        </w:rPr>
      </w:pPr>
      <w:r>
        <w:rPr>
          <w:rFonts w:ascii="仿宋_GB2312" w:eastAsia="仿宋_GB2312" w:hint="eastAsia"/>
          <w:color w:val="0C0C0C"/>
          <w:sz w:val="32"/>
          <w:szCs w:val="32"/>
        </w:rPr>
        <w:t>地址：</w:t>
      </w:r>
      <w:r>
        <w:rPr>
          <w:rFonts w:ascii="仿宋_GB2312" w:eastAsia="仿宋_GB2312" w:hint="eastAsia"/>
          <w:color w:val="0C0C0C"/>
          <w:sz w:val="32"/>
          <w:szCs w:val="32"/>
        </w:rPr>
        <w:t xml:space="preserve">                        </w:t>
      </w:r>
      <w:r>
        <w:rPr>
          <w:rFonts w:ascii="仿宋_GB2312" w:eastAsia="仿宋_GB2312" w:hint="eastAsia"/>
          <w:color w:val="0C0C0C"/>
          <w:sz w:val="32"/>
          <w:szCs w:val="32"/>
        </w:rPr>
        <w:t>地址</w:t>
      </w:r>
      <w:r>
        <w:rPr>
          <w:rFonts w:ascii="仿宋_GB2312" w:eastAsia="仿宋_GB2312" w:hint="eastAsia"/>
          <w:color w:val="0C0C0C"/>
          <w:sz w:val="32"/>
          <w:szCs w:val="32"/>
        </w:rPr>
        <w:t>：</w:t>
      </w:r>
    </w:p>
    <w:p w:rsidR="00447168" w:rsidRDefault="00C66F2A">
      <w:pPr>
        <w:spacing w:line="560" w:lineRule="exact"/>
        <w:rPr>
          <w:rFonts w:ascii="仿宋_GB2312" w:eastAsia="仿宋_GB2312"/>
          <w:color w:val="0C0C0C"/>
          <w:sz w:val="32"/>
          <w:szCs w:val="32"/>
        </w:rPr>
      </w:pPr>
      <w:r>
        <w:rPr>
          <w:rFonts w:ascii="仿宋_GB2312" w:eastAsia="仿宋_GB2312" w:hint="eastAsia"/>
          <w:color w:val="0C0C0C"/>
          <w:sz w:val="32"/>
          <w:szCs w:val="32"/>
        </w:rPr>
        <w:t>联系电话：</w:t>
      </w:r>
      <w:r>
        <w:rPr>
          <w:rFonts w:ascii="仿宋_GB2312" w:eastAsia="仿宋_GB2312" w:hint="eastAsia"/>
          <w:color w:val="0C0C0C"/>
          <w:sz w:val="32"/>
          <w:szCs w:val="32"/>
        </w:rPr>
        <w:t xml:space="preserve">                    </w:t>
      </w:r>
      <w:r>
        <w:rPr>
          <w:rFonts w:ascii="仿宋_GB2312" w:eastAsia="仿宋_GB2312" w:hint="eastAsia"/>
          <w:color w:val="0C0C0C"/>
          <w:sz w:val="32"/>
          <w:szCs w:val="32"/>
        </w:rPr>
        <w:t>联系电话</w:t>
      </w:r>
      <w:r>
        <w:rPr>
          <w:rFonts w:ascii="仿宋_GB2312" w:eastAsia="仿宋_GB2312" w:hint="eastAsia"/>
          <w:color w:val="0C0C0C"/>
          <w:sz w:val="32"/>
          <w:szCs w:val="32"/>
        </w:rPr>
        <w:t>：</w:t>
      </w:r>
    </w:p>
    <w:p w:rsidR="00447168" w:rsidRDefault="00C66F2A">
      <w:pPr>
        <w:spacing w:line="560" w:lineRule="exact"/>
        <w:ind w:firstLine="4800"/>
        <w:rPr>
          <w:rFonts w:ascii="仿宋_GB2312" w:eastAsia="仿宋_GB2312"/>
          <w:color w:val="0C0C0C"/>
          <w:sz w:val="32"/>
          <w:szCs w:val="32"/>
        </w:rPr>
      </w:pPr>
      <w:r>
        <w:rPr>
          <w:rFonts w:ascii="仿宋_GB2312" w:eastAsia="仿宋_GB2312" w:hint="eastAsia"/>
          <w:color w:val="0C0C0C"/>
          <w:sz w:val="32"/>
          <w:szCs w:val="32"/>
        </w:rPr>
        <w:t>单位名称</w:t>
      </w:r>
      <w:r>
        <w:rPr>
          <w:rFonts w:ascii="仿宋_GB2312" w:eastAsia="仿宋_GB2312" w:hint="eastAsia"/>
          <w:color w:val="0C0C0C"/>
          <w:sz w:val="32"/>
          <w:szCs w:val="32"/>
        </w:rPr>
        <w:t>：</w:t>
      </w:r>
    </w:p>
    <w:p w:rsidR="00447168" w:rsidRDefault="00C66F2A">
      <w:pPr>
        <w:spacing w:line="560" w:lineRule="exact"/>
        <w:ind w:firstLine="4800"/>
        <w:rPr>
          <w:rFonts w:ascii="仿宋_GB2312" w:eastAsia="仿宋_GB2312"/>
          <w:color w:val="0C0C0C"/>
          <w:sz w:val="32"/>
          <w:szCs w:val="32"/>
        </w:rPr>
      </w:pPr>
      <w:r>
        <w:rPr>
          <w:rFonts w:ascii="仿宋_GB2312" w:eastAsia="仿宋_GB2312" w:hint="eastAsia"/>
          <w:color w:val="0C0C0C"/>
          <w:sz w:val="32"/>
          <w:szCs w:val="32"/>
        </w:rPr>
        <w:t>开户银行：</w:t>
      </w:r>
      <w:r>
        <w:rPr>
          <w:rFonts w:ascii="仿宋_GB2312" w:eastAsia="仿宋_GB2312" w:hint="eastAsia"/>
          <w:color w:val="0C0C0C"/>
          <w:sz w:val="32"/>
          <w:szCs w:val="32"/>
        </w:rPr>
        <w:t xml:space="preserve"> </w:t>
      </w:r>
    </w:p>
    <w:p w:rsidR="00447168" w:rsidRDefault="00C66F2A">
      <w:pPr>
        <w:spacing w:line="560" w:lineRule="exact"/>
        <w:ind w:firstLine="4800"/>
        <w:rPr>
          <w:rFonts w:ascii="仿宋_GB2312" w:eastAsia="仿宋_GB2312"/>
          <w:color w:val="0C0C0C"/>
          <w:sz w:val="32"/>
          <w:szCs w:val="32"/>
        </w:rPr>
      </w:pPr>
      <w:r>
        <w:rPr>
          <w:rFonts w:ascii="仿宋_GB2312" w:eastAsia="仿宋_GB2312" w:hint="eastAsia"/>
          <w:color w:val="0C0C0C"/>
          <w:sz w:val="32"/>
          <w:szCs w:val="32"/>
        </w:rPr>
        <w:t>银行帐号：</w:t>
      </w:r>
    </w:p>
    <w:p w:rsidR="00447168" w:rsidRDefault="00C66F2A">
      <w:pPr>
        <w:spacing w:line="560" w:lineRule="exact"/>
        <w:rPr>
          <w:rFonts w:ascii="仿宋_GB2312" w:eastAsia="仿宋_GB2312"/>
          <w:bCs/>
          <w:color w:val="0C0C0C"/>
          <w:sz w:val="32"/>
          <w:szCs w:val="32"/>
        </w:rPr>
      </w:pPr>
      <w:r>
        <w:rPr>
          <w:rFonts w:ascii="仿宋_GB2312" w:eastAsia="仿宋_GB2312" w:hint="eastAsia"/>
          <w:color w:val="0C0C0C"/>
          <w:sz w:val="32"/>
          <w:szCs w:val="32"/>
        </w:rPr>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 xml:space="preserve">     </w:t>
      </w:r>
      <w:r>
        <w:rPr>
          <w:rFonts w:ascii="仿宋_GB2312" w:eastAsia="仿宋_GB2312" w:hint="eastAsia"/>
          <w:color w:val="0C0C0C"/>
          <w:sz w:val="32"/>
          <w:szCs w:val="32"/>
        </w:rPr>
        <w:t>202</w:t>
      </w:r>
      <w:r>
        <w:rPr>
          <w:rFonts w:ascii="仿宋_GB2312" w:eastAsia="仿宋_GB2312" w:hint="eastAsia"/>
          <w:color w:val="0C0C0C"/>
          <w:sz w:val="32"/>
          <w:szCs w:val="32"/>
        </w:rPr>
        <w:t>2</w:t>
      </w:r>
      <w:r>
        <w:rPr>
          <w:rFonts w:ascii="仿宋_GB2312" w:eastAsia="仿宋_GB2312" w:hint="eastAsia"/>
          <w:color w:val="0C0C0C"/>
          <w:sz w:val="32"/>
          <w:szCs w:val="32"/>
        </w:rPr>
        <w:t>年</w:t>
      </w:r>
      <w:r>
        <w:rPr>
          <w:rFonts w:ascii="仿宋_GB2312" w:eastAsia="仿宋_GB2312" w:hint="eastAsia"/>
          <w:color w:val="0C0C0C"/>
          <w:sz w:val="32"/>
          <w:szCs w:val="32"/>
        </w:rPr>
        <w:t xml:space="preserve">　</w:t>
      </w:r>
      <w:r>
        <w:rPr>
          <w:rFonts w:ascii="仿宋_GB2312" w:eastAsia="仿宋_GB2312" w:hint="eastAsia"/>
          <w:color w:val="0C0C0C"/>
          <w:sz w:val="32"/>
          <w:szCs w:val="32"/>
        </w:rPr>
        <w:t>月</w:t>
      </w:r>
      <w:r>
        <w:rPr>
          <w:rFonts w:ascii="仿宋_GB2312" w:eastAsia="仿宋_GB2312" w:hint="eastAsia"/>
          <w:color w:val="0C0C0C"/>
          <w:sz w:val="32"/>
          <w:szCs w:val="32"/>
        </w:rPr>
        <w:t xml:space="preserve">　</w:t>
      </w:r>
      <w:r>
        <w:rPr>
          <w:rFonts w:ascii="仿宋_GB2312" w:eastAsia="仿宋_GB2312" w:hint="eastAsia"/>
          <w:color w:val="0C0C0C"/>
          <w:sz w:val="32"/>
          <w:szCs w:val="32"/>
        </w:rPr>
        <w:t>日</w:t>
      </w:r>
    </w:p>
    <w:sectPr w:rsidR="00447168">
      <w:footerReference w:type="even" r:id="rId9"/>
      <w:footerReference w:type="default" r:id="rId10"/>
      <w:footerReference w:type="first" r:id="rId11"/>
      <w:pgSz w:w="11906" w:h="16838"/>
      <w:pgMar w:top="1701" w:right="1418" w:bottom="1417" w:left="1701" w:header="851" w:footer="992"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F2A" w:rsidRDefault="00C66F2A">
      <w:r>
        <w:separator/>
      </w:r>
    </w:p>
  </w:endnote>
  <w:endnote w:type="continuationSeparator" w:id="0">
    <w:p w:rsidR="00C66F2A" w:rsidRDefault="00C6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168" w:rsidRDefault="00C66F2A">
    <w:pPr>
      <w:pStyle w:val="aa"/>
      <w:framePr w:wrap="around" w:vAnchor="text" w:hAnchor="margin" w:xAlign="outside" w:y="1"/>
      <w:rPr>
        <w:rStyle w:val="af2"/>
      </w:rPr>
    </w:pPr>
    <w:r>
      <w:fldChar w:fldCharType="begin"/>
    </w:r>
    <w:r>
      <w:rPr>
        <w:rStyle w:val="af2"/>
      </w:rPr>
      <w:instrText xml:space="preserve">PAGE  </w:instrText>
    </w:r>
    <w:r>
      <w:fldChar w:fldCharType="separate"/>
    </w:r>
    <w:r>
      <w:rPr>
        <w:vanish/>
      </w:rPr>
      <w:t xml:space="preserve"> </w:t>
    </w:r>
    <w:r>
      <w:fldChar w:fldCharType="end"/>
    </w:r>
  </w:p>
  <w:p w:rsidR="00447168" w:rsidRDefault="00447168">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168" w:rsidRDefault="00C66F2A">
    <w:pPr>
      <w:pStyle w:val="aa"/>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444500" cy="230505"/>
                      </a:xfrm>
                      <a:prstGeom prst="rect">
                        <a:avLst/>
                      </a:prstGeom>
                      <a:noFill/>
                      <a:ln>
                        <a:noFill/>
                      </a:ln>
                    </wps:spPr>
                    <wps:txbx>
                      <w:txbxContent>
                        <w:p w:rsidR="00447168" w:rsidRDefault="00C66F2A">
                          <w:pPr>
                            <w:pStyle w:val="aa"/>
                            <w:rPr>
                              <w:rStyle w:val="af2"/>
                              <w:rFonts w:ascii="宋体"/>
                              <w:sz w:val="28"/>
                              <w:szCs w:val="28"/>
                            </w:rPr>
                          </w:pPr>
                          <w:r>
                            <w:rPr>
                              <w:rFonts w:ascii="宋体" w:hint="eastAsia"/>
                              <w:sz w:val="28"/>
                              <w:szCs w:val="28"/>
                            </w:rPr>
                            <w:t>—</w:t>
                          </w:r>
                          <w:r>
                            <w:rPr>
                              <w:rFonts w:ascii="宋体" w:hint="eastAsia"/>
                              <w:sz w:val="28"/>
                              <w:szCs w:val="28"/>
                            </w:rPr>
                            <w:fldChar w:fldCharType="begin"/>
                          </w:r>
                          <w:r>
                            <w:rPr>
                              <w:rStyle w:val="af2"/>
                              <w:rFonts w:ascii="宋体" w:hint="eastAsia"/>
                              <w:sz w:val="28"/>
                              <w:szCs w:val="28"/>
                            </w:rPr>
                            <w:instrText xml:space="preserve">PAGE  </w:instrText>
                          </w:r>
                          <w:r>
                            <w:rPr>
                              <w:rFonts w:ascii="宋体" w:hint="eastAsia"/>
                              <w:sz w:val="28"/>
                              <w:szCs w:val="28"/>
                            </w:rPr>
                            <w:fldChar w:fldCharType="separate"/>
                          </w:r>
                          <w:r w:rsidR="00777B12">
                            <w:rPr>
                              <w:rStyle w:val="af2"/>
                              <w:rFonts w:ascii="宋体"/>
                              <w:noProof/>
                              <w:sz w:val="28"/>
                              <w:szCs w:val="28"/>
                            </w:rPr>
                            <w:t>3</w:t>
                          </w:r>
                          <w:r>
                            <w:rPr>
                              <w:rFonts w:ascii="宋体" w:hint="eastAsia"/>
                              <w:sz w:val="28"/>
                              <w:szCs w:val="28"/>
                            </w:rPr>
                            <w:fldChar w:fldCharType="end"/>
                          </w:r>
                          <w:r>
                            <w:rPr>
                              <w:rFonts w:ascii="宋体" w:hint="eastAsia"/>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6.2pt;margin-top:0;width:3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" filled="f" stroked="f">
              <v:textbox style="mso-fit-shape-to-text:t" inset="0,0,0,0">
                <w:txbxContent>
                  <w:p w:rsidR="00447168" w:rsidRDefault="00C66F2A">
                    <w:pPr>
                      <w:pStyle w:val="aa"/>
                      <w:rPr>
                        <w:rStyle w:val="af2"/>
                        <w:rFonts w:ascii="宋体"/>
                        <w:sz w:val="28"/>
                        <w:szCs w:val="28"/>
                      </w:rPr>
                    </w:pPr>
                    <w:r>
                      <w:rPr>
                        <w:rFonts w:ascii="宋体" w:hint="eastAsia"/>
                        <w:sz w:val="28"/>
                        <w:szCs w:val="28"/>
                      </w:rPr>
                      <w:t>—</w:t>
                    </w:r>
                    <w:r>
                      <w:rPr>
                        <w:rFonts w:ascii="宋体" w:hint="eastAsia"/>
                        <w:sz w:val="28"/>
                        <w:szCs w:val="28"/>
                      </w:rPr>
                      <w:fldChar w:fldCharType="begin"/>
                    </w:r>
                    <w:r>
                      <w:rPr>
                        <w:rStyle w:val="af2"/>
                        <w:rFonts w:ascii="宋体" w:hint="eastAsia"/>
                        <w:sz w:val="28"/>
                        <w:szCs w:val="28"/>
                      </w:rPr>
                      <w:instrText xml:space="preserve">PAGE  </w:instrText>
                    </w:r>
                    <w:r>
                      <w:rPr>
                        <w:rFonts w:ascii="宋体" w:hint="eastAsia"/>
                        <w:sz w:val="28"/>
                        <w:szCs w:val="28"/>
                      </w:rPr>
                      <w:fldChar w:fldCharType="separate"/>
                    </w:r>
                    <w:r w:rsidR="00777B12">
                      <w:rPr>
                        <w:rStyle w:val="af2"/>
                        <w:rFonts w:ascii="宋体"/>
                        <w:noProof/>
                        <w:sz w:val="28"/>
                        <w:szCs w:val="28"/>
                      </w:rPr>
                      <w:t>3</w:t>
                    </w:r>
                    <w:r>
                      <w:rPr>
                        <w:rFonts w:ascii="宋体" w:hint="eastAsia"/>
                        <w:sz w:val="28"/>
                        <w:szCs w:val="28"/>
                      </w:rPr>
                      <w:fldChar w:fldCharType="end"/>
                    </w:r>
                    <w:r>
                      <w:rPr>
                        <w:rFonts w:ascii="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168" w:rsidRDefault="00C66F2A">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4500" cy="23050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444500" cy="230505"/>
                      </a:xfrm>
                      <a:prstGeom prst="rect">
                        <a:avLst/>
                      </a:prstGeom>
                      <a:noFill/>
                      <a:ln>
                        <a:noFill/>
                      </a:ln>
                    </wps:spPr>
                    <wps:txbx>
                      <w:txbxContent>
                        <w:p w:rsidR="00447168" w:rsidRDefault="00447168">
                          <w:pPr>
                            <w:pStyle w:val="aa"/>
                            <w:rPr>
                              <w:rFonts w:ascii="宋体" w:cs="宋体"/>
                              <w:sz w:val="28"/>
                              <w:szCs w:val="28"/>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16.2pt;margin-top:0;width:3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" filled="f" stroked="f">
              <v:textbox style="mso-fit-shape-to-text:t" inset="0,0,0,0">
                <w:txbxContent>
                  <w:p w:rsidR="00447168" w:rsidRDefault="00447168">
                    <w:pPr>
                      <w:pStyle w:val="aa"/>
                      <w:rPr>
                        <w:rFonts w:ascii="宋体" w:cs="宋体"/>
                        <w:sz w:val="28"/>
                        <w:szCs w:val="2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F2A" w:rsidRDefault="00C66F2A">
      <w:r>
        <w:separator/>
      </w:r>
    </w:p>
  </w:footnote>
  <w:footnote w:type="continuationSeparator" w:id="0">
    <w:p w:rsidR="00C66F2A" w:rsidRDefault="00C66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trackedChanges" w:enforcement="0"/>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68"/>
    <w:rsid w:val="00447168"/>
    <w:rsid w:val="00777B12"/>
    <w:rsid w:val="00C66F2A"/>
    <w:rsid w:val="5FB36DBE"/>
    <w:rsid w:val="75D4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D8842C-E3A1-4A74-A05E-034BF82D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方正小标宋简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sz w:val="21"/>
      <w:szCs w:val="24"/>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57"/>
      <w:ind w:left="1701"/>
    </w:pPr>
  </w:style>
  <w:style w:type="paragraph" w:styleId="a3">
    <w:name w:val="caption"/>
    <w:basedOn w:val="a"/>
    <w:next w:val="a"/>
    <w:uiPriority w:val="35"/>
    <w:semiHidden/>
    <w:unhideWhenUsed/>
    <w:qFormat/>
    <w:pPr>
      <w:spacing w:line="276" w:lineRule="auto"/>
    </w:pPr>
    <w:rPr>
      <w:b/>
      <w:bCs/>
      <w:color w:val="4F81BD" w:themeColor="accent1"/>
      <w:sz w:val="18"/>
      <w:szCs w:val="18"/>
    </w:rPr>
  </w:style>
  <w:style w:type="paragraph" w:styleId="a4">
    <w:name w:val="Document Map"/>
    <w:basedOn w:val="a"/>
    <w:qFormat/>
    <w:pPr>
      <w:shd w:val="clear" w:color="auto" w:fill="000080"/>
    </w:pPr>
  </w:style>
  <w:style w:type="paragraph" w:styleId="a5">
    <w:name w:val="Body Text Indent"/>
    <w:basedOn w:val="a"/>
    <w:qFormat/>
    <w:pPr>
      <w:ind w:firstLine="200"/>
    </w:pPr>
    <w:rPr>
      <w:sz w:val="28"/>
    </w:r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qFormat/>
    <w:pPr>
      <w:spacing w:after="57"/>
      <w:ind w:left="567"/>
    </w:pPr>
  </w:style>
  <w:style w:type="paragraph" w:styleId="a6">
    <w:name w:val="Plain Text"/>
    <w:basedOn w:val="a"/>
    <w:qFormat/>
    <w:rPr>
      <w:rFonts w:ascii="宋体" w:cs="Courier New"/>
      <w:szCs w:val="21"/>
    </w:rPr>
  </w:style>
  <w:style w:type="paragraph" w:styleId="80">
    <w:name w:val="toc 8"/>
    <w:basedOn w:val="a"/>
    <w:next w:val="a"/>
    <w:uiPriority w:val="39"/>
    <w:unhideWhenUsed/>
    <w:qFormat/>
    <w:pPr>
      <w:spacing w:after="57"/>
      <w:ind w:left="1984"/>
    </w:pPr>
  </w:style>
  <w:style w:type="paragraph" w:styleId="a7">
    <w:name w:val="Date"/>
    <w:basedOn w:val="a"/>
    <w:next w:val="a"/>
    <w:qFormat/>
    <w:pPr>
      <w:ind w:left="2500"/>
    </w:pPr>
    <w:rPr>
      <w:sz w:val="28"/>
    </w:rPr>
  </w:style>
  <w:style w:type="paragraph" w:styleId="20">
    <w:name w:val="Body Text Indent 2"/>
    <w:basedOn w:val="a"/>
    <w:qFormat/>
    <w:pPr>
      <w:ind w:firstLine="200"/>
    </w:pPr>
    <w:rPr>
      <w:sz w:val="32"/>
    </w:rPr>
  </w:style>
  <w:style w:type="paragraph" w:styleId="a8">
    <w:name w:val="endnote text"/>
    <w:basedOn w:val="a"/>
    <w:link w:val="Char"/>
    <w:uiPriority w:val="99"/>
    <w:semiHidden/>
    <w:unhideWhenUsed/>
    <w:qFormat/>
    <w:rPr>
      <w:sz w:val="20"/>
    </w:rPr>
  </w:style>
  <w:style w:type="paragraph" w:styleId="a9">
    <w:name w:val="Balloon Text"/>
    <w:basedOn w:val="a"/>
    <w:qFormat/>
    <w:rPr>
      <w:sz w:val="18"/>
      <w:szCs w:val="18"/>
    </w:rPr>
  </w:style>
  <w:style w:type="paragraph" w:styleId="aa">
    <w:name w:val="footer"/>
    <w:basedOn w:val="a"/>
    <w:qFormat/>
    <w:pPr>
      <w:tabs>
        <w:tab w:val="center" w:pos="4153"/>
        <w:tab w:val="right" w:pos="8306"/>
      </w:tabs>
      <w:jc w:val="left"/>
    </w:pPr>
    <w:rPr>
      <w:sz w:val="18"/>
      <w:szCs w:val="18"/>
    </w:rPr>
  </w:style>
  <w:style w:type="paragraph" w:styleId="ab">
    <w:name w:val="header"/>
    <w:basedOn w:val="a"/>
    <w:qFormat/>
    <w:pPr>
      <w:tabs>
        <w:tab w:val="center" w:pos="4153"/>
        <w:tab w:val="right" w:pos="8306"/>
      </w:tabs>
    </w:pPr>
    <w:rPr>
      <w:sz w:val="18"/>
      <w:szCs w:val="20"/>
    </w:rPr>
  </w:style>
  <w:style w:type="paragraph" w:styleId="10">
    <w:name w:val="toc 1"/>
    <w:basedOn w:val="a"/>
    <w:next w:val="a"/>
    <w:uiPriority w:val="39"/>
    <w:unhideWhenUsed/>
    <w:qFormat/>
    <w:pPr>
      <w:spacing w:after="57"/>
    </w:pPr>
  </w:style>
  <w:style w:type="paragraph" w:styleId="40">
    <w:name w:val="toc 4"/>
    <w:basedOn w:val="a"/>
    <w:next w:val="a"/>
    <w:uiPriority w:val="39"/>
    <w:unhideWhenUsed/>
    <w:qFormat/>
    <w:pPr>
      <w:spacing w:after="57"/>
      <w:ind w:left="850"/>
    </w:pPr>
  </w:style>
  <w:style w:type="paragraph" w:styleId="ac">
    <w:name w:val="Subtitle"/>
    <w:basedOn w:val="a"/>
    <w:next w:val="a"/>
    <w:link w:val="Char0"/>
    <w:uiPriority w:val="11"/>
    <w:qFormat/>
    <w:pPr>
      <w:spacing w:before="200" w:after="200"/>
    </w:pPr>
    <w:rPr>
      <w:sz w:val="24"/>
    </w:rPr>
  </w:style>
  <w:style w:type="paragraph" w:styleId="ad">
    <w:name w:val="footnote text"/>
    <w:basedOn w:val="a"/>
    <w:link w:val="Char1"/>
    <w:uiPriority w:val="99"/>
    <w:semiHidden/>
    <w:unhideWhenUsed/>
    <w:qFormat/>
    <w:pPr>
      <w:spacing w:after="40"/>
    </w:pPr>
    <w:rPr>
      <w:sz w:val="18"/>
    </w:rPr>
  </w:style>
  <w:style w:type="paragraph" w:styleId="60">
    <w:name w:val="toc 6"/>
    <w:basedOn w:val="a"/>
    <w:next w:val="a"/>
    <w:uiPriority w:val="39"/>
    <w:unhideWhenUsed/>
    <w:qFormat/>
    <w:pPr>
      <w:spacing w:after="57"/>
      <w:ind w:left="1417"/>
    </w:pPr>
  </w:style>
  <w:style w:type="paragraph" w:styleId="ae">
    <w:name w:val="table of figures"/>
    <w:basedOn w:val="a"/>
    <w:next w:val="a"/>
    <w:uiPriority w:val="99"/>
    <w:unhideWhenUsed/>
    <w:qFormat/>
  </w:style>
  <w:style w:type="paragraph" w:styleId="21">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af">
    <w:name w:val="Normal (Web)"/>
    <w:basedOn w:val="a"/>
    <w:qFormat/>
    <w:pPr>
      <w:widowControl/>
      <w:spacing w:before="100" w:beforeAutospacing="1" w:after="100" w:afterAutospacing="1"/>
      <w:jc w:val="left"/>
    </w:pPr>
    <w:rPr>
      <w:rFonts w:ascii="宋体" w:cs="宋体"/>
      <w:sz w:val="24"/>
    </w:rPr>
  </w:style>
  <w:style w:type="paragraph" w:styleId="af0">
    <w:name w:val="Title"/>
    <w:basedOn w:val="a"/>
    <w:next w:val="a"/>
    <w:link w:val="Char2"/>
    <w:uiPriority w:val="10"/>
    <w:qFormat/>
    <w:pPr>
      <w:spacing w:before="300" w:after="200"/>
      <w:contextualSpacing/>
    </w:pPr>
    <w:rPr>
      <w:sz w:val="48"/>
      <w:szCs w:val="48"/>
    </w:rPr>
  </w:style>
  <w:style w:type="character" w:styleId="af1">
    <w:name w:val="endnote reference"/>
    <w:basedOn w:val="a0"/>
    <w:uiPriority w:val="99"/>
    <w:semiHidden/>
    <w:unhideWhenUsed/>
    <w:qFormat/>
    <w:rPr>
      <w:vertAlign w:val="superscript"/>
    </w:rPr>
  </w:style>
  <w:style w:type="character" w:styleId="af2">
    <w:name w:val="page number"/>
    <w:basedOn w:val="a0"/>
    <w:qFormat/>
  </w:style>
  <w:style w:type="character" w:styleId="af3">
    <w:name w:val="Hyperlink"/>
    <w:qFormat/>
    <w:rPr>
      <w:color w:val="0000FF"/>
      <w:u w:val="single"/>
    </w:rPr>
  </w:style>
  <w:style w:type="character" w:styleId="af4">
    <w:name w:val="footnote reference"/>
    <w:basedOn w:val="a0"/>
    <w:uiPriority w:val="99"/>
    <w:unhideWhenUsed/>
    <w:qFormat/>
    <w:rPr>
      <w:vertAlign w:val="superscript"/>
    </w:rPr>
  </w:style>
  <w:style w:type="table" w:styleId="af5">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Arial" w:eastAsia="Arial" w:hAnsi="Arial" w:cs="Arial"/>
      <w:sz w:val="40"/>
      <w:szCs w:val="40"/>
    </w:rPr>
  </w:style>
  <w:style w:type="character" w:customStyle="1" w:styleId="2Char">
    <w:name w:val="标题 2 Char"/>
    <w:basedOn w:val="a0"/>
    <w:link w:val="2"/>
    <w:uiPriority w:val="9"/>
    <w:qFormat/>
    <w:rPr>
      <w:rFonts w:ascii="Arial" w:eastAsia="Arial" w:hAnsi="Arial" w:cs="Arial"/>
      <w:sz w:val="34"/>
    </w:rPr>
  </w:style>
  <w:style w:type="character" w:customStyle="1" w:styleId="3Char">
    <w:name w:val="标题 3 Char"/>
    <w:basedOn w:val="a0"/>
    <w:link w:val="3"/>
    <w:uiPriority w:val="9"/>
    <w:qFormat/>
    <w:rPr>
      <w:rFonts w:ascii="Arial" w:eastAsia="Arial" w:hAnsi="Arial" w:cs="Arial"/>
      <w:sz w:val="30"/>
      <w:szCs w:val="30"/>
    </w:rPr>
  </w:style>
  <w:style w:type="character" w:customStyle="1" w:styleId="4Char">
    <w:name w:val="标题 4 Char"/>
    <w:basedOn w:val="a0"/>
    <w:link w:val="4"/>
    <w:uiPriority w:val="9"/>
    <w:qFormat/>
    <w:rPr>
      <w:rFonts w:ascii="Arial" w:eastAsia="Arial" w:hAnsi="Arial" w:cs="Arial"/>
      <w:b/>
      <w:bCs/>
      <w:sz w:val="26"/>
      <w:szCs w:val="26"/>
    </w:rPr>
  </w:style>
  <w:style w:type="character" w:customStyle="1" w:styleId="5Char">
    <w:name w:val="标题 5 Char"/>
    <w:basedOn w:val="a0"/>
    <w:link w:val="5"/>
    <w:uiPriority w:val="9"/>
    <w:qFormat/>
    <w:rPr>
      <w:rFonts w:ascii="Arial" w:eastAsia="Arial" w:hAnsi="Arial" w:cs="Arial"/>
      <w:b/>
      <w:bCs/>
      <w:sz w:val="24"/>
      <w:szCs w:val="24"/>
    </w:rPr>
  </w:style>
  <w:style w:type="character" w:customStyle="1" w:styleId="6Char">
    <w:name w:val="标题 6 Char"/>
    <w:basedOn w:val="a0"/>
    <w:link w:val="6"/>
    <w:uiPriority w:val="9"/>
    <w:qFormat/>
    <w:rPr>
      <w:rFonts w:ascii="Arial" w:eastAsia="Arial" w:hAnsi="Arial" w:cs="Arial"/>
      <w:b/>
      <w:bCs/>
      <w:sz w:val="22"/>
      <w:szCs w:val="22"/>
    </w:rPr>
  </w:style>
  <w:style w:type="character" w:customStyle="1" w:styleId="7Char">
    <w:name w:val="标题 7 Char"/>
    <w:basedOn w:val="a0"/>
    <w:link w:val="7"/>
    <w:uiPriority w:val="9"/>
    <w:qFormat/>
    <w:rPr>
      <w:rFonts w:ascii="Arial" w:eastAsia="Arial" w:hAnsi="Arial" w:cs="Arial"/>
      <w:b/>
      <w:bCs/>
      <w:i/>
      <w:iCs/>
      <w:sz w:val="22"/>
      <w:szCs w:val="22"/>
    </w:rPr>
  </w:style>
  <w:style w:type="character" w:customStyle="1" w:styleId="8Char">
    <w:name w:val="标题 8 Char"/>
    <w:basedOn w:val="a0"/>
    <w:link w:val="8"/>
    <w:uiPriority w:val="9"/>
    <w:qFormat/>
    <w:rPr>
      <w:rFonts w:ascii="Arial" w:eastAsia="Arial" w:hAnsi="Arial" w:cs="Arial"/>
      <w:i/>
      <w:iCs/>
      <w:sz w:val="22"/>
      <w:szCs w:val="22"/>
    </w:rPr>
  </w:style>
  <w:style w:type="character" w:customStyle="1" w:styleId="9Char">
    <w:name w:val="标题 9 Char"/>
    <w:basedOn w:val="a0"/>
    <w:link w:val="9"/>
    <w:uiPriority w:val="9"/>
    <w:qFormat/>
    <w:rPr>
      <w:rFonts w:ascii="Arial" w:eastAsia="Arial" w:hAnsi="Arial" w:cs="Arial"/>
      <w:i/>
      <w:iCs/>
      <w:sz w:val="21"/>
      <w:szCs w:val="21"/>
    </w:rPr>
  </w:style>
  <w:style w:type="paragraph" w:styleId="af6">
    <w:name w:val="No Spacing"/>
    <w:uiPriority w:val="1"/>
    <w:qFormat/>
  </w:style>
  <w:style w:type="character" w:customStyle="1" w:styleId="Char2">
    <w:name w:val="标题 Char"/>
    <w:basedOn w:val="a0"/>
    <w:link w:val="af0"/>
    <w:uiPriority w:val="10"/>
    <w:qFormat/>
    <w:rPr>
      <w:sz w:val="48"/>
      <w:szCs w:val="48"/>
    </w:rPr>
  </w:style>
  <w:style w:type="character" w:customStyle="1" w:styleId="Char0">
    <w:name w:val="副标题 Char"/>
    <w:basedOn w:val="a0"/>
    <w:link w:val="ac"/>
    <w:uiPriority w:val="11"/>
    <w:qFormat/>
    <w:rPr>
      <w:sz w:val="24"/>
      <w:szCs w:val="24"/>
    </w:rPr>
  </w:style>
  <w:style w:type="paragraph" w:styleId="af7">
    <w:name w:val="Quote"/>
    <w:basedOn w:val="a"/>
    <w:next w:val="a"/>
    <w:link w:val="Char3"/>
    <w:uiPriority w:val="29"/>
    <w:qFormat/>
    <w:pPr>
      <w:ind w:left="720" w:right="720"/>
    </w:pPr>
    <w:rPr>
      <w:i/>
    </w:rPr>
  </w:style>
  <w:style w:type="character" w:customStyle="1" w:styleId="Char3">
    <w:name w:val="引用 Char"/>
    <w:link w:val="af7"/>
    <w:uiPriority w:val="29"/>
    <w:qFormat/>
    <w:rPr>
      <w:i/>
    </w:rPr>
  </w:style>
  <w:style w:type="paragraph" w:styleId="af8">
    <w:name w:val="Intense Quote"/>
    <w:basedOn w:val="a"/>
    <w:next w:val="a"/>
    <w:link w:val="Char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4">
    <w:name w:val="明显引用 Char"/>
    <w:link w:val="af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0">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1">
    <w:name w:val="脚注文本 Char"/>
    <w:link w:val="ad"/>
    <w:uiPriority w:val="99"/>
    <w:qFormat/>
    <w:rPr>
      <w:sz w:val="18"/>
    </w:rPr>
  </w:style>
  <w:style w:type="character" w:customStyle="1" w:styleId="Char">
    <w:name w:val="尾注文本 Char"/>
    <w:link w:val="a8"/>
    <w:uiPriority w:val="99"/>
    <w:qFormat/>
    <w:rPr>
      <w:sz w:val="20"/>
    </w:rPr>
  </w:style>
  <w:style w:type="paragraph" w:customStyle="1" w:styleId="TOC1">
    <w:name w:val="TOC 标题1"/>
    <w:uiPriority w:val="39"/>
    <w:unhideWhenUsed/>
    <w:qFormat/>
  </w:style>
  <w:style w:type="paragraph" w:customStyle="1" w:styleId="12">
    <w:name w:val="列出段落1"/>
    <w:basedOn w:val="a"/>
    <w:qFormat/>
    <w:pPr>
      <w:ind w:firstLine="200"/>
    </w:pPr>
    <w:rPr>
      <w:rFonts w:ascii="Calibri" w:hAnsi="Calibri" w:cs="Calibri"/>
      <w:szCs w:val="21"/>
    </w:rPr>
  </w:style>
  <w:style w:type="paragraph" w:customStyle="1" w:styleId="Char10">
    <w:name w:val="Char1"/>
    <w:basedOn w:val="a"/>
    <w:qFormat/>
    <w:pPr>
      <w:widowControl/>
      <w:spacing w:after="160" w:line="240" w:lineRule="exact"/>
      <w:jc w:val="left"/>
    </w:pPr>
    <w:rPr>
      <w:rFonts w:ascii="Verdana" w:hAnsi="Verdana"/>
      <w:sz w:val="20"/>
      <w:szCs w:val="20"/>
      <w:lang w:eastAsia="en-US"/>
    </w:rPr>
  </w:style>
  <w:style w:type="paragraph" w:customStyle="1" w:styleId="Char5">
    <w:name w:val="Char"/>
    <w:basedOn w:val="a"/>
    <w:qFormat/>
  </w:style>
  <w:style w:type="paragraph" w:customStyle="1" w:styleId="Char1CharCharCharCharCharChar">
    <w:name w:val="Char1 Char Char Char Char Char Char"/>
    <w:basedOn w:val="a"/>
    <w:qFormat/>
    <w:rPr>
      <w:sz w:val="20"/>
      <w:szCs w:val="20"/>
    </w:rPr>
  </w:style>
  <w:style w:type="paragraph" w:customStyle="1" w:styleId="Char6">
    <w:name w:val="Char"/>
    <w:basedOn w:val="a4"/>
    <w:qFormat/>
    <w:pPr>
      <w:spacing w:line="436" w:lineRule="exact"/>
      <w:ind w:left="357"/>
      <w:jc w:val="left"/>
      <w:outlineLvl w:val="3"/>
    </w:pPr>
    <w:rPr>
      <w:rFonts w:ascii="Tahoma" w:hAnsi="Tahoma"/>
      <w:b/>
      <w:sz w:val="24"/>
    </w:rPr>
  </w:style>
  <w:style w:type="paragraph" w:customStyle="1" w:styleId="Char1CharCharCharCharCharChar0">
    <w:name w:val="Char1 Char Char Char Char Char Char"/>
    <w:basedOn w:val="a"/>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252</Words>
  <Characters>1437</Characters>
  <Application>Microsoft Office Word</Application>
  <DocSecurity>0</DocSecurity>
  <Lines>11</Lines>
  <Paragraphs>3</Paragraphs>
  <ScaleCrop>false</ScaleCrop>
  <Company>广西壮族自治区卫生厅执法监督处</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广西壮族自治区开展打击违法添加非食品用物质和滥用食品添加剂专项整治</dc:title>
  <dc:creator>yan</dc:creator>
  <cp:lastModifiedBy>网站编辑部</cp:lastModifiedBy>
  <cp:revision>2</cp:revision>
  <cp:lastPrinted>2021-12-31T00:44:00Z</cp:lastPrinted>
  <dcterms:created xsi:type="dcterms:W3CDTF">2021-12-31T03:51:00Z</dcterms:created>
  <dcterms:modified xsi:type="dcterms:W3CDTF">2021-12-31T03:51:00Z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2052-11.8.2.8053</vt:lpwstr>
  </property>
  <property fmtid="{D5CDD505-2E9C-101B-9397-08002B2CF9AE}" pid="3" name="KSOProductBuildVer">
    <vt:lpwstr>2052-10.8.2.6837</vt:lpwstr>
  </property>
  <property fmtid="{D5CDD505-2E9C-101B-9397-08002B2CF9AE}" pid="4" name="ICV">
    <vt:lpwstr>18E0247BA3F74C3990B2C1A450802064</vt:lpwstr>
  </property>
</Properties>
</file>