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right" w:pos="8306"/>
          <w:tab w:val="clear" w:pos="8307"/>
        </w:tabs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eastAsia="黑体"/>
          <w:bCs/>
          <w:color w:val="auto"/>
          <w:sz w:val="32"/>
          <w:szCs w:val="32"/>
        </w:rPr>
        <w:t>附件</w:t>
      </w:r>
      <w:r>
        <w:rPr>
          <w:rFonts w:ascii="黑体" w:eastAsia="黑体"/>
          <w:bCs/>
          <w:color w:val="auto"/>
          <w:sz w:val="32"/>
          <w:szCs w:val="32"/>
        </w:rPr>
        <w:t>4</w:t>
      </w:r>
    </w:p>
    <w:p>
      <w:pPr>
        <w:pStyle w:val="3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tabs>
          <w:tab w:val="right" w:pos="8306"/>
          <w:tab w:val="clear" w:pos="8307"/>
        </w:tabs>
        <w:rPr>
          <w:color w:val="auto"/>
        </w:rPr>
      </w:pPr>
    </w:p>
    <w:p>
      <w:pPr>
        <w:spacing w:line="560" w:lineRule="exact"/>
        <w:jc w:val="center"/>
        <w:rPr>
          <w:rFonts w:ascii="方正小标宋简体" w:eastAsia="方正小标宋简体" w:cs="宋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广西壮族自治区卫生健康委员会</w:t>
      </w:r>
      <w:r>
        <w:rPr>
          <w:rFonts w:hint="eastAsia" w:ascii="方正小标宋简体" w:eastAsia="方正小标宋简体" w:cs="宋体"/>
          <w:color w:val="auto"/>
          <w:sz w:val="44"/>
          <w:szCs w:val="44"/>
        </w:rPr>
        <w:t>自筹经费</w:t>
      </w:r>
    </w:p>
    <w:p>
      <w:pPr>
        <w:spacing w:line="560" w:lineRule="exact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宋体"/>
          <w:color w:val="auto"/>
          <w:sz w:val="44"/>
          <w:szCs w:val="44"/>
        </w:rPr>
        <w:t>科研课题学科（专业）设置</w:t>
      </w:r>
    </w:p>
    <w:bookmarkEnd w:id="0"/>
    <w:tbl>
      <w:tblPr>
        <w:tblStyle w:val="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228"/>
        <w:gridCol w:w="1134"/>
        <w:gridCol w:w="773"/>
        <w:gridCol w:w="290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专业编码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所属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一级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专业编码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所属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一级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医学史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分子病理学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医学生物化学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系统解剖学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局部解剖学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人体解剖学其他学科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生化药理学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医学细胞生物学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分子药理学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人体生理学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免疫药理学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人体组织胚胎学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药理学其他学科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医学遗传学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医学实验动物学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放射医学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医学心理学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人体免疫学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医学统计学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医学寄生虫免疫学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医学昆虫学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症状诊断学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医学蠕虫学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物理诊断学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医学原虫学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机能诊断学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医学寄生虫学其他学科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医学影像学（放射诊断学、同位素诊断学、超声诊断学、脑电技术、心电技术）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寄生虫病控制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临床放射学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血吸虫病控制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实验诊断学（检验医学）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医学微生物学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临床诊断学其他学科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医学病毒学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康复医学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病理生物学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运动医学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病理解剖学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老年医学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病理生理学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妇女保健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免疫病理学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儿童保健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实验病理学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保健医学其他学科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比较病理学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理疗学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系统病理学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麻醉生理学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环境病理学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麻醉药理学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专业编码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所属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一级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专业编码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所属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一级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麻醉应用解剖学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眼科学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麻醉学其他学科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耳鼻咽喉科学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心血管病学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口腔解剖生理学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呼吸病学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口腔组织学与口腔病理学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结核病学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口腔材料学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消化病学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口腔影象诊断学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血液病学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口腔内科学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肾脏病学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口腔颌面外科学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内分泌病学与代谢病学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口腔矫形学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风湿病学与自体免疫病学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口腔正畸学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变态反应学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口腔病预防学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感染性疾病学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口腔医学其他学科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传染病学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皮肤病学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普通外科学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神经病学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显微外科学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精神病学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神经外科学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重症医学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颅脑外科学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急诊医学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胸外科学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核医学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心血管外科学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全科医学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泌尿外科学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临床医学其他学科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骨外科学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肿瘤免疫学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烧伤外科学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肿瘤病因学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整形外科学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器官移植外科学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实验外科学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肿瘤治疗学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小儿外科学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肿瘤预防学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外科学其他学科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实验肿瘤学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妇科学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肿瘤学其他学科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产科学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基础护理学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围产医学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专科护理学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助产学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特殊护理学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胎儿学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护理心理学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妇科产科手术学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护理伦理学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妇产科学其他学科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护理管理学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小儿内科学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129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护理学其他学科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儿科学其他学科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基础输血学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4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专业编码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所属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一级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专业编码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所属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一级</w:t>
            </w:r>
          </w:p>
          <w:p>
            <w:pPr>
              <w:spacing w:line="300" w:lineRule="exact"/>
              <w:jc w:val="center"/>
              <w:rPr>
                <w:rFonts w:asci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 w:cs="宋体"/>
                <w:color w:val="auto"/>
                <w:sz w:val="24"/>
                <w:szCs w:val="24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输血技术学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临床</w:t>
            </w:r>
          </w:p>
          <w:p>
            <w:pPr>
              <w:widowControl/>
              <w:spacing w:line="300" w:lineRule="exact"/>
              <w:ind w:firstLine="240"/>
              <w:rPr>
                <w:rFonts w:ascii="黑体" w:eastAsia="黑体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医学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165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野战外科学和创伤外科学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军事医学与特种医学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临床输血学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166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军队流行病学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输血管理学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167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军事环境医学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输血医学其他学科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168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军队卫生学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135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全科医学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169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军队卫生装备学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136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营养学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预防医学与公共卫生学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170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军事人机工效学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137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毒理学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核武器医学防护学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138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消毒学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172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化学武器医学防护学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139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流行病学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173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生物武器医学防护学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140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媒介生物控制学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174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激光与微波医学防护学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环境医学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175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军事医学其他学科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职业病学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176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航空航天医学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地方病学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177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潜水医学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热带医学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178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航海医学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145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社会医学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179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法医学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146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卫生检验学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180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高压氧医学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147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食品卫生学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特种医学其他学科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148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儿少与学校卫生学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182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军事医学与特种医学其他学科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149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妇幼卫生学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183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药物化学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150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环境卫生学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184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生物药物学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劳动卫生学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185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微生物药物学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放射卫生学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186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放射性药物学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卫生工程学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187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药剂学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卫生经济学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188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药效学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155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卫生统计学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189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医药工程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156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计划生育学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190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药物管理学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157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优生学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191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药物统计学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158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健康促进与健康教育学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192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药学其他学科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159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卫生监督学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4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160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卫生政策学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卫生法学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卫生信息管理学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卫生管理学其他学科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cs="宋体"/>
                <w:color w:val="auto"/>
                <w:sz w:val="24"/>
                <w:szCs w:val="24"/>
              </w:rPr>
              <w:t>164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</w:rPr>
              <w:t>预防医学与公共卫生学其他学科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color w:val="auto"/>
              </w:rPr>
            </w:pPr>
          </w:p>
        </w:tc>
      </w:tr>
    </w:tbl>
    <w:p>
      <w:pPr>
        <w:spacing w:line="240" w:lineRule="exact"/>
        <w:ind w:firstLine="0"/>
        <w:rPr>
          <w:rFonts w:hint="eastAsia" w:ascii="仿宋_GB2312" w:eastAsia="仿宋_GB2312"/>
          <w:bCs/>
          <w:color w:val="auto"/>
          <w:sz w:val="32"/>
          <w:lang w:eastAsia="zh-CN"/>
        </w:rPr>
      </w:pPr>
    </w:p>
    <w:p/>
    <w:sectPr>
      <w:footerReference r:id="rId4" w:type="first"/>
      <w:footerReference r:id="rId3" w:type="default"/>
      <w:pgSz w:w="11906" w:h="16838"/>
      <w:pgMar w:top="1701" w:right="1417" w:bottom="1417" w:left="1701" w:header="851" w:footer="992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HPSbBvUAQAAq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wmPP01QEAAKo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B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7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2022-01-10T02:18:40Z</dcterms:created>
  <dc:creator>guestad</dc:creator>
  <cp:lastModifiedBy>LinL</cp:lastModifiedBy>
  <dcterms:modified xsi:type="dcterms:W3CDTF">2022-01-10T02:18:59Z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B18DD4AB92FE4793A652441AB994249A</vt:lpwstr>
  </property>
</Properties>
</file>