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color w:val="auto"/>
          <w:sz w:val="32"/>
          <w:szCs w:val="32"/>
        </w:rPr>
      </w:pPr>
      <w:r>
        <w:rPr>
          <w:rFonts w:hint="eastAsia" w:ascii="黑体" w:eastAsia="黑体"/>
          <w:color w:val="auto"/>
          <w:sz w:val="32"/>
          <w:szCs w:val="32"/>
        </w:rPr>
        <w:t>附件1</w:t>
      </w:r>
    </w:p>
    <w:p>
      <w:pPr>
        <w:rPr>
          <w:rFonts w:hint="eastAsia" w:ascii="仿宋_GB2312" w:eastAsia="仿宋_GB2312"/>
          <w:b/>
          <w:color w:val="auto"/>
          <w:sz w:val="44"/>
          <w:szCs w:val="20"/>
        </w:rPr>
      </w:pPr>
    </w:p>
    <w:p>
      <w:pPr>
        <w:spacing w:line="6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广西壮族自治区卫生健康委员会</w:t>
      </w:r>
    </w:p>
    <w:p>
      <w:pPr>
        <w:spacing w:line="600" w:lineRule="exact"/>
        <w:ind w:firstLine="880"/>
        <w:rPr>
          <w:rFonts w:hint="eastAsia" w:ascii="宋体"/>
          <w:b/>
          <w:color w:val="auto"/>
          <w:sz w:val="44"/>
          <w:szCs w:val="44"/>
        </w:rPr>
      </w:pPr>
      <w:r>
        <w:rPr>
          <w:rFonts w:hint="eastAsia" w:ascii="方正小标宋简体" w:eastAsia="方正小标宋简体"/>
          <w:color w:val="auto"/>
          <w:sz w:val="44"/>
          <w:szCs w:val="44"/>
        </w:rPr>
        <w:t>自筹经费科研课题申报书（合同书）</w:t>
      </w:r>
    </w:p>
    <w:p>
      <w:pPr>
        <w:rPr>
          <w:rFonts w:hint="eastAsia" w:ascii="宋体" w:cs="宋体"/>
          <w:color w:val="auto"/>
          <w:sz w:val="28"/>
          <w:szCs w:val="28"/>
          <w:lang w:bidi="ar-SA"/>
        </w:rPr>
      </w:pPr>
    </w:p>
    <w:p>
      <w:pPr>
        <w:rPr>
          <w:rFonts w:hint="eastAsia" w:ascii="宋体" w:cs="宋体"/>
          <w:color w:val="auto"/>
          <w:sz w:val="28"/>
          <w:szCs w:val="28"/>
          <w:lang w:bidi="ar-SA"/>
        </w:rPr>
      </w:pPr>
    </w:p>
    <w:tbl>
      <w:tblPr>
        <w:tblStyle w:val="31"/>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申请类别</w:t>
            </w:r>
          </w:p>
        </w:tc>
        <w:tc>
          <w:tcPr>
            <w:tcW w:w="6612" w:type="dxa"/>
            <w:tcBorders>
              <w:top w:val="nil"/>
              <w:left w:val="nil"/>
              <w:bottom w:val="single" w:color="auto" w:sz="4" w:space="0"/>
              <w:right w:val="nil"/>
            </w:tcBorders>
            <w:vAlign w:val="top"/>
          </w:tcPr>
          <w:p>
            <w:pPr>
              <w:spacing w:line="580" w:lineRule="exact"/>
              <w:ind w:right="-180"/>
              <w:rPr>
                <w:rFonts w:hint="eastAsia" w:ascii="宋体" w:cs="宋体"/>
                <w:color w:val="auto"/>
                <w:sz w:val="28"/>
                <w:szCs w:val="28"/>
                <w:lang w:bidi="ar-SA"/>
              </w:rPr>
            </w:pPr>
            <w:r>
              <w:rPr>
                <w:rFonts w:hint="eastAsia" w:ascii="宋体" w:cs="宋体"/>
                <w:color w:val="auto"/>
                <w:sz w:val="28"/>
                <w:szCs w:val="28"/>
                <w:lang w:bidi="ar-SA"/>
              </w:rPr>
              <w:t>计划课题    青年基金    订单定向全科医</w:t>
            </w:r>
            <w:r>
              <w:rPr>
                <w:rFonts w:hint="eastAsia" w:ascii="宋体" w:cs="宋体"/>
                <w:color w:val="auto"/>
                <w:sz w:val="28"/>
                <w:szCs w:val="28"/>
                <w:lang w:val="en-US" w:eastAsia="zh-CN" w:bidi="ar-SA"/>
              </w:rPr>
              <w:t>生</w:t>
            </w:r>
            <w:r>
              <w:rPr>
                <w:rFonts w:hint="eastAsia" w:ascii="宋体" w:cs="宋体"/>
                <w:color w:val="auto"/>
                <w:sz w:val="28"/>
                <w:szCs w:val="28"/>
                <w:lang w:bidi="ar-SA"/>
              </w:rPr>
              <w:t>课题</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课题名称</w:t>
            </w:r>
          </w:p>
        </w:tc>
        <w:tc>
          <w:tcPr>
            <w:tcW w:w="6612" w:type="dxa"/>
            <w:tcBorders>
              <w:top w:val="single" w:color="auto" w:sz="4" w:space="0"/>
              <w:left w:val="nil"/>
              <w:bottom w:val="single" w:color="auto" w:sz="4" w:space="0"/>
              <w:right w:val="nil"/>
            </w:tcBorders>
            <w:vAlign w:val="bottom"/>
          </w:tcPr>
          <w:p>
            <w:pPr>
              <w:spacing w:line="560" w:lineRule="exact"/>
              <w:rPr>
                <w:rFonts w:hint="eastAsia" w:ascii="宋体" w:cs="宋体"/>
                <w:color w:val="auto"/>
                <w:sz w:val="28"/>
                <w:szCs w:val="28"/>
                <w:lang w:bidi="ar-SA"/>
              </w:rPr>
            </w:pPr>
            <w:r>
              <w:rPr>
                <w:rFonts w:hint="eastAsia" w:ascii="宋体" w:cs="宋体"/>
                <w:color w:val="auto"/>
                <w:sz w:val="28"/>
                <w:szCs w:val="28"/>
                <w:lang w:bidi="ar-SA"/>
              </w:rPr>
              <w:t>要突出课题的主题和特性，文字简单、明确，不能有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p>
        </w:tc>
        <w:tc>
          <w:tcPr>
            <w:tcW w:w="6612" w:type="dxa"/>
            <w:tcBorders>
              <w:top w:val="single" w:color="auto" w:sz="4" w:space="0"/>
              <w:left w:val="nil"/>
              <w:bottom w:val="single" w:color="auto" w:sz="4" w:space="0"/>
              <w:right w:val="nil"/>
            </w:tcBorders>
            <w:vAlign w:val="top"/>
          </w:tcPr>
          <w:p>
            <w:pPr>
              <w:tabs>
                <w:tab w:val="left" w:pos="1260"/>
              </w:tabs>
              <w:spacing w:line="580" w:lineRule="exact"/>
              <w:jc w:val="left"/>
              <w:rPr>
                <w:rFonts w:hint="eastAsia" w:ascii="宋体" w:cs="宋体"/>
                <w:color w:val="auto"/>
                <w:sz w:val="28"/>
                <w:szCs w:val="28"/>
                <w:lang w:bidi="ar-SA"/>
              </w:rPr>
            </w:pPr>
            <w:r>
              <w:rPr>
                <w:rFonts w:hint="eastAsia" w:ascii="宋体" w:cs="宋体"/>
                <w:color w:val="auto"/>
                <w:sz w:val="28"/>
                <w:szCs w:val="28"/>
                <w:lang w:bidi="ar-SA"/>
              </w:rPr>
              <w:t>标点符号，字数最多不超过35个汉字。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申报单位</w:t>
            </w:r>
          </w:p>
        </w:tc>
        <w:tc>
          <w:tcPr>
            <w:tcW w:w="6612" w:type="dxa"/>
            <w:tcBorders>
              <w:top w:val="single" w:color="auto" w:sz="4" w:space="0"/>
              <w:left w:val="nil"/>
              <w:bottom w:val="single" w:color="auto" w:sz="4" w:space="0"/>
              <w:right w:val="nil"/>
            </w:tcBorders>
            <w:vAlign w:val="bottom"/>
          </w:tcPr>
          <w:p>
            <w:pPr>
              <w:jc w:val="both"/>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协作单位</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课题负责人</w:t>
            </w:r>
          </w:p>
        </w:tc>
        <w:tc>
          <w:tcPr>
            <w:tcW w:w="6612" w:type="dxa"/>
            <w:tcBorders>
              <w:top w:val="single" w:color="auto" w:sz="4" w:space="0"/>
              <w:left w:val="nil"/>
              <w:bottom w:val="single" w:color="auto" w:sz="4" w:space="0"/>
              <w:right w:val="nil"/>
            </w:tcBorders>
            <w:vAlign w:val="bottom"/>
          </w:tcPr>
          <w:p>
            <w:pPr>
              <w:jc w:val="both"/>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推荐单位</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计划周期</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bidi="ar-SA"/>
              </w:rPr>
              <w:t>20</w:t>
            </w:r>
            <w:r>
              <w:rPr>
                <w:rFonts w:hint="eastAsia" w:ascii="宋体" w:cs="宋体"/>
                <w:color w:val="auto"/>
                <w:sz w:val="28"/>
                <w:szCs w:val="28"/>
                <w:lang w:val="en-US" w:eastAsia="zh-CN" w:bidi="ar-SA"/>
              </w:rPr>
              <w:t>22</w:t>
            </w:r>
            <w:r>
              <w:rPr>
                <w:rFonts w:hint="eastAsia" w:ascii="宋体" w:cs="宋体"/>
                <w:color w:val="auto"/>
                <w:sz w:val="28"/>
                <w:szCs w:val="28"/>
                <w:lang w:bidi="ar-SA"/>
              </w:rPr>
              <w:t>年7月起至</w:t>
            </w:r>
            <w:r>
              <w:rPr>
                <w:rFonts w:hint="eastAsia" w:ascii="宋体" w:cs="宋体"/>
                <w:color w:val="auto"/>
                <w:sz w:val="28"/>
                <w:szCs w:val="28"/>
                <w:lang w:val="en-US" w:eastAsia="zh-CN" w:bidi="ar-SA"/>
              </w:rPr>
              <w:t>2025</w:t>
            </w:r>
            <w:r>
              <w:rPr>
                <w:rFonts w:hint="eastAsia" w:ascii="宋体" w:cs="宋体"/>
                <w:color w:val="auto"/>
                <w:sz w:val="28"/>
                <w:szCs w:val="28"/>
                <w:lang w:bidi="ar-SA"/>
              </w:rPr>
              <w:t>年6月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申请日期</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val="en-US" w:eastAsia="zh-CN" w:bidi="ar-SA"/>
              </w:rPr>
              <w:t>2022</w:t>
            </w:r>
            <w:r>
              <w:rPr>
                <w:rFonts w:hint="eastAsia" w:ascii="宋体" w:cs="宋体"/>
                <w:color w:val="auto"/>
                <w:sz w:val="28"/>
                <w:szCs w:val="28"/>
                <w:lang w:bidi="ar-SA"/>
              </w:rPr>
              <w:t>年</w:t>
            </w:r>
            <w:r>
              <w:rPr>
                <w:rFonts w:hint="eastAsia" w:ascii="宋体" w:cs="宋体"/>
                <w:color w:val="auto"/>
                <w:sz w:val="28"/>
                <w:szCs w:val="28"/>
                <w:lang w:val="en-US" w:eastAsia="zh-CN" w:bidi="ar-SA"/>
              </w:rPr>
              <w:t xml:space="preserve">  </w:t>
            </w:r>
            <w:r>
              <w:rPr>
                <w:rFonts w:hint="eastAsia" w:ascii="宋体" w:cs="宋体"/>
                <w:color w:val="auto"/>
                <w:sz w:val="28"/>
                <w:szCs w:val="28"/>
                <w:lang w:bidi="ar-SA"/>
              </w:rPr>
              <w:t>月</w:t>
            </w:r>
          </w:p>
        </w:tc>
      </w:tr>
    </w:tbl>
    <w:p>
      <w:pPr>
        <w:spacing w:line="580" w:lineRule="exact"/>
        <w:rPr>
          <w:rFonts w:hint="eastAsia" w:ascii="宋体" w:cs="宋体"/>
          <w:color w:val="auto"/>
          <w:sz w:val="28"/>
          <w:szCs w:val="28"/>
          <w:lang w:bidi="ar-SA"/>
        </w:rPr>
      </w:pPr>
    </w:p>
    <w:p>
      <w:pPr>
        <w:spacing w:line="580" w:lineRule="exact"/>
        <w:jc w:val="center"/>
        <w:rPr>
          <w:rFonts w:hint="eastAsia" w:ascii="宋体" w:cs="宋体"/>
          <w:color w:val="auto"/>
          <w:sz w:val="28"/>
          <w:szCs w:val="28"/>
          <w:lang w:bidi="ar-SA"/>
        </w:rPr>
      </w:pPr>
    </w:p>
    <w:p>
      <w:pPr>
        <w:spacing w:line="580" w:lineRule="exact"/>
        <w:jc w:val="both"/>
        <w:rPr>
          <w:rFonts w:hint="eastAsia" w:ascii="宋体" w:cs="宋体"/>
          <w:color w:val="auto"/>
          <w:sz w:val="28"/>
          <w:szCs w:val="28"/>
          <w:lang w:bidi="ar-SA"/>
        </w:rPr>
      </w:pPr>
    </w:p>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广西壮族自治区卫生健康委员会编制</w:t>
      </w:r>
    </w:p>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2022</w:t>
      </w:r>
      <w:r>
        <w:rPr>
          <w:rFonts w:hint="eastAsia" w:ascii="宋体" w:cs="宋体"/>
          <w:color w:val="auto"/>
          <w:sz w:val="28"/>
          <w:szCs w:val="28"/>
          <w:lang w:bidi="ar-SA"/>
        </w:rPr>
        <w:t>年</w:t>
      </w:r>
      <w:r>
        <w:rPr>
          <w:rFonts w:hint="eastAsia" w:ascii="宋体" w:cs="宋体"/>
          <w:color w:val="auto"/>
          <w:sz w:val="28"/>
          <w:szCs w:val="28"/>
          <w:lang w:val="en-US" w:eastAsia="zh-CN" w:bidi="ar-SA"/>
        </w:rPr>
        <w:t>1</w:t>
      </w:r>
      <w:r>
        <w:rPr>
          <w:rFonts w:hint="eastAsia" w:ascii="宋体" w:cs="宋体"/>
          <w:color w:val="auto"/>
          <w:sz w:val="28"/>
          <w:szCs w:val="28"/>
          <w:lang w:bidi="ar-SA"/>
        </w:rPr>
        <w:t>月</w:t>
      </w:r>
    </w:p>
    <w:p>
      <w:pPr>
        <w:spacing w:line="580" w:lineRule="exact"/>
        <w:jc w:val="center"/>
        <w:rPr>
          <w:rFonts w:hint="eastAsia" w:ascii="宋体" w:cs="宋体"/>
          <w:b/>
          <w:color w:val="auto"/>
          <w:sz w:val="28"/>
          <w:szCs w:val="28"/>
          <w:lang w:bidi="ar-SA"/>
        </w:rPr>
      </w:pPr>
    </w:p>
    <w:p>
      <w:pPr>
        <w:spacing w:after="156" w:line="580" w:lineRule="exact"/>
        <w:jc w:val="center"/>
        <w:rPr>
          <w:rFonts w:hint="eastAsia" w:ascii="宋体" w:cs="宋体"/>
          <w:b/>
          <w:bCs/>
          <w:color w:val="auto"/>
          <w:sz w:val="28"/>
          <w:szCs w:val="28"/>
          <w:lang w:bidi="ar-SA"/>
        </w:rPr>
        <w:sectPr>
          <w:footerReference r:id="rId6" w:type="first"/>
          <w:headerReference r:id="rId3" w:type="default"/>
          <w:footerReference r:id="rId4" w:type="default"/>
          <w:footerReference r:id="rId5" w:type="even"/>
          <w:pgSz w:w="11906" w:h="16838"/>
          <w:pgMar w:top="1701" w:right="1418" w:bottom="1417" w:left="1701" w:header="851" w:footer="992" w:gutter="0"/>
          <w:cols w:space="0" w:num="1"/>
          <w:titlePg/>
          <w:rtlGutter w:val="0"/>
          <w:docGrid w:linePitch="360" w:charSpace="0"/>
        </w:sectPr>
      </w:pPr>
    </w:p>
    <w:p>
      <w:pPr>
        <w:spacing w:after="156" w:line="580" w:lineRule="exact"/>
        <w:jc w:val="center"/>
        <w:rPr>
          <w:rFonts w:hint="eastAsia" w:ascii="宋体"/>
          <w:b/>
          <w:bCs/>
          <w:color w:val="auto"/>
          <w:sz w:val="32"/>
          <w:szCs w:val="32"/>
        </w:rPr>
      </w:pPr>
      <w:r>
        <w:rPr>
          <w:rFonts w:hint="eastAsia" w:ascii="宋体"/>
          <w:b/>
          <w:bCs/>
          <w:color w:val="auto"/>
          <w:sz w:val="32"/>
          <w:szCs w:val="32"/>
        </w:rPr>
        <w:t>简  表</w:t>
      </w:r>
    </w:p>
    <w:tbl>
      <w:tblPr>
        <w:tblStyle w:val="31"/>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24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题</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负</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责</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人</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况</w:t>
            </w: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姓  名</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性别</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出生年月</w:t>
            </w:r>
          </w:p>
        </w:tc>
        <w:tc>
          <w:tcPr>
            <w:tcW w:w="197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技术职称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25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所学专业</w:t>
            </w:r>
          </w:p>
        </w:tc>
        <w:tc>
          <w:tcPr>
            <w:tcW w:w="345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学位</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cs="宋体"/>
                <w:color w:val="auto"/>
                <w:sz w:val="28"/>
                <w:szCs w:val="28"/>
                <w:lang w:bidi="ar-SA"/>
              </w:rPr>
            </w:pPr>
            <w:r>
              <w:rPr>
                <w:rFonts w:hint="eastAsia" w:ascii="宋体" w:cs="宋体"/>
                <w:color w:val="auto"/>
                <w:sz w:val="28"/>
                <w:szCs w:val="28"/>
                <w:lang w:bidi="ar-SA"/>
              </w:rPr>
              <w:t>A.博士   B.硕士  C.学士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_GB2312" w:eastAsia="宋体"/>
                <w:color w:val="auto"/>
                <w:sz w:val="28"/>
                <w:szCs w:val="28"/>
                <w:lang w:val="en-US" w:eastAsia="zh-CN"/>
              </w:rPr>
            </w:pPr>
            <w:r>
              <w:rPr>
                <w:rFonts w:ascii="仿宋_GB2312" w:hAnsi="仿宋_GB2312"/>
                <w:color w:val="auto"/>
                <w:sz w:val="28"/>
                <w:szCs w:val="28"/>
              </w:rPr>
              <w:t>是否是订单定向全科医</w:t>
            </w:r>
            <w:r>
              <w:rPr>
                <w:rFonts w:hint="eastAsia" w:ascii="仿宋_GB2312" w:hAnsi="仿宋_GB2312"/>
                <w:color w:val="auto"/>
                <w:sz w:val="28"/>
                <w:szCs w:val="28"/>
                <w:lang w:val="en-US" w:eastAsia="zh-CN"/>
              </w:rPr>
              <w:t>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r>
              <w:rPr>
                <w:rFonts w:hint="eastAsia" w:ascii="宋体" w:cs="宋体"/>
                <w:color w:val="auto"/>
                <w:sz w:val="28"/>
                <w:szCs w:val="28"/>
                <w:lang w:bidi="ar-SA"/>
              </w:rPr>
              <w:t>1.是 2.否</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时间</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 xml:space="preserve">  年   月至     年  月（住培时间）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是否留学</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r>
              <w:rPr>
                <w:rFonts w:hint="eastAsia" w:ascii="宋体" w:cs="宋体"/>
                <w:color w:val="auto"/>
                <w:sz w:val="28"/>
                <w:szCs w:val="28"/>
                <w:lang w:bidi="ar-SA"/>
              </w:rPr>
              <w:t>1.是 2.否</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时间</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 xml:space="preserve">  年   月至     年  月（留学时间）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邮政编码</w:t>
            </w:r>
          </w:p>
        </w:tc>
        <w:tc>
          <w:tcPr>
            <w:tcW w:w="197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手机</w:t>
            </w:r>
          </w:p>
        </w:tc>
        <w:tc>
          <w:tcPr>
            <w:tcW w:w="345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题</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一</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般</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况</w:t>
            </w: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所属学科</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共</w:t>
            </w:r>
            <w:r>
              <w:rPr>
                <w:color w:val="auto"/>
                <w:sz w:val="28"/>
                <w:szCs w:val="28"/>
              </w:rPr>
              <w:t xml:space="preserve">   </w:t>
            </w:r>
            <w:r>
              <w:rPr>
                <w:rFonts w:hint="eastAsia"/>
                <w:color w:val="auto"/>
                <w:sz w:val="28"/>
                <w:szCs w:val="28"/>
              </w:rPr>
              <w:t>人</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中级</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主</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要</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研</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究</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ind w:firstLine="56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预</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期</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成</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果</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摘</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bCs/>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b/>
                <w:bCs/>
                <w:color w:val="auto"/>
                <w:sz w:val="32"/>
                <w:szCs w:val="32"/>
              </w:rPr>
            </w:pPr>
            <w:r>
              <w:rPr>
                <w:rFonts w:hint="eastAsia" w:ascii="宋体"/>
                <w:color w:val="auto"/>
                <w:sz w:val="32"/>
                <w:szCs w:val="32"/>
              </w:rPr>
              <w:t>一、</w:t>
            </w:r>
            <w:r>
              <w:rPr>
                <w:rFonts w:hint="eastAsia" w:ascii="宋体"/>
                <w:b/>
                <w:bCs/>
                <w:color w:val="auto"/>
                <w:sz w:val="32"/>
                <w:szCs w:val="32"/>
              </w:rPr>
              <w:t>研究本课题的科学依据(包括国内外研究现状、发展趋势、主要问题、立题依据等)</w:t>
            </w:r>
          </w:p>
          <w:p>
            <w:pPr>
              <w:spacing w:line="420" w:lineRule="exact"/>
              <w:rPr>
                <w:rFonts w:hint="eastAsia" w:ascii="宋体" w:cs="宋体"/>
                <w:color w:val="auto"/>
                <w:sz w:val="28"/>
                <w:szCs w:val="28"/>
                <w:lang w:bidi="ar-SA"/>
              </w:rPr>
            </w:pPr>
            <w:r>
              <w:rPr>
                <w:rFonts w:hint="eastAsia" w:ascii="宋体" w:cs="宋体"/>
                <w:color w:val="auto"/>
                <w:sz w:val="28"/>
                <w:szCs w:val="28"/>
                <w:lang w:bidi="ar-SA"/>
              </w:rPr>
              <w:t>1．国内外研究现状：</w:t>
            </w:r>
          </w:p>
          <w:p>
            <w:pPr>
              <w:spacing w:line="42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39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2.发展趋势：</w:t>
            </w:r>
          </w:p>
          <w:p>
            <w:pPr>
              <w:spacing w:line="420" w:lineRule="exact"/>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numPr>
                <w:ilvl w:val="-1"/>
                <w:numId w:val="0"/>
              </w:numPr>
              <w:spacing w:line="420" w:lineRule="exact"/>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立项依据：</w:t>
            </w: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宋体" w:cs="宋体"/>
                <w:color w:val="auto"/>
                <w:sz w:val="28"/>
                <w:szCs w:val="28"/>
                <w:lang w:bidi="ar-SA"/>
              </w:rPr>
            </w:pPr>
            <w:r>
              <w:rPr>
                <w:rFonts w:hint="eastAsia" w:ascii="宋体" w:cs="宋体"/>
                <w:color w:val="auto"/>
                <w:sz w:val="28"/>
                <w:szCs w:val="28"/>
                <w:lang w:bidi="ar-SA"/>
              </w:rPr>
              <w:t>4.主要问题：</w:t>
            </w: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1"/>
                <w:szCs w:val="21"/>
                <w:lang w:val="en-US" w:eastAsia="zh-CN"/>
              </w:rPr>
            </w:pPr>
            <w:r>
              <w:rPr>
                <w:rFonts w:hint="eastAsia" w:ascii="宋体" w:eastAsia="宋体" w:cs="宋体"/>
                <w:color w:val="auto"/>
                <w:sz w:val="21"/>
                <w:szCs w:val="21"/>
                <w:lang w:val="en-US" w:eastAsia="zh-CN" w:bidi="ar-SA"/>
              </w:rPr>
              <w:t>参考文献</w:t>
            </w:r>
            <w:r>
              <w:rPr>
                <w:rFonts w:hint="eastAsia" w:ascii="仿宋_GB2312" w:eastAsia="仿宋_GB2312"/>
                <w:color w:val="auto"/>
                <w:sz w:val="21"/>
                <w:szCs w:val="21"/>
                <w:lang w:val="en-US" w:eastAsia="zh-CN"/>
              </w:rPr>
              <w:t>：</w:t>
            </w:r>
          </w:p>
          <w:p>
            <w:pPr>
              <w:spacing w:line="420" w:lineRule="exact"/>
              <w:rPr>
                <w:rFonts w:hint="eastAsia" w:ascii="仿宋_GB2312" w:eastAsia="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535"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numPr>
                <w:ilvl w:val="0"/>
                <w:numId w:val="1"/>
              </w:numPr>
              <w:spacing w:line="420" w:lineRule="exact"/>
              <w:rPr>
                <w:rFonts w:hint="eastAsia" w:ascii="仿宋_GB2312" w:eastAsia="仿宋_GB2312"/>
                <w:b/>
                <w:bCs/>
                <w:color w:val="auto"/>
                <w:sz w:val="32"/>
                <w:szCs w:val="32"/>
              </w:rPr>
            </w:pPr>
            <w:r>
              <w:rPr>
                <w:rFonts w:hint="eastAsia" w:ascii="仿宋_GB2312" w:hAnsi="仿宋_GB2312"/>
                <w:b/>
                <w:bCs/>
                <w:color w:val="auto"/>
                <w:sz w:val="32"/>
                <w:szCs w:val="32"/>
              </w:rPr>
              <w:t>研究目标（包括阶段目标、最终目标、成果水平，社会、经济效益及推广应用等）</w:t>
            </w:r>
          </w:p>
          <w:p>
            <w:pPr>
              <w:spacing w:line="420" w:lineRule="exact"/>
              <w:rPr>
                <w:rFonts w:hint="eastAsia" w:ascii="宋体" w:cs="宋体"/>
                <w:color w:val="auto"/>
                <w:sz w:val="28"/>
                <w:szCs w:val="28"/>
                <w:lang w:bidi="ar-SA"/>
              </w:rPr>
            </w:pPr>
            <w:r>
              <w:rPr>
                <w:rFonts w:hint="eastAsia" w:ascii="宋体" w:cs="宋体"/>
                <w:color w:val="auto"/>
                <w:sz w:val="28"/>
                <w:szCs w:val="28"/>
                <w:lang w:bidi="ar-SA"/>
              </w:rPr>
              <w:t>1.阶段目标：</w:t>
            </w:r>
          </w:p>
          <w:p>
            <w:pPr>
              <w:spacing w:line="420" w:lineRule="exact"/>
              <w:rPr>
                <w:rFonts w:hint="eastAsia" w:ascii="仿宋_GB2312" w:eastAsia="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535"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2.最终目标：</w:t>
            </w:r>
          </w:p>
          <w:p>
            <w:pPr>
              <w:spacing w:line="420" w:lineRule="exact"/>
              <w:ind w:firstLine="28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115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3.课题预期成果的经济、社会效益分析：</w:t>
            </w:r>
          </w:p>
          <w:p>
            <w:pPr>
              <w:spacing w:line="420" w:lineRule="exact"/>
              <w:rPr>
                <w:rFonts w:hint="eastAsia" w:ascii="仿宋_GB2312" w:hAnsi="仿宋_GB2312"/>
                <w:color w:val="auto"/>
                <w:sz w:val="28"/>
                <w:szCs w:val="28"/>
              </w:rPr>
            </w:pPr>
            <w:r>
              <w:rPr>
                <w:rFonts w:hint="eastAsia" w:ascii="仿宋_GB2312" w:hAnsi="仿宋_GB2312"/>
                <w:color w:val="auto"/>
                <w:sz w:val="28"/>
                <w:szCs w:val="28"/>
              </w:rPr>
              <w:t xml:space="preserve"> </w:t>
            </w: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宋体" w:cs="宋体"/>
                <w:color w:val="auto"/>
                <w:sz w:val="28"/>
                <w:szCs w:val="28"/>
                <w:lang w:bidi="ar-SA"/>
              </w:rPr>
            </w:pPr>
            <w:r>
              <w:rPr>
                <w:rFonts w:hint="eastAsia" w:ascii="宋体" w:cs="宋体"/>
                <w:color w:val="auto"/>
                <w:sz w:val="28"/>
                <w:szCs w:val="28"/>
                <w:lang w:bidi="ar-SA"/>
              </w:rPr>
              <w:t>4.推广应用：</w:t>
            </w:r>
          </w:p>
          <w:p>
            <w:pPr>
              <w:spacing w:line="420" w:lineRule="exact"/>
              <w:ind w:firstLine="28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2000"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预期成果形式：</w:t>
            </w:r>
          </w:p>
          <w:p>
            <w:pPr>
              <w:spacing w:line="420" w:lineRule="exact"/>
              <w:ind w:firstLine="560"/>
              <w:rPr>
                <w:rFonts w:hint="eastAsia" w:ascii="宋体" w:cs="宋体"/>
                <w:color w:val="auto"/>
                <w:sz w:val="28"/>
                <w:szCs w:val="28"/>
                <w:lang w:bidi="ar-SA"/>
              </w:rPr>
            </w:pPr>
            <w:r>
              <w:rPr>
                <w:rFonts w:hint="eastAsia" w:ascii="宋体" w:cs="宋体"/>
                <w:color w:val="auto"/>
                <w:sz w:val="28"/>
                <w:szCs w:val="28"/>
                <w:lang w:bidi="ar-SA"/>
              </w:rPr>
              <w:t>1.论文      2</w:t>
            </w:r>
            <w:r>
              <w:rPr>
                <w:rFonts w:hint="eastAsia" w:ascii="宋体" w:cs="宋体"/>
                <w:color w:val="auto"/>
                <w:sz w:val="28"/>
                <w:szCs w:val="28"/>
                <w:lang w:val="en-US" w:eastAsia="zh-CN" w:bidi="ar-SA"/>
              </w:rPr>
              <w:t>.</w:t>
            </w:r>
            <w:r>
              <w:rPr>
                <w:rFonts w:hint="eastAsia" w:ascii="宋体" w:cs="宋体"/>
                <w:color w:val="auto"/>
                <w:sz w:val="28"/>
                <w:szCs w:val="28"/>
                <w:lang w:bidi="ar-SA"/>
              </w:rPr>
              <w:t>报告      3</w:t>
            </w:r>
            <w:r>
              <w:rPr>
                <w:rFonts w:hint="eastAsia" w:ascii="宋体" w:cs="宋体"/>
                <w:color w:val="auto"/>
                <w:sz w:val="28"/>
                <w:szCs w:val="28"/>
                <w:lang w:val="en-US" w:eastAsia="zh-CN" w:bidi="ar-SA"/>
              </w:rPr>
              <w:t>.</w:t>
            </w:r>
            <w:r>
              <w:rPr>
                <w:rFonts w:hint="eastAsia" w:ascii="宋体" w:cs="宋体"/>
                <w:color w:val="auto"/>
                <w:sz w:val="28"/>
                <w:szCs w:val="28"/>
                <w:lang w:bidi="ar-SA"/>
              </w:rPr>
              <w:t>新技术方法    4</w:t>
            </w:r>
            <w:r>
              <w:rPr>
                <w:rFonts w:hint="eastAsia" w:ascii="宋体" w:cs="宋体"/>
                <w:color w:val="auto"/>
                <w:sz w:val="28"/>
                <w:szCs w:val="28"/>
                <w:lang w:val="en-US" w:eastAsia="zh-CN" w:bidi="ar-SA"/>
              </w:rPr>
              <w:t>.</w:t>
            </w:r>
            <w:r>
              <w:rPr>
                <w:rFonts w:hint="eastAsia" w:ascii="宋体" w:cs="宋体"/>
                <w:color w:val="auto"/>
                <w:sz w:val="28"/>
                <w:szCs w:val="28"/>
                <w:lang w:bidi="ar-SA"/>
              </w:rPr>
              <w:t>产品</w:t>
            </w:r>
          </w:p>
          <w:p>
            <w:pPr>
              <w:spacing w:line="42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三、研究内容（说明研究</w:t>
            </w:r>
            <w:r>
              <w:rPr>
                <w:rFonts w:hint="eastAsia" w:ascii="仿宋_GB2312" w:hAnsi="仿宋_GB2312"/>
                <w:b/>
                <w:bCs/>
                <w:color w:val="auto"/>
                <w:sz w:val="32"/>
                <w:szCs w:val="32"/>
                <w:lang w:val="en-US" w:eastAsia="zh-CN"/>
              </w:rPr>
              <w:t>课题</w:t>
            </w:r>
            <w:r>
              <w:rPr>
                <w:rFonts w:hint="eastAsia" w:ascii="仿宋_GB2312" w:hAnsi="仿宋_GB2312"/>
                <w:b/>
                <w:bCs/>
                <w:color w:val="auto"/>
                <w:sz w:val="32"/>
                <w:szCs w:val="32"/>
              </w:rPr>
              <w:t>的具体内容并明确重点解决的科学问题，如应用基础研究，应写明其对学科进步的推动作用和应用前景）</w:t>
            </w: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1.具体研究内容：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4089"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numPr>
                <w:ilvl w:val="-1"/>
                <w:numId w:val="0"/>
              </w:numPr>
              <w:spacing w:line="420" w:lineRule="exact"/>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重点解决问题：</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3.应用前景：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四、拟采取的研究方法和技术路线（包括研究工作的总体安排和理论分析、计算、实验方法和步骤及其可行性论证）</w:t>
            </w: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1.研究方法：</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93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2.技术路线：</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3.可行性论证：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4089"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宋体"/>
                <w:b/>
                <w:bCs/>
                <w:color w:val="auto"/>
                <w:sz w:val="32"/>
                <w:szCs w:val="32"/>
                <w:lang w:eastAsia="zh-CN"/>
              </w:rPr>
            </w:pPr>
            <w:r>
              <w:rPr>
                <w:rFonts w:hint="eastAsia" w:ascii="仿宋_GB2312" w:hAnsi="仿宋_GB2312"/>
                <w:b/>
                <w:bCs/>
                <w:color w:val="auto"/>
                <w:sz w:val="32"/>
                <w:szCs w:val="32"/>
              </w:rPr>
              <w:t>五、年度计划进度及考核指标</w:t>
            </w:r>
            <w:r>
              <w:rPr>
                <w:rFonts w:hint="eastAsia" w:ascii="仿宋_GB2312" w:hAnsi="仿宋_GB2312"/>
                <w:b/>
                <w:bCs/>
                <w:color w:val="auto"/>
                <w:sz w:val="32"/>
                <w:szCs w:val="32"/>
                <w:lang w:eastAsia="zh-CN"/>
              </w:rPr>
              <w:t>（分年度计划）</w:t>
            </w: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1.年度计划：</w:t>
            </w:r>
          </w:p>
          <w:p>
            <w:pPr>
              <w:spacing w:line="420" w:lineRule="exact"/>
              <w:ind w:firstLine="420"/>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2.考核指标:</w:t>
            </w:r>
          </w:p>
          <w:p>
            <w:pPr>
              <w:spacing w:line="420" w:lineRule="exact"/>
              <w:jc w:val="left"/>
              <w:rPr>
                <w:rFonts w:hint="eastAsia" w:ascii="宋体" w:cs="宋体"/>
                <w:color w:val="auto"/>
                <w:sz w:val="28"/>
                <w:szCs w:val="28"/>
                <w:lang w:val="en-US" w:eastAsia="zh-CN" w:bidi="ar-SA"/>
              </w:rPr>
            </w:pPr>
            <w:r>
              <w:rPr>
                <w:rFonts w:hint="eastAsia" w:ascii="宋体" w:cs="宋体"/>
                <w:color w:val="auto"/>
                <w:sz w:val="28"/>
                <w:szCs w:val="28"/>
                <w:lang w:val="en-US" w:eastAsia="zh-CN" w:bidi="ar-SA"/>
              </w:rPr>
              <w:t>（1）在国内外合法、公开发行的期刊上发表论文1篇及以上、或制定标准、专著、发明型专利。</w:t>
            </w:r>
          </w:p>
          <w:p>
            <w:pPr>
              <w:spacing w:line="420" w:lineRule="exact"/>
              <w:ind w:firstLine="140"/>
              <w:jc w:val="lef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0" w:type="dxa"/>
          <w:trHeight w:val="13201"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六、现有条件基础（预试验情况、技术力量、经济实力等）</w:t>
            </w:r>
          </w:p>
          <w:p>
            <w:pPr>
              <w:spacing w:line="420" w:lineRule="exact"/>
              <w:ind w:firstLine="560"/>
              <w:jc w:val="left"/>
              <w:rPr>
                <w:rFonts w:hint="eastAsia" w:ascii="仿宋_GB2312" w:eastAsia="仿宋_GB2312"/>
                <w:color w:val="auto"/>
                <w:sz w:val="28"/>
                <w:szCs w:val="28"/>
              </w:rPr>
            </w:pPr>
          </w:p>
        </w:tc>
      </w:tr>
    </w:tbl>
    <w:p>
      <w:pPr>
        <w:rPr>
          <w:rFonts w:hint="eastAsia" w:eastAsia="仿宋_GB2312"/>
          <w:vanish/>
          <w:color w:val="auto"/>
          <w:sz w:val="28"/>
          <w:szCs w:val="20"/>
        </w:rPr>
      </w:pPr>
    </w:p>
    <w:p>
      <w:pPr>
        <w:rPr>
          <w:rFonts w:eastAsia="仿宋_GB2312"/>
          <w:vanish/>
          <w:color w:val="auto"/>
          <w:sz w:val="28"/>
          <w:szCs w:val="20"/>
        </w:rPr>
      </w:pPr>
    </w:p>
    <w:tbl>
      <w:tblPr>
        <w:tblStyle w:val="31"/>
        <w:tblpPr w:leftFromText="180" w:rightFromText="180" w:vertAnchor="text" w:horzAnchor="page" w:tblpX="1710" w:tblpY="75"/>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15"/>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9247"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r>
              <w:rPr>
                <w:rFonts w:hint="eastAsia" w:ascii="仿宋_GB2312" w:hAnsi="仿宋_GB2312"/>
                <w:b/>
                <w:bCs/>
                <w:color w:val="auto"/>
                <w:sz w:val="32"/>
              </w:rPr>
              <w:t>七、研究工作条件：所需主要仪器设备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已有／租借／协作</w:t>
            </w: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需购置（经费）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247" w:type="dxa"/>
            <w:gridSpan w:val="3"/>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color w:val="auto"/>
                <w:sz w:val="28"/>
              </w:rPr>
            </w:pPr>
            <w:r>
              <w:rPr>
                <w:rFonts w:hint="eastAsia" w:ascii="仿宋_GB2312" w:hAnsi="仿宋_GB2312"/>
                <w:color w:val="auto"/>
                <w:sz w:val="28"/>
                <w:szCs w:val="28"/>
              </w:rPr>
              <w:t>备注：</w:t>
            </w:r>
          </w:p>
        </w:tc>
      </w:tr>
    </w:tbl>
    <w:p>
      <w:pPr>
        <w:rPr>
          <w:color w:val="auto"/>
        </w:rPr>
      </w:pPr>
    </w:p>
    <w:tbl>
      <w:tblPr>
        <w:tblStyle w:val="31"/>
        <w:tblpPr w:leftFromText="180" w:rightFromText="180" w:vertAnchor="text" w:horzAnchor="page" w:tblpX="1823" w:tblpY="299"/>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226"/>
        <w:gridCol w:w="2358"/>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391" w:type="dxa"/>
            <w:gridSpan w:val="4"/>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 w:eastAsia="仿宋"/>
                <w:color w:val="auto"/>
                <w:sz w:val="28"/>
              </w:rPr>
            </w:pPr>
            <w:r>
              <w:rPr>
                <w:rFonts w:hint="eastAsia" w:ascii="宋体"/>
                <w:b/>
                <w:bCs/>
                <w:color w:val="auto"/>
                <w:sz w:val="32"/>
              </w:rPr>
              <w:t>八、课题负责人近三年所取得的学术成就（包括论著、论文、获奖、专利以及承担科研课题和获得资助等情况，须注明是第几作者）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5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日期</w:t>
            </w: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bCs/>
                <w:color w:val="auto"/>
                <w:sz w:val="28"/>
                <w:szCs w:val="28"/>
                <w:lang w:bidi="ar-SA"/>
              </w:rPr>
              <w:t>名称及内容提要</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exact"/>
              <w:ind w:right="98"/>
              <w:jc w:val="center"/>
              <w:rPr>
                <w:rFonts w:hint="eastAsia" w:ascii="宋体" w:cs="宋体"/>
                <w:color w:val="auto"/>
                <w:sz w:val="28"/>
                <w:szCs w:val="28"/>
                <w:lang w:bidi="ar-SA"/>
              </w:rPr>
            </w:pPr>
            <w:r>
              <w:rPr>
                <w:rFonts w:hint="eastAsia" w:ascii="宋体" w:cs="宋体"/>
                <w:bCs/>
                <w:color w:val="auto"/>
                <w:sz w:val="28"/>
                <w:szCs w:val="28"/>
                <w:lang w:bidi="ar-SA"/>
              </w:rPr>
              <w:t>独著或第几作者</w:t>
            </w:r>
          </w:p>
        </w:tc>
        <w:tc>
          <w:tcPr>
            <w:tcW w:w="3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bCs/>
                <w:color w:val="auto"/>
                <w:sz w:val="28"/>
                <w:szCs w:val="28"/>
                <w:lang w:bidi="ar-SA"/>
              </w:rPr>
              <w:t>登载、获奖或在学术会议上交流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bl>
    <w:p>
      <w:pPr>
        <w:spacing w:line="580" w:lineRule="exact"/>
        <w:rPr>
          <w:rFonts w:hint="eastAsia" w:ascii="仿宋_GB2312" w:eastAsia="仿宋_GB2312"/>
          <w:color w:val="auto"/>
          <w:sz w:val="32"/>
          <w:szCs w:val="32"/>
        </w:rPr>
      </w:pPr>
      <w:r>
        <w:rPr>
          <w:rFonts w:hint="eastAsia" w:ascii="仿宋_GB2312" w:hAnsi="仿宋_GB2312"/>
          <w:b/>
          <w:bCs/>
          <w:color w:val="auto"/>
          <w:sz w:val="32"/>
        </w:rPr>
        <w:t>九、</w:t>
      </w:r>
      <w:r>
        <w:rPr>
          <w:rFonts w:hint="eastAsia" w:ascii="仿宋_GB2312" w:hAnsi="仿宋_GB2312"/>
          <w:b/>
          <w:bCs/>
          <w:color w:val="auto"/>
          <w:sz w:val="32"/>
          <w:szCs w:val="32"/>
        </w:rPr>
        <w:t>经费预算</w:t>
      </w:r>
    </w:p>
    <w:p>
      <w:pPr>
        <w:spacing w:line="520" w:lineRule="exact"/>
        <w:rPr>
          <w:rFonts w:hint="eastAsia" w:ascii="宋体" w:cs="宋体"/>
          <w:color w:val="auto"/>
          <w:sz w:val="28"/>
          <w:szCs w:val="28"/>
          <w:lang w:bidi="ar-SA"/>
        </w:rPr>
      </w:pPr>
      <w:r>
        <w:rPr>
          <w:rFonts w:hint="eastAsia" w:ascii="宋体" w:cs="宋体"/>
          <w:color w:val="auto"/>
          <w:sz w:val="28"/>
          <w:szCs w:val="28"/>
          <w:lang w:bidi="ar-SA"/>
        </w:rPr>
        <w:t xml:space="preserve">经费来源及年度拨款计划                                  </w:t>
      </w:r>
    </w:p>
    <w:p>
      <w:pPr>
        <w:spacing w:line="520" w:lineRule="exact"/>
        <w:jc w:val="right"/>
        <w:rPr>
          <w:rFonts w:hint="eastAsia" w:ascii="宋体" w:cs="宋体"/>
          <w:color w:val="auto"/>
          <w:sz w:val="28"/>
          <w:szCs w:val="28"/>
          <w:lang w:bidi="ar-SA"/>
        </w:rPr>
      </w:pPr>
      <w:r>
        <w:rPr>
          <w:rFonts w:hint="eastAsia" w:ascii="宋体" w:cs="宋体"/>
          <w:color w:val="auto"/>
          <w:sz w:val="28"/>
          <w:szCs w:val="28"/>
          <w:lang w:bidi="ar-SA"/>
        </w:rPr>
        <w:t xml:space="preserve">  单位：万元</w:t>
      </w:r>
    </w:p>
    <w:tbl>
      <w:tblPr>
        <w:tblStyle w:val="31"/>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80" w:type="dxa"/>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bidi="ar-SA"/>
              </w:rPr>
              <mc:AlternateContent>
                <mc:Choice Requires="wps">
                  <w:drawing>
                    <wp:anchor distT="0" distB="0" distL="114300" distR="114300" simplePos="0" relativeHeight="251669504" behindDoc="0" locked="0" layoutInCell="1" allowOverlap="1">
                      <wp:simplePos x="0" y="0"/>
                      <wp:positionH relativeFrom="column">
                        <wp:posOffset>1102360</wp:posOffset>
                      </wp:positionH>
                      <wp:positionV relativeFrom="paragraph">
                        <wp:posOffset>27940</wp:posOffset>
                      </wp:positionV>
                      <wp:extent cx="1015365" cy="828675"/>
                      <wp:effectExtent l="3175" t="3810" r="10160" b="5715"/>
                      <wp:wrapNone/>
                      <wp:docPr id="4" name="直线 2"/>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2" o:spid="_x0000_s1026" o:spt="20" style="position:absolute;left:0pt;margin-left:86.8pt;margin-top:2.2pt;height:65.25pt;width:79.95pt;z-index:251669504;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5SLqdcAAAAJAQAADwAAAAAAAAABACAAAAAiAAAAZHJzL2Rvd25yZXYu&#10;eG1sUEsBAhQAFAAAAAgAh07iQJw50Cj8AQAABAQAAA4AAAAAAAAAAQAgAAAAJgEAAGRycy9lMm9E&#10;b2MueG1sUEsFBgAAAAAGAAYAWQEAAJQFAAAAAA==&#10;">
                      <v:fill on="f" focussize="0,0"/>
                      <v:stroke color="#000000" joinstyle="round"/>
                      <v:imagedata o:title=""/>
                      <o:lock v:ext="edit" aspectratio="f"/>
                    </v:lin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27940</wp:posOffset>
                      </wp:positionV>
                      <wp:extent cx="2150745" cy="828675"/>
                      <wp:effectExtent l="1905" t="4445" r="19050" b="5080"/>
                      <wp:wrapNone/>
                      <wp:docPr id="5" name="Line 15"/>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Line 15" o:spid="_x0000_s1026" o:spt="20" style="position:absolute;left:0pt;margin-left:-2.6pt;margin-top:2.2pt;height:65.25pt;width:169.35pt;z-index:251668480;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k/E31wAAAAgBAAAPAAAAAAAAAAEAIAAAACIAAABkcnMvZG93bnJldi54bWxQSwECFAAU&#10;AAAACACHTuJAoxTUXfIBAAADBAAADgAAAAAAAAABACAAAAAmAQAAZHJzL2Uyb0RvYy54bWxQSwUG&#10;AAAAAAYABgBZAQAAigUAAAAA&#10;">
                      <v:fill on="f" focussize="0,0"/>
                      <v:stroke color="#000000" joinstyle="round"/>
                      <v:imagedata o:title=""/>
                      <o:lock v:ext="edit" aspectratio="f"/>
                    </v:lin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6432"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6" name="__TH_B33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wps:spPr>
                            <wps:txbx>
                              <w:txbxContent>
                                <w:p>
                                  <w:r>
                                    <w:rPr>
                                      <w:rFonts w:hint="eastAsia"/>
                                    </w:rPr>
                                    <w:t>来</w:t>
                                  </w:r>
                                </w:p>
                              </w:txbxContent>
                            </wps:txbx>
                            <wps:bodyPr lIns="0" tIns="0" rIns="0" bIns="0" upright="1"/>
                          </wps:wsp>
                        </a:graphicData>
                      </a:graphic>
                    </wp:anchor>
                  </w:drawing>
                </mc:Choice>
                <mc:Fallback>
                  <w:pict>
                    <v:shape id="__TH_B3310" o:spid="_x0000_s1026" o:spt="202" type="#_x0000_t202" style="position:absolute;left:0pt;margin-left:39.55pt;margin-top:30.25pt;height:13.15pt;width:12.65pt;z-index:251666432;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satOtcAAAAIAQAADwAAAAAAAAABACAAAAAiAAAAZHJzL2Rvd25yZXYueG1sUEsBAhQAFAAA&#10;AAgAh07iQKF6Bie3AQAAfgMAAA4AAAAAAAAAAQAgAAAAJgEAAGRycy9lMm9Eb2MueG1sUEsFBgAA&#10;AAAGAAYAWQEAAE8FAAAAAA==&#10;">
                      <v:fill on="f" focussize="0,0"/>
                      <v:stroke on="f"/>
                      <v:imagedata o:title=""/>
                      <o:lock v:ext="edit" aspectratio="f"/>
                      <v:textbox inset="0mm,0mm,0mm,0mm">
                        <w:txbxContent>
                          <w:p>
                            <w:r>
                              <w:rPr>
                                <w:rFonts w:hint="eastAsia"/>
                              </w:rPr>
                              <w:t>来</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5408"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7" name="__TH_B329"/>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wps:spPr>
                            <wps:txbx>
                              <w:txbxContent>
                                <w:p>
                                  <w:r>
                                    <w:rPr>
                                      <w:rFonts w:hint="eastAsia"/>
                                    </w:rPr>
                                    <w:t>费</w:t>
                                  </w:r>
                                </w:p>
                              </w:txbxContent>
                            </wps:txbx>
                            <wps:bodyPr lIns="0" tIns="0" rIns="0" bIns="0" upright="1"/>
                          </wps:wsp>
                        </a:graphicData>
                      </a:graphic>
                    </wp:anchor>
                  </w:drawing>
                </mc:Choice>
                <mc:Fallback>
                  <w:pict>
                    <v:shape id="__TH_B329" o:spid="_x0000_s1026" o:spt="202" type="#_x0000_t202" style="position:absolute;left:0pt;margin-left:18.55pt;margin-top:22.45pt;height:13.1pt;width:12.6pt;z-index:251665408;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QjeNcAAAAHAQAADwAAAAAAAAABACAAAAAiAAAAZHJzL2Rvd25yZXYueG1sUEsBAhQAFAAA&#10;AAgAh07iQC6bXPi3AQAAfQMAAA4AAAAAAAAAAQAgAAAAJgEAAGRycy9lMm9Eb2MueG1sUEsFBgAA&#10;AAAGAAYAWQEAAE8FAAAAAA==&#10;">
                      <v:fill on="f" focussize="0,0"/>
                      <v:stroke on="f"/>
                      <v:imagedata o:title=""/>
                      <o:lock v:ext="edit" aspectratio="f"/>
                      <v:textbox inset="0mm,0mm,0mm,0mm">
                        <w:txbxContent>
                          <w:p>
                            <w:r>
                              <w:rPr>
                                <w:rFonts w:hint="eastAsia"/>
                              </w:rPr>
                              <w:t>费</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8" name="__TH_B318"/>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wps:spPr>
                            <wps:txbx>
                              <w:txbxContent>
                                <w:p>
                                  <w:r>
                                    <w:rPr>
                                      <w:rFonts w:hint="eastAsia"/>
                                    </w:rPr>
                                    <w:t>经</w:t>
                                  </w:r>
                                </w:p>
                              </w:txbxContent>
                            </wps:txbx>
                            <wps:bodyPr lIns="0" tIns="0" rIns="0" bIns="0" upright="1"/>
                          </wps:wsp>
                        </a:graphicData>
                      </a:graphic>
                    </wp:anchor>
                  </w:drawing>
                </mc:Choice>
                <mc:Fallback>
                  <w:pict>
                    <v:shape id="__TH_B318" o:spid="_x0000_s1026" o:spt="202" type="#_x0000_t202" style="position:absolute;left:0pt;margin-left:-2.6pt;margin-top:14.75pt;height:15.6pt;width:15.65pt;z-index:251664384;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rCpn/WAAAABwEAAA8AAAAAAAAAAQAgAAAAIgAAAGRycy9kb3ducmV2LnhtbFBLAQIUABQAAAAI&#10;AIdO4kBpG+PatgEAAH0DAAAOAAAAAAAAAAEAIAAAACUBAABkcnMvZTJvRG9jLnhtbFBLBQYAAAAA&#10;BgAGAFkBAABNBQAAAAA=&#10;">
                      <v:fill on="f" focussize="0,0"/>
                      <v:stroke on="f"/>
                      <v:imagedata o:title=""/>
                      <o:lock v:ext="edit" aspectratio="f"/>
                      <v:textbox inset="0mm,0mm,0mm,0mm">
                        <w:txbxContent>
                          <w:p>
                            <w:r>
                              <w:rPr>
                                <w:rFonts w:hint="eastAsia"/>
                              </w:rPr>
                              <w:t>经</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2336"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__TH_B216"/>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wps:spPr>
                            <wps:txbx>
                              <w:txbxContent>
                                <w:p>
                                  <w:r>
                                    <w:rPr>
                                      <w:rFonts w:hint="eastAsia"/>
                                    </w:rPr>
                                    <w:t>金</w:t>
                                  </w:r>
                                </w:p>
                              </w:txbxContent>
                            </wps:txbx>
                            <wps:bodyPr lIns="0" tIns="0" rIns="0" bIns="0" upright="1"/>
                          </wps:wsp>
                        </a:graphicData>
                      </a:graphic>
                    </wp:anchor>
                  </w:drawing>
                </mc:Choice>
                <mc:Fallback>
                  <w:pict>
                    <v:shape id="__TH_B216" o:spid="_x0000_s1026" o:spt="202" type="#_x0000_t202" style="position:absolute;left:0pt;margin-left:60.3pt;margin-top:6.95pt;height:13.15pt;width:12.6pt;z-index:251662336;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4PfA1wAAAAkBAAAPAAAAAAAAAAEAIAAAACIAAABkcnMvZG93bnJldi54bWxQSwECFAAUAAAA&#10;CACHTuJAYRJwH7YBAAB9AwAADgAAAAAAAAABACAAAAAmAQAAZHJzL2Uyb0RvYy54bWxQSwUGAAAA&#10;AAYABgBZAQAATgUAAAAA&#10;">
                      <v:fill on="f" focussize="0,0"/>
                      <v:stroke on="f"/>
                      <v:imagedata o:title=""/>
                      <o:lock v:ext="edit" aspectratio="f"/>
                      <v:textbox inset="0mm,0mm,0mm,0mm">
                        <w:txbxContent>
                          <w:p>
                            <w:r>
                              <w:rPr>
                                <w:rFonts w:hint="eastAsia"/>
                              </w:rPr>
                              <w:t>金</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3360"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__TH_B227"/>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wps:spPr>
                            <wps:txbx>
                              <w:txbxContent>
                                <w:p>
                                  <w:r>
                                    <w:rPr>
                                      <w:rFonts w:hint="eastAsia"/>
                                    </w:rPr>
                                    <w:t>额</w:t>
                                  </w:r>
                                </w:p>
                              </w:txbxContent>
                            </wps:txbx>
                            <wps:bodyPr lIns="0" tIns="0" rIns="0" bIns="0" upright="1"/>
                          </wps:wsp>
                        </a:graphicData>
                      </a:graphic>
                    </wp:anchor>
                  </w:drawing>
                </mc:Choice>
                <mc:Fallback>
                  <w:pict>
                    <v:shape id="__TH_B227" o:spid="_x0000_s1026" o:spt="202" type="#_x0000_t202" style="position:absolute;left:0pt;margin-left:86.8pt;margin-top:14.65pt;height:13.15pt;width:12.65pt;z-index:251663360;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yyBzdgAAAAJAQAADwAAAAAAAAABACAAAAAiAAAAZHJzL2Rvd25yZXYueG1sUEsBAhQAFAAA&#10;AAgAh07iQKV+X+y2AQAAfgMAAA4AAAAAAAAAAQAgAAAAJwEAAGRycy9lMm9Eb2MueG1sUEsFBgAA&#10;AAAGAAYAWQEAAE8FAAAAAA==&#10;">
                      <v:fill on="f" focussize="0,0"/>
                      <v:stroke on="f"/>
                      <v:imagedata o:title=""/>
                      <o:lock v:ext="edit" aspectratio="f"/>
                      <v:textbox inset="0mm,0mm,0mm,0mm">
                        <w:txbxContent>
                          <w:p>
                            <w:r>
                              <w:rPr>
                                <w:rFonts w:hint="eastAsia"/>
                              </w:rPr>
                              <w:t>额</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7456"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11" name="__TH_B3411"/>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wps:spPr>
                            <wps:txbx>
                              <w:txbxContent>
                                <w:p>
                                  <w:r>
                                    <w:rPr>
                                      <w:rFonts w:hint="eastAsia"/>
                                    </w:rPr>
                                    <w:t>源</w:t>
                                  </w:r>
                                </w:p>
                              </w:txbxContent>
                            </wps:txbx>
                            <wps:bodyPr lIns="0" tIns="0" rIns="0" bIns="0" upright="1"/>
                          </wps:wsp>
                        </a:graphicData>
                      </a:graphic>
                    </wp:anchor>
                  </w:drawing>
                </mc:Choice>
                <mc:Fallback>
                  <w:pict>
                    <v:shape id="__TH_B3411" o:spid="_x0000_s1026" o:spt="202" type="#_x0000_t202" style="position:absolute;left:0pt;margin-left:55.3pt;margin-top:38.05pt;height:13.15pt;width:11.75pt;z-index:251667456;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D3e//XAAAACgEAAA8AAAAAAAAAAQAgAAAAIgAAAGRycy9kb3ducmV2LnhtbFBLAQIUABQA&#10;AAAIAIdO4kByORXXuAEAAH8DAAAOAAAAAAAAAAEAIAAAACYBAABkcnMvZTJvRG9jLnhtbFBLBQYA&#10;AAAABgAGAFkBAABQBQAAAAA=&#10;">
                      <v:fill on="f" focussize="0,0"/>
                      <v:stroke on="f"/>
                      <v:imagedata o:title=""/>
                      <o:lock v:ext="edit" aspectratio="f"/>
                      <v:textbox inset="0mm,0mm,0mm,0mm">
                        <w:txbxContent>
                          <w:p>
                            <w:r>
                              <w:rPr>
                                <w:rFonts w:hint="eastAsia"/>
                              </w:rPr>
                              <w:t>源</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__TH_B114"/>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wps:spPr>
                            <wps:txbx>
                              <w:txbxContent>
                                <w:p>
                                  <w:r>
                                    <w:rPr>
                                      <w:rFonts w:hint="eastAsia"/>
                                    </w:rPr>
                                    <w:t>年</w:t>
                                  </w:r>
                                </w:p>
                              </w:txbxContent>
                            </wps:txbx>
                            <wps:bodyPr lIns="0" tIns="0" rIns="0" bIns="0" upright="1"/>
                          </wps:wsp>
                        </a:graphicData>
                      </a:graphic>
                    </wp:anchor>
                  </w:drawing>
                </mc:Choice>
                <mc:Fallback>
                  <w:pict>
                    <v:shape id="__TH_B114" o:spid="_x0000_s1026" o:spt="202" type="#_x0000_t202" style="position:absolute;left:0pt;flip:x;margin-left:128.55pt;margin-top:6.95pt;height:15.25pt;width:15.5pt;z-index:251660288;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t9fHLXAAAACQEAAA8AAAAAAAAAAQAgAAAAIgAAAGRycy9kb3ducmV2LnhtbFBL&#10;AQIUABQAAAAIAIdO4kDMLrf+vgEAAIgDAAAOAAAAAAAAAAEAIAAAACYBAABkcnMvZTJvRG9jLnht&#10;bFBLBQYAAAAABgAGAFkBAABWBQAAAAA=&#10;">
                      <v:fill on="f" focussize="0,0"/>
                      <v:stroke on="f"/>
                      <v:imagedata o:title=""/>
                      <o:lock v:ext="edit" aspectratio="f"/>
                      <v:textbox inset="0mm,0mm,0mm,0mm">
                        <w:txbxContent>
                          <w:p>
                            <w:r>
                              <w:rPr>
                                <w:rFonts w:hint="eastAsia"/>
                              </w:rPr>
                              <w:t>年</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1312"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__TH_B125"/>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wps:spPr>
                            <wps:txbx>
                              <w:txbxContent>
                                <w:p>
                                  <w:r>
                                    <w:rPr>
                                      <w:rFonts w:hint="eastAsia"/>
                                    </w:rPr>
                                    <w:t>度</w:t>
                                  </w:r>
                                </w:p>
                              </w:txbxContent>
                            </wps:txbx>
                            <wps:bodyPr lIns="0" tIns="0" rIns="0" bIns="0" upright="1"/>
                          </wps:wsp>
                        </a:graphicData>
                      </a:graphic>
                    </wp:anchor>
                  </w:drawing>
                </mc:Choice>
                <mc:Fallback>
                  <w:pict>
                    <v:shape id="__TH_B125" o:spid="_x0000_s1026" o:spt="202" type="#_x0000_t202" style="position:absolute;left:0pt;margin-left:154.8pt;margin-top:14.75pt;height:15.25pt;width:11.95pt;z-index:251661312;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tO2D2AAAAAkBAAAPAAAAAAAAAAEAIAAAACIAAABkcnMvZG93bnJldi54bWxQSwECFAAU&#10;AAAACACHTuJAk40O0bgBAAB+AwAADgAAAAAAAAABACAAAAAnAQAAZHJzL2Uyb0RvYy54bWxQSwUG&#10;AAAAAAYABgBZAQAAUQUAAAAA&#10;">
                      <v:fill on="f" focussize="0,0"/>
                      <v:stroke on="f"/>
                      <v:imagedata o:title=""/>
                      <o:lock v:ext="edit" aspectratio="f"/>
                      <v:textbox inset="0mm,0mm,0mm,0mm">
                        <w:txbxContent>
                          <w:p>
                            <w:r>
                              <w:rPr>
                                <w:rFonts w:hint="eastAsia"/>
                              </w:rPr>
                              <w:t>度</w:t>
                            </w:r>
                          </w:p>
                        </w:txbxContent>
                      </v:textbox>
                    </v:shape>
                  </w:pict>
                </mc:Fallback>
              </mc:AlternateContent>
            </w:r>
          </w:p>
        </w:tc>
        <w:tc>
          <w:tcPr>
            <w:tcW w:w="1652"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202</w:t>
            </w:r>
            <w:r>
              <w:rPr>
                <w:rFonts w:hint="eastAsia" w:ascii="宋体" w:cs="宋体"/>
                <w:color w:val="auto"/>
                <w:sz w:val="28"/>
                <w:szCs w:val="28"/>
                <w:lang w:val="en-US" w:eastAsia="zh-CN" w:bidi="ar-SA"/>
              </w:rPr>
              <w:t>2</w:t>
            </w:r>
            <w:r>
              <w:rPr>
                <w:rFonts w:hint="eastAsia" w:ascii="宋体" w:cs="宋体"/>
                <w:color w:val="auto"/>
                <w:sz w:val="28"/>
                <w:szCs w:val="28"/>
                <w:lang w:bidi="ar-SA"/>
              </w:rPr>
              <w:t>年</w:t>
            </w:r>
          </w:p>
        </w:tc>
        <w:tc>
          <w:tcPr>
            <w:tcW w:w="1470"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2023</w:t>
            </w:r>
            <w:r>
              <w:rPr>
                <w:rFonts w:hint="eastAsia" w:ascii="宋体" w:cs="宋体"/>
                <w:color w:val="auto"/>
                <w:sz w:val="28"/>
                <w:szCs w:val="28"/>
                <w:lang w:bidi="ar-SA"/>
              </w:rPr>
              <w:t>年</w:t>
            </w:r>
          </w:p>
        </w:tc>
        <w:tc>
          <w:tcPr>
            <w:tcW w:w="1236"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2024</w:t>
            </w:r>
            <w:r>
              <w:rPr>
                <w:rFonts w:hint="eastAsia" w:ascii="宋体" w:cs="宋体"/>
                <w:color w:val="auto"/>
                <w:sz w:val="28"/>
                <w:szCs w:val="28"/>
                <w:lang w:bidi="ar-SA"/>
              </w:rPr>
              <w:t>年</w:t>
            </w:r>
          </w:p>
        </w:tc>
        <w:tc>
          <w:tcPr>
            <w:tcW w:w="1640"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总  经  费</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承担单位自筹</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从其他渠道获得资助</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bl>
    <w:p>
      <w:pPr>
        <w:rPr>
          <w:color w:val="auto"/>
        </w:rPr>
      </w:pPr>
    </w:p>
    <w:tbl>
      <w:tblPr>
        <w:tblStyle w:val="3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b/>
                <w:bCs/>
                <w:color w:val="auto"/>
                <w:sz w:val="32"/>
                <w:szCs w:val="3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2120900</wp:posOffset>
                      </wp:positionH>
                      <wp:positionV relativeFrom="paragraph">
                        <wp:posOffset>8267700</wp:posOffset>
                      </wp:positionV>
                      <wp:extent cx="1244600" cy="876300"/>
                      <wp:effectExtent l="2540" t="3810" r="10160" b="15240"/>
                      <wp:wrapNone/>
                      <wp:docPr id="14" name="直接连接符 1"/>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接连接符 1" o:spid="_x0000_s1026" o:spt="20" style="position:absolute;left:0pt;margin-left:167pt;margin-top:651pt;height:69pt;width:98pt;z-index:251659264;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eUSQdcAAAANAQAADwAAAAAAAAABACAAAAAi&#10;AAAAZHJzL2Rvd25yZXYueG1sUEsBAhQAFAAAAAgAh07iQOhaZh8LAgAADgQAAA4AAAAAAAAAAQAg&#10;AAAAJgEAAGRycy9lMm9Eb2MueG1sUEsFBgAAAAAGAAYAWQEAAKMFAAAAAA==&#10;">
                      <v:fill on="f" focussize="0,0"/>
                      <v:stroke color="#000000" joinstyle="round"/>
                      <v:imagedata o:title=""/>
                      <o:lock v:ext="edit" aspectratio="f"/>
                    </v:line>
                  </w:pict>
                </mc:Fallback>
              </mc:AlternateContent>
            </w:r>
            <w:r>
              <w:rPr>
                <w:rFonts w:hint="eastAsia" w:ascii="仿宋_GB2312" w:hAnsi="仿宋_GB2312"/>
                <w:b/>
                <w:bCs/>
                <w:color w:val="auto"/>
                <w:sz w:val="32"/>
              </w:rPr>
              <w:t>十、</w:t>
            </w:r>
            <w:r>
              <w:rPr>
                <w:rFonts w:hint="eastAsia" w:ascii="仿宋_GB2312" w:hAnsi="仿宋_GB2312"/>
                <w:b/>
                <w:bCs/>
                <w:color w:val="auto"/>
                <w:sz w:val="32"/>
                <w:szCs w:val="32"/>
              </w:rPr>
              <w:t>对申请者承担</w:t>
            </w:r>
            <w:r>
              <w:rPr>
                <w:rFonts w:hint="eastAsia" w:ascii="仿宋_GB2312" w:hAnsi="仿宋_GB2312"/>
                <w:b/>
                <w:bCs/>
                <w:color w:val="auto"/>
                <w:sz w:val="32"/>
                <w:szCs w:val="32"/>
                <w:lang w:val="en-US" w:eastAsia="zh-CN"/>
              </w:rPr>
              <w:t>自治区卫生健康委员</w:t>
            </w:r>
            <w:r>
              <w:rPr>
                <w:rFonts w:hint="eastAsia" w:ascii="仿宋_GB2312" w:hAnsi="仿宋_GB2312"/>
                <w:b/>
                <w:bCs/>
                <w:color w:val="auto"/>
                <w:sz w:val="32"/>
                <w:szCs w:val="32"/>
              </w:rPr>
              <w:t>会的前一个已结题的计划课题（注明</w:t>
            </w:r>
            <w:r>
              <w:rPr>
                <w:rFonts w:hint="eastAsia" w:ascii="仿宋_GB2312" w:hAnsi="仿宋_GB2312"/>
                <w:b/>
                <w:bCs/>
                <w:color w:val="auto"/>
                <w:sz w:val="32"/>
                <w:szCs w:val="32"/>
                <w:lang w:eastAsia="zh-CN"/>
              </w:rPr>
              <w:t>课题</w:t>
            </w:r>
            <w:r>
              <w:rPr>
                <w:rFonts w:hint="eastAsia" w:ascii="仿宋_GB2312" w:hAnsi="仿宋_GB2312"/>
                <w:b/>
                <w:bCs/>
                <w:color w:val="auto"/>
                <w:sz w:val="32"/>
                <w:szCs w:val="32"/>
              </w:rPr>
              <w:t>名称及合同号）完成情况的研究工作总结摘要（300字以内）</w:t>
            </w:r>
          </w:p>
          <w:p>
            <w:pPr>
              <w:spacing w:line="580" w:lineRule="exact"/>
              <w:rPr>
                <w:rFonts w:hint="eastAsia" w:ascii="仿宋_GB2312" w:hAnsi="仿宋_GB2312"/>
                <w:b/>
                <w:bCs/>
                <w:color w:val="auto"/>
                <w:sz w:val="32"/>
                <w:szCs w:val="32"/>
              </w:rPr>
            </w:pPr>
            <w:r>
              <w:rPr>
                <w:rFonts w:hint="eastAsia" w:ascii="仿宋_GB2312" w:hAnsi="仿宋_GB2312"/>
                <w:b/>
                <w:bCs/>
                <w:color w:val="auto"/>
                <w:sz w:val="32"/>
                <w:szCs w:val="32"/>
                <w:lang w:eastAsia="zh-CN"/>
              </w:rPr>
              <w:t>课题</w:t>
            </w:r>
            <w:r>
              <w:rPr>
                <w:rFonts w:hint="eastAsia" w:ascii="仿宋_GB2312" w:hAnsi="仿宋_GB2312"/>
                <w:b/>
                <w:bCs/>
                <w:color w:val="auto"/>
                <w:sz w:val="32"/>
                <w:szCs w:val="32"/>
              </w:rPr>
              <w:t>名称：</w:t>
            </w:r>
          </w:p>
          <w:p>
            <w:pPr>
              <w:spacing w:line="580" w:lineRule="exact"/>
              <w:rPr>
                <w:rFonts w:hint="eastAsia" w:ascii="宋体"/>
                <w:color w:val="auto"/>
                <w:sz w:val="32"/>
                <w:szCs w:val="32"/>
              </w:rPr>
            </w:pPr>
            <w:r>
              <w:rPr>
                <w:rFonts w:hint="eastAsia" w:ascii="仿宋_GB2312" w:hAnsi="仿宋_GB2312"/>
                <w:b/>
                <w:bCs/>
                <w:color w:val="auto"/>
                <w:sz w:val="32"/>
                <w:szCs w:val="32"/>
              </w:rPr>
              <w:t>合同号：</w:t>
            </w:r>
          </w:p>
          <w:p>
            <w:pPr>
              <w:spacing w:line="580" w:lineRule="exact"/>
              <w:ind w:firstLine="560"/>
              <w:rPr>
                <w:rFonts w:ascii="宋体" w:hAnsi="宋体" w:eastAsia="仿宋_GB2312"/>
                <w:color w:val="auto"/>
                <w:sz w:val="28"/>
                <w:szCs w:val="28"/>
              </w:rPr>
            </w:pPr>
          </w:p>
        </w:tc>
      </w:tr>
    </w:tbl>
    <w:p>
      <w:pPr>
        <w:rPr>
          <w:vanish/>
          <w:color w:val="auto"/>
        </w:rPr>
      </w:pPr>
    </w:p>
    <w:tbl>
      <w:tblPr>
        <w:tblStyle w:val="31"/>
        <w:tblW w:w="961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9"/>
        <w:gridCol w:w="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59" w:hRule="atLeast"/>
        </w:trPr>
        <w:tc>
          <w:tcPr>
            <w:tcW w:w="9596" w:type="dxa"/>
            <w:gridSpan w:val="2"/>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b/>
                <w:bCs/>
                <w:color w:val="auto"/>
                <w:sz w:val="32"/>
              </w:rPr>
            </w:pPr>
            <w:r>
              <w:rPr>
                <w:rFonts w:hint="eastAsia" w:ascii="仿宋_GB2312" w:hAnsi="仿宋_GB2312"/>
                <w:b/>
                <w:bCs/>
                <w:color w:val="auto"/>
                <w:sz w:val="32"/>
              </w:rPr>
              <w:t>十一、单位伦理委员会审查意见及签字</w:t>
            </w:r>
          </w:p>
          <w:p>
            <w:pPr>
              <w:spacing w:line="580" w:lineRule="exact"/>
              <w:ind w:firstLine="320"/>
              <w:rPr>
                <w:rFonts w:hint="eastAsia" w:ascii="宋体" w:cs="宋体"/>
                <w:bCs/>
                <w:color w:val="auto"/>
                <w:sz w:val="28"/>
                <w:szCs w:val="28"/>
                <w:lang w:bidi="ar-SA"/>
              </w:rPr>
            </w:pPr>
            <w:r>
              <w:rPr>
                <w:rFonts w:hint="eastAsia" w:ascii="仿宋_GB2312" w:hAnsi="仿宋_GB2312"/>
                <w:bCs/>
                <w:color w:val="auto"/>
                <w:sz w:val="32"/>
              </w:rPr>
              <w:t xml:space="preserve">   </w:t>
            </w:r>
            <w:r>
              <w:rPr>
                <w:rFonts w:hint="eastAsia" w:ascii="宋体" w:cs="宋体"/>
                <w:bCs/>
                <w:color w:val="auto"/>
                <w:sz w:val="28"/>
                <w:szCs w:val="28"/>
                <w:lang w:bidi="ar-SA"/>
              </w:rPr>
              <w:t xml:space="preserve"> 经</w:t>
            </w:r>
            <w:r>
              <w:rPr>
                <w:rFonts w:hint="eastAsia" w:ascii="宋体" w:cs="宋体"/>
                <w:bCs/>
                <w:color w:val="auto"/>
                <w:sz w:val="28"/>
                <w:szCs w:val="28"/>
                <w:u w:val="single"/>
                <w:lang w:val="en-US" w:eastAsia="zh-CN" w:bidi="ar-SA"/>
              </w:rPr>
              <w:t xml:space="preserve">           </w:t>
            </w:r>
            <w:r>
              <w:rPr>
                <w:rFonts w:hint="eastAsia" w:ascii="宋体" w:cs="宋体"/>
                <w:bCs/>
                <w:color w:val="auto"/>
                <w:sz w:val="28"/>
                <w:szCs w:val="28"/>
                <w:lang w:bidi="ar-SA"/>
              </w:rPr>
              <w:t>医学伦理委员会审查，该课题研究内容和过程遵循国际及国家颁布的有关生物医学研究的伦理要求，同意申请</w:t>
            </w:r>
            <w:r>
              <w:rPr>
                <w:rFonts w:hint="eastAsia" w:ascii="宋体" w:cs="宋体"/>
                <w:bCs/>
                <w:color w:val="auto"/>
                <w:sz w:val="28"/>
                <w:szCs w:val="28"/>
                <w:lang w:val="en-US" w:eastAsia="zh-CN" w:bidi="ar-SA"/>
              </w:rPr>
              <w:t>2022</w:t>
            </w:r>
            <w:r>
              <w:rPr>
                <w:rFonts w:hint="eastAsia" w:ascii="宋体" w:cs="宋体"/>
                <w:bCs/>
                <w:color w:val="auto"/>
                <w:sz w:val="28"/>
                <w:szCs w:val="28"/>
                <w:lang w:bidi="ar-SA"/>
              </w:rPr>
              <w:t>年广西壮族自治区卫生健康委员会自筹经费科研课题。</w:t>
            </w:r>
          </w:p>
          <w:p>
            <w:pPr>
              <w:spacing w:line="580" w:lineRule="exact"/>
              <w:ind w:firstLine="560"/>
              <w:rPr>
                <w:rFonts w:hint="eastAsia" w:ascii="仿宋_GB2312" w:eastAsia="仿宋_GB2312"/>
                <w:b/>
                <w:bCs/>
                <w:color w:val="auto"/>
                <w:sz w:val="32"/>
              </w:rPr>
            </w:pPr>
            <w:r>
              <w:rPr>
                <w:rFonts w:hint="eastAsia" w:ascii="宋体" w:cs="宋体"/>
                <w:color w:val="auto"/>
                <w:sz w:val="28"/>
                <w:szCs w:val="28"/>
                <w:lang w:bidi="ar-SA"/>
              </w:rPr>
              <w:t>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2583" w:hRule="atLeast"/>
        </w:trPr>
        <w:tc>
          <w:tcPr>
            <w:tcW w:w="9589" w:type="dxa"/>
            <w:tcBorders>
              <w:top w:val="single" w:color="auto" w:sz="4" w:space="0"/>
              <w:left w:val="single" w:color="auto" w:sz="4" w:space="0"/>
              <w:bottom w:val="nil"/>
              <w:right w:val="single" w:color="auto" w:sz="4" w:space="0"/>
            </w:tcBorders>
            <w:vAlign w:val="top"/>
          </w:tcPr>
          <w:p>
            <w:pPr>
              <w:spacing w:line="580" w:lineRule="exact"/>
              <w:rPr>
                <w:rFonts w:hint="eastAsia" w:ascii="仿宋_GB2312" w:hAnsi="仿宋_GB2312"/>
                <w:b/>
                <w:bCs/>
                <w:color w:val="auto"/>
                <w:sz w:val="32"/>
                <w:szCs w:val="32"/>
              </w:rPr>
            </w:pPr>
            <w:r>
              <w:rPr>
                <w:rFonts w:hint="eastAsia" w:ascii="仿宋_GB2312" w:hAnsi="仿宋_GB2312"/>
                <w:b/>
                <w:bCs/>
                <w:color w:val="auto"/>
                <w:sz w:val="32"/>
              </w:rPr>
              <w:t>十二、</w:t>
            </w:r>
            <w:r>
              <w:rPr>
                <w:rFonts w:hint="eastAsia" w:ascii="仿宋_GB2312" w:hAnsi="仿宋_GB2312"/>
                <w:b/>
                <w:bCs/>
                <w:color w:val="auto"/>
                <w:sz w:val="32"/>
                <w:szCs w:val="32"/>
              </w:rPr>
              <w:t>单位意见（对申请书真实性、基本工作条件能否保证等签署意见）</w:t>
            </w:r>
          </w:p>
          <w:p>
            <w:pPr>
              <w:spacing w:line="580" w:lineRule="exact"/>
              <w:rPr>
                <w:rFonts w:hint="eastAsia" w:ascii="仿宋_GB2312" w:hAnsi="仿宋_GB2312"/>
                <w:bCs/>
                <w:color w:val="auto"/>
                <w:sz w:val="28"/>
                <w:szCs w:val="28"/>
              </w:rPr>
            </w:pPr>
            <w:r>
              <w:rPr>
                <w:rFonts w:hint="eastAsia" w:ascii="仿宋_GB2312" w:hAnsi="仿宋_GB2312"/>
                <w:b/>
                <w:bCs/>
                <w:color w:val="auto"/>
                <w:sz w:val="32"/>
                <w:szCs w:val="32"/>
              </w:rPr>
              <w:t xml:space="preserve">     </w:t>
            </w:r>
            <w:r>
              <w:rPr>
                <w:rFonts w:hint="eastAsia" w:ascii="仿宋_GB2312" w:hAnsi="仿宋_GB2312"/>
                <w:bCs/>
                <w:color w:val="auto"/>
                <w:sz w:val="28"/>
                <w:szCs w:val="28"/>
              </w:rPr>
              <w:t>本课题申报书的编制是在认真阅读理解《广西卫生厅自筹经费科研课题管理办法》（试行）的基础上，按程序和规定编制的。本单位保证申报材料各项内容真实、客观，已对照国家法律法规进行审查，并承担由此引起的相关责任，同意申报。</w:t>
            </w:r>
          </w:p>
          <w:p>
            <w:pPr>
              <w:spacing w:line="580" w:lineRule="exact"/>
              <w:rPr>
                <w:rFonts w:hint="eastAsia" w:ascii="仿宋_GB2312" w:hAnsi="仿宋_GB2312"/>
                <w:bCs/>
                <w:color w:val="auto"/>
                <w:sz w:val="28"/>
                <w:szCs w:val="28"/>
              </w:rPr>
            </w:pPr>
          </w:p>
          <w:p>
            <w:pPr>
              <w:spacing w:line="580" w:lineRule="exact"/>
              <w:jc w:val="center"/>
              <w:rPr>
                <w:rFonts w:hint="eastAsia" w:ascii="仿宋_GB2312" w:hAnsi="仿宋_GB2312"/>
                <w:color w:val="auto"/>
                <w:sz w:val="28"/>
                <w:szCs w:val="28"/>
              </w:rPr>
            </w:pPr>
            <w:r>
              <w:rPr>
                <w:rFonts w:hint="eastAsia" w:ascii="仿宋_GB2312" w:hAnsi="仿宋_GB2312"/>
                <w:color w:val="auto"/>
                <w:sz w:val="28"/>
                <w:szCs w:val="28"/>
              </w:rPr>
              <w:t>负责人（签章）             单位（盖章）            年    月    日</w:t>
            </w:r>
          </w:p>
          <w:p>
            <w:pPr>
              <w:spacing w:line="580" w:lineRule="exact"/>
              <w:ind w:firstLine="560"/>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2" w:hRule="atLeast"/>
        </w:trPr>
        <w:tc>
          <w:tcPr>
            <w:tcW w:w="9610" w:type="dxa"/>
            <w:gridSpan w:val="3"/>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color w:val="auto"/>
                <w:sz w:val="32"/>
                <w:szCs w:val="32"/>
              </w:rPr>
            </w:pPr>
            <w:r>
              <w:rPr>
                <w:rFonts w:hint="eastAsia" w:ascii="仿宋_GB2312" w:hAnsi="仿宋_GB2312"/>
                <w:b/>
                <w:bCs/>
                <w:color w:val="auto"/>
                <w:sz w:val="32"/>
              </w:rPr>
              <w:t>十三、</w:t>
            </w:r>
            <w:r>
              <w:rPr>
                <w:rFonts w:hint="eastAsia" w:ascii="仿宋_GB2312" w:hAnsi="仿宋_GB2312"/>
                <w:b/>
                <w:bCs/>
                <w:color w:val="auto"/>
                <w:sz w:val="32"/>
                <w:szCs w:val="32"/>
              </w:rPr>
              <w:t>主管部门（市卫生健康委员会）审核意见</w:t>
            </w:r>
          </w:p>
          <w:p>
            <w:pPr>
              <w:spacing w:line="580" w:lineRule="exact"/>
              <w:rPr>
                <w:rFonts w:hint="eastAsia" w:ascii="仿宋_GB2312" w:hAnsi="仿宋_GB2312"/>
                <w:color w:val="auto"/>
                <w:sz w:val="32"/>
                <w:szCs w:val="32"/>
              </w:rPr>
            </w:pPr>
          </w:p>
          <w:p>
            <w:pPr>
              <w:spacing w:line="580" w:lineRule="exact"/>
              <w:rPr>
                <w:rFonts w:hint="eastAsia" w:ascii="仿宋_GB2312" w:hAnsi="仿宋_GB2312"/>
                <w:color w:val="auto"/>
              </w:rPr>
            </w:pPr>
          </w:p>
          <w:p>
            <w:pPr>
              <w:spacing w:line="580" w:lineRule="exact"/>
              <w:rPr>
                <w:rFonts w:hint="eastAsia" w:ascii="仿宋_GB2312" w:hAnsi="仿宋_GB2312"/>
                <w:color w:val="auto"/>
              </w:rPr>
            </w:pPr>
          </w:p>
          <w:p>
            <w:pPr>
              <w:spacing w:line="580" w:lineRule="exact"/>
              <w:jc w:val="center"/>
              <w:rPr>
                <w:rFonts w:hint="eastAsia" w:ascii="仿宋_GB2312" w:eastAsia="仿宋_GB2312"/>
                <w:color w:val="auto"/>
                <w:sz w:val="28"/>
              </w:rPr>
            </w:pPr>
            <w:r>
              <w:rPr>
                <w:rFonts w:hint="eastAsia" w:ascii="仿宋_GB2312" w:hAnsi="仿宋_GB2312"/>
                <w:color w:val="auto"/>
                <w:sz w:val="28"/>
                <w:szCs w:val="28"/>
              </w:rPr>
              <w:t>负责人（签章）             部门（盖章）            年    月    日</w:t>
            </w:r>
          </w:p>
        </w:tc>
      </w:tr>
    </w:tbl>
    <w:p>
      <w:pPr>
        <w:pStyle w:val="25"/>
        <w:spacing w:line="440" w:lineRule="exact"/>
        <w:ind w:firstLine="0"/>
        <w:jc w:val="left"/>
        <w:rPr>
          <w:color w:val="auto"/>
        </w:rPr>
      </w:pPr>
    </w:p>
    <w:p>
      <w:pPr>
        <w:pStyle w:val="25"/>
        <w:spacing w:line="500" w:lineRule="exact"/>
        <w:ind w:firstLine="0"/>
        <w:jc w:val="left"/>
        <w:rPr>
          <w:rFonts w:hint="eastAsia" w:ascii="宋体" w:eastAsia="宋体"/>
          <w:color w:val="auto"/>
        </w:rPr>
      </w:pPr>
      <w:r>
        <w:rPr>
          <w:color w:val="auto"/>
        </w:rPr>
        <w:br w:type="page"/>
      </w:r>
      <w:r>
        <w:rPr>
          <w:rFonts w:hint="eastAsia" w:ascii="宋体" w:eastAsia="宋体"/>
          <w:color w:val="auto"/>
        </w:rPr>
        <w:t>十四、共同条款</w:t>
      </w:r>
    </w:p>
    <w:p>
      <w:pPr>
        <w:pStyle w:val="25"/>
        <w:spacing w:line="500" w:lineRule="exact"/>
        <w:ind w:firstLine="551"/>
        <w:rPr>
          <w:rFonts w:hint="eastAsia" w:ascii="宋体" w:eastAsia="宋体" w:cs="宋体"/>
          <w:b w:val="0"/>
          <w:bCs w:val="0"/>
          <w:color w:val="auto"/>
          <w:sz w:val="28"/>
          <w:szCs w:val="28"/>
          <w:lang w:bidi="ar-SA"/>
        </w:rPr>
      </w:pPr>
      <w:r>
        <w:rPr>
          <w:rFonts w:hint="eastAsia" w:ascii="宋体" w:eastAsia="宋体" w:cs="宋体"/>
          <w:color w:val="auto"/>
          <w:sz w:val="28"/>
          <w:szCs w:val="28"/>
          <w:lang w:bidi="ar-SA"/>
        </w:rPr>
        <w:t xml:space="preserve">第一条  </w:t>
      </w:r>
      <w:r>
        <w:rPr>
          <w:rFonts w:hint="eastAsia" w:ascii="宋体" w:eastAsia="宋体" w:cs="宋体"/>
          <w:b w:val="0"/>
          <w:bCs w:val="0"/>
          <w:color w:val="auto"/>
          <w:sz w:val="28"/>
          <w:szCs w:val="28"/>
          <w:lang w:bidi="ar-SA"/>
        </w:rPr>
        <w:t>广西壮族自治区卫生健康委员会（以下简称甲方）与</w:t>
      </w:r>
    </w:p>
    <w:p>
      <w:pPr>
        <w:pStyle w:val="25"/>
        <w:spacing w:line="500" w:lineRule="exact"/>
        <w:ind w:firstLine="0"/>
        <w:rPr>
          <w:rFonts w:hint="eastAsia" w:ascii="宋体" w:eastAsia="宋体" w:cs="宋体"/>
          <w:b w:val="0"/>
          <w:bCs w:val="0"/>
          <w:color w:val="auto"/>
          <w:sz w:val="28"/>
          <w:szCs w:val="28"/>
          <w:lang w:bidi="ar-SA"/>
        </w:rPr>
      </w:pPr>
      <w:r>
        <w:rPr>
          <w:rFonts w:hint="eastAsia" w:ascii="宋体" w:eastAsia="宋体" w:cs="宋体"/>
          <w:b w:val="0"/>
          <w:bCs w:val="0"/>
          <w:color w:val="auto"/>
          <w:sz w:val="28"/>
          <w:szCs w:val="28"/>
          <w:u w:val="single"/>
          <w:lang w:bidi="ar-SA"/>
        </w:rPr>
        <w:t xml:space="preserve">               </w:t>
      </w:r>
      <w:r>
        <w:rPr>
          <w:rFonts w:hint="eastAsia" w:ascii="宋体" w:eastAsia="宋体" w:cs="宋体"/>
          <w:b w:val="0"/>
          <w:bCs w:val="0"/>
          <w:color w:val="auto"/>
          <w:sz w:val="28"/>
          <w:szCs w:val="28"/>
          <w:lang w:bidi="ar-SA"/>
        </w:rPr>
        <w:t>（以下简称乙方），根据《中华人民共和国民法通则》、《中华人民共和国合同法》等有关法律及《广西卫生厅自筹经费科研课题管理办法》（试行）的有关规定，经协商共同签订并遵守。</w:t>
      </w:r>
    </w:p>
    <w:p>
      <w:pPr>
        <w:spacing w:line="500" w:lineRule="exact"/>
        <w:ind w:firstLine="557"/>
        <w:jc w:val="left"/>
        <w:rPr>
          <w:rFonts w:hint="eastAsia" w:ascii="宋体" w:cs="宋体"/>
          <w:color w:val="auto"/>
          <w:sz w:val="28"/>
          <w:szCs w:val="28"/>
          <w:lang w:bidi="ar-SA"/>
        </w:rPr>
      </w:pPr>
      <w:r>
        <w:rPr>
          <w:rFonts w:hint="eastAsia" w:ascii="宋体" w:cs="宋体"/>
          <w:b/>
          <w:bCs/>
          <w:color w:val="auto"/>
          <w:sz w:val="28"/>
          <w:szCs w:val="28"/>
          <w:lang w:bidi="ar-SA"/>
        </w:rPr>
        <w:t xml:space="preserve">第二条  </w:t>
      </w:r>
      <w:r>
        <w:rPr>
          <w:rFonts w:hint="eastAsia" w:ascii="宋体" w:cs="宋体"/>
          <w:color w:val="auto"/>
          <w:sz w:val="28"/>
          <w:szCs w:val="28"/>
          <w:lang w:bidi="ar-SA"/>
        </w:rPr>
        <w:t>甲、乙双方一致确认，本</w:t>
      </w:r>
      <w:r>
        <w:rPr>
          <w:rFonts w:hint="eastAsia" w:ascii="宋体" w:cs="宋体"/>
          <w:color w:val="auto"/>
          <w:sz w:val="28"/>
          <w:szCs w:val="28"/>
          <w:lang w:eastAsia="zh-CN" w:bidi="ar-SA"/>
        </w:rPr>
        <w:t>课题</w:t>
      </w:r>
      <w:r>
        <w:rPr>
          <w:rFonts w:hint="eastAsia" w:ascii="宋体" w:cs="宋体"/>
          <w:color w:val="auto"/>
          <w:sz w:val="28"/>
          <w:szCs w:val="28"/>
          <w:lang w:bidi="ar-SA"/>
        </w:rPr>
        <w:t>实施期限为自</w:t>
      </w:r>
      <w:r>
        <w:rPr>
          <w:rFonts w:hint="eastAsia" w:ascii="宋体" w:cs="宋体"/>
          <w:color w:val="auto"/>
          <w:sz w:val="28"/>
          <w:szCs w:val="28"/>
          <w:u w:val="single"/>
          <w:lang w:bidi="ar-SA"/>
        </w:rPr>
        <w:t xml:space="preserve">  </w:t>
      </w:r>
      <w:r>
        <w:rPr>
          <w:rFonts w:hint="eastAsia" w:ascii="宋体" w:cs="宋体"/>
          <w:color w:val="auto"/>
          <w:sz w:val="28"/>
          <w:szCs w:val="28"/>
          <w:u w:val="single"/>
          <w:lang w:val="en-US" w:eastAsia="zh-CN" w:bidi="ar-SA"/>
        </w:rPr>
        <w:t>2022</w:t>
      </w:r>
      <w:r>
        <w:rPr>
          <w:rFonts w:hint="eastAsia" w:ascii="宋体" w:cs="宋体"/>
          <w:color w:val="auto"/>
          <w:sz w:val="28"/>
          <w:szCs w:val="28"/>
          <w:u w:val="single"/>
          <w:lang w:bidi="ar-SA"/>
        </w:rPr>
        <w:t xml:space="preserve"> </w:t>
      </w:r>
      <w:r>
        <w:rPr>
          <w:rFonts w:hint="eastAsia" w:ascii="宋体" w:cs="宋体"/>
          <w:color w:val="auto"/>
          <w:sz w:val="28"/>
          <w:szCs w:val="28"/>
          <w:lang w:bidi="ar-SA"/>
        </w:rPr>
        <w:t>年</w:t>
      </w:r>
      <w:r>
        <w:rPr>
          <w:rFonts w:hint="eastAsia" w:ascii="宋体" w:cs="宋体"/>
          <w:color w:val="auto"/>
          <w:sz w:val="28"/>
          <w:szCs w:val="28"/>
          <w:u w:val="single"/>
          <w:lang w:bidi="ar-SA"/>
        </w:rPr>
        <w:t xml:space="preserve">  7  </w:t>
      </w:r>
      <w:r>
        <w:rPr>
          <w:rFonts w:hint="eastAsia" w:ascii="宋体" w:cs="宋体"/>
          <w:color w:val="auto"/>
          <w:sz w:val="28"/>
          <w:szCs w:val="28"/>
          <w:lang w:bidi="ar-SA"/>
        </w:rPr>
        <w:t>月至</w:t>
      </w:r>
      <w:r>
        <w:rPr>
          <w:rFonts w:hint="eastAsia" w:ascii="宋体" w:cs="宋体"/>
          <w:color w:val="auto"/>
          <w:sz w:val="28"/>
          <w:szCs w:val="28"/>
          <w:u w:val="single"/>
          <w:lang w:val="en-US" w:eastAsia="zh-CN" w:bidi="ar-SA"/>
        </w:rPr>
        <w:t>2025</w:t>
      </w:r>
      <w:r>
        <w:rPr>
          <w:rFonts w:hint="eastAsia" w:ascii="宋体" w:cs="宋体"/>
          <w:color w:val="auto"/>
          <w:sz w:val="28"/>
          <w:szCs w:val="28"/>
          <w:lang w:bidi="ar-SA"/>
        </w:rPr>
        <w:t>年</w:t>
      </w:r>
      <w:r>
        <w:rPr>
          <w:rFonts w:hint="eastAsia" w:ascii="宋体" w:cs="宋体"/>
          <w:color w:val="auto"/>
          <w:sz w:val="28"/>
          <w:szCs w:val="28"/>
          <w:u w:val="single"/>
          <w:lang w:bidi="ar-SA"/>
        </w:rPr>
        <w:t xml:space="preserve">  6  </w:t>
      </w:r>
      <w:r>
        <w:rPr>
          <w:rFonts w:hint="eastAsia" w:ascii="宋体" w:cs="宋体"/>
          <w:color w:val="auto"/>
          <w:sz w:val="28"/>
          <w:szCs w:val="28"/>
          <w:lang w:bidi="ar-SA"/>
        </w:rPr>
        <w:t>月止。</w:t>
      </w:r>
    </w:p>
    <w:p>
      <w:pPr>
        <w:spacing w:line="500" w:lineRule="exact"/>
        <w:ind w:firstLine="557"/>
        <w:jc w:val="left"/>
        <w:rPr>
          <w:rFonts w:hint="eastAsia" w:ascii="宋体" w:cs="宋体"/>
          <w:color w:val="auto"/>
          <w:sz w:val="28"/>
          <w:szCs w:val="28"/>
          <w:lang w:bidi="ar-SA"/>
        </w:rPr>
      </w:pPr>
      <w:r>
        <w:rPr>
          <w:rFonts w:hint="eastAsia" w:ascii="宋体" w:cs="宋体"/>
          <w:b/>
          <w:bCs/>
          <w:color w:val="auto"/>
          <w:sz w:val="28"/>
          <w:szCs w:val="28"/>
          <w:lang w:bidi="ar-SA"/>
        </w:rPr>
        <w:t xml:space="preserve">第三条  </w:t>
      </w:r>
      <w:r>
        <w:rPr>
          <w:rFonts w:hint="eastAsia" w:ascii="宋体" w:cs="宋体"/>
          <w:color w:val="auto"/>
          <w:sz w:val="28"/>
          <w:szCs w:val="28"/>
          <w:lang w:bidi="ar-SA"/>
        </w:rPr>
        <w:t>乙方自筹研究经费共</w:t>
      </w:r>
      <w:r>
        <w:rPr>
          <w:rFonts w:hint="eastAsia" w:ascii="宋体" w:cs="宋体"/>
          <w:color w:val="auto"/>
          <w:sz w:val="28"/>
          <w:szCs w:val="28"/>
          <w:u w:val="single"/>
          <w:lang w:bidi="ar-SA"/>
        </w:rPr>
        <w:t xml:space="preserve">            </w:t>
      </w:r>
      <w:r>
        <w:rPr>
          <w:rFonts w:hint="eastAsia" w:ascii="宋体" w:cs="宋体"/>
          <w:color w:val="auto"/>
          <w:sz w:val="28"/>
          <w:szCs w:val="28"/>
          <w:lang w:bidi="ar-SA"/>
        </w:rPr>
        <w:t>万元。</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第四条  </w:t>
      </w:r>
      <w:r>
        <w:rPr>
          <w:rFonts w:hint="eastAsia" w:ascii="宋体" w:cs="宋体"/>
          <w:color w:val="auto"/>
          <w:sz w:val="28"/>
          <w:szCs w:val="28"/>
          <w:lang w:bidi="ar-SA"/>
        </w:rPr>
        <w:t>乙方必须按合同规定的进度工作，每年12月底书面向甲方汇报全年课题执行情况及经费使用情况。乙方未经甲方同意，不得擅自更改课题名称，研究内容和延长研究时间，否则，甲方有权作出适当处理。</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第五条  </w:t>
      </w:r>
      <w:r>
        <w:rPr>
          <w:rFonts w:hint="eastAsia" w:ascii="宋体" w:cs="宋体"/>
          <w:color w:val="auto"/>
          <w:sz w:val="28"/>
          <w:szCs w:val="28"/>
          <w:lang w:bidi="ar-SA"/>
        </w:rPr>
        <w:t>合同文本一式四份，分存甲方一份，乙方一份，地市卫生健康委一份，课题负责人一份。</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第六条  </w:t>
      </w:r>
      <w:r>
        <w:rPr>
          <w:rFonts w:hint="eastAsia" w:ascii="宋体" w:cs="宋体"/>
          <w:b/>
          <w:bCs/>
          <w:color w:val="auto"/>
          <w:sz w:val="28"/>
          <w:szCs w:val="28"/>
          <w:lang w:val="en-US" w:eastAsia="zh-CN" w:bidi="ar-SA"/>
        </w:rPr>
        <w:t>课题</w:t>
      </w:r>
      <w:r>
        <w:rPr>
          <w:rFonts w:hint="eastAsia" w:ascii="宋体" w:cs="宋体"/>
          <w:color w:val="auto"/>
          <w:sz w:val="28"/>
          <w:szCs w:val="28"/>
          <w:lang w:bidi="ar-SA"/>
        </w:rPr>
        <w:t>完成后，必须提交结题报告（包括结题报告、</w:t>
      </w:r>
      <w:r>
        <w:rPr>
          <w:rFonts w:hint="eastAsia" w:ascii="宋体" w:cs="宋体"/>
          <w:color w:val="auto"/>
          <w:sz w:val="28"/>
          <w:szCs w:val="28"/>
          <w:lang w:eastAsia="zh-CN" w:bidi="ar-SA"/>
        </w:rPr>
        <w:t>课题</w:t>
      </w:r>
      <w:r>
        <w:rPr>
          <w:rFonts w:hint="eastAsia" w:ascii="宋体" w:cs="宋体"/>
          <w:color w:val="auto"/>
          <w:sz w:val="28"/>
          <w:szCs w:val="28"/>
          <w:lang w:bidi="ar-SA"/>
        </w:rPr>
        <w:t>合同书复印件和论文复印件）</w:t>
      </w: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numPr>
          <w:ilvl w:val="0"/>
          <w:numId w:val="2"/>
        </w:numPr>
        <w:spacing w:line="500" w:lineRule="exact"/>
        <w:rPr>
          <w:rFonts w:hint="eastAsia" w:ascii="宋体" w:cs="仿宋"/>
          <w:b/>
          <w:bCs/>
          <w:color w:val="auto"/>
          <w:sz w:val="32"/>
          <w:szCs w:val="32"/>
          <w:lang w:bidi="ar-SA"/>
        </w:rPr>
      </w:pPr>
      <w:r>
        <w:rPr>
          <w:rFonts w:hint="eastAsia" w:ascii="宋体" w:cs="仿宋"/>
          <w:b/>
          <w:bCs/>
          <w:color w:val="auto"/>
          <w:sz w:val="32"/>
          <w:szCs w:val="32"/>
          <w:lang w:bidi="ar-SA"/>
        </w:rPr>
        <w:t>签订合同各方</w:t>
      </w:r>
    </w:p>
    <w:p>
      <w:pPr>
        <w:numPr>
          <w:ilvl w:val="0"/>
          <w:numId w:val="0"/>
        </w:numPr>
        <w:spacing w:line="500" w:lineRule="exact"/>
        <w:rPr>
          <w:rFonts w:hint="eastAsia" w:ascii="宋体" w:cs="仿宋"/>
          <w:b/>
          <w:bCs/>
          <w:color w:val="auto"/>
          <w:sz w:val="32"/>
          <w:szCs w:val="32"/>
          <w:lang w:bidi="ar-SA"/>
        </w:rPr>
      </w:pPr>
    </w:p>
    <w:p>
      <w:pPr>
        <w:spacing w:line="500" w:lineRule="exact"/>
        <w:rPr>
          <w:rFonts w:hint="eastAsia" w:ascii="宋体" w:cs="宋体"/>
          <w:color w:val="auto"/>
          <w:sz w:val="28"/>
          <w:szCs w:val="28"/>
          <w:lang w:bidi="ar-SA"/>
        </w:rPr>
      </w:pPr>
      <w:r>
        <w:rPr>
          <w:rFonts w:hint="eastAsia" w:ascii="宋体" w:cs="宋体"/>
          <w:color w:val="auto"/>
          <w:sz w:val="28"/>
          <w:szCs w:val="28"/>
          <w:lang w:bidi="ar-SA"/>
        </w:rPr>
        <w:t>甲方：</w:t>
      </w:r>
      <w:r>
        <w:rPr>
          <w:rFonts w:hint="eastAsia" w:ascii="宋体" w:cs="宋体"/>
          <w:color w:val="auto"/>
          <w:sz w:val="28"/>
          <w:szCs w:val="28"/>
          <w:u w:val="single"/>
          <w:lang w:bidi="ar-SA"/>
        </w:rPr>
        <w:t xml:space="preserve">广西壮族自治区卫生健康委员会 </w:t>
      </w:r>
      <w:r>
        <w:rPr>
          <w:rFonts w:hint="eastAsia" w:ascii="宋体" w:cs="宋体"/>
          <w:color w:val="auto"/>
          <w:sz w:val="28"/>
          <w:szCs w:val="28"/>
          <w:lang w:bidi="ar-SA"/>
        </w:rPr>
        <w:t xml:space="preserve">  </w:t>
      </w:r>
      <w:r>
        <w:rPr>
          <w:rFonts w:hint="eastAsia" w:ascii="宋体" w:cs="宋体"/>
          <w:color w:val="auto"/>
          <w:sz w:val="28"/>
          <w:szCs w:val="28"/>
          <w:lang w:val="en-US" w:eastAsia="zh-CN" w:bidi="ar-SA"/>
        </w:rPr>
        <w:t xml:space="preserve">  </w:t>
      </w:r>
      <w:r>
        <w:rPr>
          <w:rFonts w:hint="eastAsia" w:ascii="宋体" w:cs="宋体"/>
          <w:color w:val="auto"/>
          <w:sz w:val="28"/>
          <w:szCs w:val="28"/>
          <w:lang w:bidi="ar-SA"/>
        </w:rPr>
        <w:t>（盖章）</w:t>
      </w:r>
    </w:p>
    <w:p>
      <w:pPr>
        <w:spacing w:line="500" w:lineRule="exact"/>
        <w:rPr>
          <w:rFonts w:hint="eastAsia" w:ascii="宋体" w:cs="宋体"/>
          <w:color w:val="auto"/>
          <w:sz w:val="28"/>
          <w:szCs w:val="28"/>
          <w:lang w:bidi="ar-SA"/>
        </w:rPr>
      </w:pPr>
    </w:p>
    <w:p>
      <w:pPr>
        <w:spacing w:line="500" w:lineRule="exact"/>
        <w:ind w:firstLine="840"/>
        <w:rPr>
          <w:rFonts w:hint="eastAsia" w:ascii="宋体" w:cs="宋体"/>
          <w:color w:val="auto"/>
          <w:sz w:val="28"/>
          <w:szCs w:val="28"/>
          <w:lang w:bidi="ar-SA"/>
        </w:rPr>
      </w:pPr>
      <w:r>
        <w:rPr>
          <w:rFonts w:hint="eastAsia" w:ascii="宋体" w:cs="宋体"/>
          <w:color w:val="auto"/>
          <w:sz w:val="28"/>
          <w:szCs w:val="28"/>
          <w:lang w:bidi="ar-SA"/>
        </w:rPr>
        <w:t>课题管理负责人：</w:t>
      </w:r>
      <w:r>
        <w:rPr>
          <w:rFonts w:hint="eastAsia" w:ascii="宋体" w:cs="宋体"/>
          <w:color w:val="auto"/>
          <w:sz w:val="28"/>
          <w:szCs w:val="28"/>
          <w:u w:val="single"/>
          <w:lang w:bidi="ar-SA"/>
        </w:rPr>
        <w:t xml:space="preserve">                 </w:t>
      </w:r>
      <w:r>
        <w:rPr>
          <w:rFonts w:hint="eastAsia" w:ascii="宋体" w:cs="宋体"/>
          <w:color w:val="auto"/>
          <w:sz w:val="28"/>
          <w:szCs w:val="28"/>
          <w:lang w:bidi="ar-SA"/>
        </w:rPr>
        <w:t>（签章）</w:t>
      </w:r>
    </w:p>
    <w:p>
      <w:pPr>
        <w:spacing w:line="500" w:lineRule="exact"/>
        <w:ind w:firstLine="840"/>
        <w:rPr>
          <w:rFonts w:hint="eastAsia" w:ascii="宋体" w:cs="宋体"/>
          <w:color w:val="auto"/>
          <w:sz w:val="28"/>
          <w:szCs w:val="28"/>
          <w:lang w:bidi="ar-SA"/>
        </w:rPr>
      </w:pPr>
    </w:p>
    <w:p>
      <w:pPr>
        <w:spacing w:line="500" w:lineRule="exact"/>
        <w:ind w:firstLine="840"/>
        <w:rPr>
          <w:rFonts w:hint="eastAsia" w:ascii="宋体" w:cs="宋体"/>
          <w:color w:val="auto"/>
          <w:sz w:val="28"/>
          <w:szCs w:val="28"/>
          <w:lang w:bidi="ar-SA"/>
        </w:rPr>
      </w:pPr>
    </w:p>
    <w:p>
      <w:pPr>
        <w:spacing w:line="500" w:lineRule="exact"/>
        <w:rPr>
          <w:rFonts w:hint="eastAsia" w:ascii="宋体" w:cs="宋体"/>
          <w:color w:val="auto"/>
          <w:sz w:val="28"/>
          <w:szCs w:val="28"/>
          <w:lang w:bidi="ar-SA"/>
        </w:rPr>
      </w:pPr>
      <w:r>
        <w:rPr>
          <w:rFonts w:hint="eastAsia" w:ascii="宋体" w:cs="宋体"/>
          <w:color w:val="auto"/>
          <w:sz w:val="28"/>
          <w:szCs w:val="28"/>
          <w:lang w:bidi="ar-SA"/>
        </w:rPr>
        <w:t>乙方： 申请单位：</w:t>
      </w:r>
      <w:r>
        <w:rPr>
          <w:rFonts w:hint="eastAsia" w:ascii="宋体" w:cs="宋体"/>
          <w:color w:val="auto"/>
          <w:sz w:val="28"/>
          <w:szCs w:val="28"/>
          <w:u w:val="single"/>
          <w:lang w:bidi="ar-SA"/>
        </w:rPr>
        <w:t xml:space="preserve">                       </w:t>
      </w:r>
      <w:r>
        <w:rPr>
          <w:rFonts w:hint="eastAsia" w:ascii="宋体" w:cs="宋体"/>
          <w:color w:val="auto"/>
          <w:sz w:val="28"/>
          <w:szCs w:val="28"/>
          <w:lang w:bidi="ar-SA"/>
        </w:rPr>
        <w:t>（盖章）</w:t>
      </w:r>
    </w:p>
    <w:p>
      <w:pPr>
        <w:spacing w:line="500" w:lineRule="exact"/>
        <w:rPr>
          <w:rFonts w:hint="eastAsia" w:ascii="宋体" w:cs="宋体"/>
          <w:color w:val="auto"/>
          <w:sz w:val="28"/>
          <w:szCs w:val="28"/>
          <w:lang w:bidi="ar-SA"/>
        </w:rPr>
      </w:pPr>
    </w:p>
    <w:p>
      <w:pPr>
        <w:spacing w:line="500" w:lineRule="exact"/>
        <w:ind w:firstLine="980"/>
        <w:rPr>
          <w:rFonts w:hint="eastAsia" w:ascii="宋体" w:cs="宋体"/>
          <w:color w:val="auto"/>
          <w:sz w:val="28"/>
          <w:szCs w:val="28"/>
          <w:lang w:bidi="ar-SA"/>
        </w:rPr>
      </w:pPr>
      <w:r>
        <w:rPr>
          <w:rFonts w:hint="eastAsia" w:ascii="宋体" w:cs="宋体"/>
          <w:color w:val="auto"/>
          <w:sz w:val="28"/>
          <w:szCs w:val="28"/>
          <w:lang w:eastAsia="zh-CN" w:bidi="ar-SA"/>
        </w:rPr>
        <w:t>分管领导</w:t>
      </w:r>
      <w:r>
        <w:rPr>
          <w:rFonts w:hint="eastAsia" w:ascii="宋体" w:cs="宋体"/>
          <w:color w:val="auto"/>
          <w:sz w:val="28"/>
          <w:szCs w:val="28"/>
          <w:lang w:bidi="ar-SA"/>
        </w:rPr>
        <w:t>：</w:t>
      </w:r>
      <w:r>
        <w:rPr>
          <w:rFonts w:hint="eastAsia" w:ascii="宋体" w:cs="宋体"/>
          <w:color w:val="auto"/>
          <w:sz w:val="28"/>
          <w:szCs w:val="28"/>
          <w:u w:val="single"/>
          <w:lang w:bidi="ar-SA"/>
        </w:rPr>
        <w:t xml:space="preserve">                       </w:t>
      </w:r>
      <w:r>
        <w:rPr>
          <w:rFonts w:hint="eastAsia" w:ascii="宋体" w:cs="宋体"/>
          <w:color w:val="auto"/>
          <w:sz w:val="28"/>
          <w:szCs w:val="28"/>
          <w:lang w:bidi="ar-SA"/>
        </w:rPr>
        <w:t>（签章）</w:t>
      </w:r>
    </w:p>
    <w:p>
      <w:pPr>
        <w:spacing w:line="500" w:lineRule="exact"/>
        <w:ind w:firstLine="980"/>
        <w:rPr>
          <w:rFonts w:hint="eastAsia" w:ascii="宋体" w:cs="宋体"/>
          <w:color w:val="auto"/>
          <w:sz w:val="28"/>
          <w:szCs w:val="28"/>
          <w:lang w:bidi="ar-SA"/>
        </w:rPr>
      </w:pPr>
    </w:p>
    <w:p>
      <w:pPr>
        <w:spacing w:line="440" w:lineRule="exact"/>
        <w:ind w:firstLine="980"/>
        <w:rPr>
          <w:rFonts w:hint="eastAsia" w:ascii="宋体" w:cs="宋体"/>
          <w:color w:val="auto"/>
          <w:sz w:val="28"/>
          <w:szCs w:val="28"/>
          <w:lang w:bidi="ar-SA"/>
        </w:rPr>
      </w:pPr>
      <w:r>
        <w:rPr>
          <w:rFonts w:hint="eastAsia" w:ascii="宋体" w:cs="宋体"/>
          <w:color w:val="auto"/>
          <w:sz w:val="28"/>
          <w:szCs w:val="28"/>
          <w:lang w:bidi="ar-SA"/>
        </w:rPr>
        <w:t>课题负责人：</w:t>
      </w:r>
      <w:r>
        <w:rPr>
          <w:rFonts w:hint="eastAsia" w:ascii="宋体" w:cs="宋体"/>
          <w:color w:val="auto"/>
          <w:sz w:val="28"/>
          <w:szCs w:val="28"/>
          <w:u w:val="single"/>
          <w:lang w:bidi="ar-SA"/>
        </w:rPr>
        <w:t xml:space="preserve">                     </w:t>
      </w:r>
      <w:r>
        <w:rPr>
          <w:rFonts w:hint="eastAsia" w:ascii="宋体" w:cs="宋体"/>
          <w:color w:val="auto"/>
          <w:sz w:val="28"/>
          <w:szCs w:val="28"/>
          <w:lang w:bidi="ar-SA"/>
        </w:rPr>
        <w:t>（签字）</w:t>
      </w:r>
    </w:p>
    <w:p>
      <w:pPr>
        <w:spacing w:line="440" w:lineRule="exact"/>
        <w:ind w:firstLine="980"/>
        <w:rPr>
          <w:rFonts w:hint="eastAsia" w:ascii="宋体" w:cs="宋体"/>
          <w:color w:val="auto"/>
          <w:sz w:val="28"/>
          <w:szCs w:val="28"/>
          <w:lang w:bidi="ar-SA"/>
        </w:rPr>
      </w:pPr>
    </w:p>
    <w:p>
      <w:pPr>
        <w:spacing w:line="440" w:lineRule="exact"/>
        <w:ind w:firstLine="980"/>
        <w:rPr>
          <w:rFonts w:hint="eastAsia" w:ascii="宋体" w:cs="宋体"/>
          <w:color w:val="auto"/>
          <w:sz w:val="28"/>
          <w:szCs w:val="28"/>
          <w:lang w:bidi="ar-SA"/>
        </w:rPr>
      </w:pPr>
      <w:r>
        <w:rPr>
          <w:rFonts w:hint="eastAsia" w:ascii="宋体" w:cs="宋体"/>
          <w:color w:val="auto"/>
          <w:sz w:val="28"/>
          <w:szCs w:val="28"/>
          <w:lang w:bidi="ar-SA"/>
        </w:rPr>
        <w:t xml:space="preserve">签订日期：       </w:t>
      </w:r>
      <w:r>
        <w:rPr>
          <w:rFonts w:hint="eastAsia" w:ascii="宋体" w:cs="宋体"/>
          <w:color w:val="auto"/>
          <w:sz w:val="28"/>
          <w:szCs w:val="28"/>
          <w:lang w:val="en-US" w:eastAsia="zh-CN" w:bidi="ar-SA"/>
        </w:rPr>
        <w:t>2022</w:t>
      </w:r>
      <w:r>
        <w:rPr>
          <w:rFonts w:hint="eastAsia" w:ascii="宋体" w:cs="宋体"/>
          <w:color w:val="auto"/>
          <w:sz w:val="28"/>
          <w:szCs w:val="28"/>
          <w:lang w:bidi="ar-SA"/>
        </w:rPr>
        <w:t>年   月   日</w:t>
      </w:r>
    </w:p>
    <w:p>
      <w:pPr>
        <w:spacing w:line="440" w:lineRule="exact"/>
        <w:rPr>
          <w:rFonts w:hint="eastAsia" w:ascii="宋体" w:cs="宋体"/>
          <w:b/>
          <w:bCs/>
          <w:color w:val="auto"/>
          <w:sz w:val="28"/>
          <w:szCs w:val="28"/>
          <w:lang w:bidi="ar-SA"/>
        </w:rPr>
      </w:pPr>
    </w:p>
    <w:p>
      <w:pPr>
        <w:spacing w:line="440" w:lineRule="exact"/>
        <w:rPr>
          <w:rFonts w:hint="eastAsia" w:ascii="宋体" w:cs="宋体"/>
          <w:b/>
          <w:bCs/>
          <w:color w:val="auto"/>
          <w:sz w:val="28"/>
          <w:szCs w:val="28"/>
          <w:lang w:bidi="ar-SA"/>
        </w:rPr>
      </w:pPr>
    </w:p>
    <w:p>
      <w:pPr>
        <w:spacing w:line="440" w:lineRule="exact"/>
        <w:rPr>
          <w:rFonts w:hint="eastAsia" w:ascii="宋体" w:cs="宋体"/>
          <w:b/>
          <w:bCs/>
          <w:color w:val="auto"/>
          <w:sz w:val="28"/>
          <w:szCs w:val="28"/>
          <w:lang w:bidi="ar-SA"/>
        </w:rPr>
      </w:pPr>
    </w:p>
    <w:p>
      <w:pPr>
        <w:spacing w:line="440" w:lineRule="exact"/>
        <w:rPr>
          <w:rFonts w:hint="eastAsia" w:ascii="仿宋_GB2312" w:hAnsi="仿宋_GB2312"/>
          <w:b/>
          <w:bCs/>
          <w:color w:val="auto"/>
          <w:sz w:val="32"/>
          <w:szCs w:val="32"/>
        </w:rPr>
      </w:pPr>
      <w:r>
        <w:rPr>
          <w:rFonts w:hint="eastAsia" w:ascii="仿宋_GB2312" w:hAnsi="仿宋_GB2312"/>
          <w:b/>
          <w:bCs/>
          <w:color w:val="auto"/>
          <w:sz w:val="32"/>
          <w:szCs w:val="32"/>
        </w:rPr>
        <w:t>十六、签订合同各方联系人及联系地址：</w:t>
      </w:r>
    </w:p>
    <w:p>
      <w:pPr>
        <w:spacing w:line="520" w:lineRule="exact"/>
        <w:rPr>
          <w:rFonts w:hint="eastAsia" w:ascii="仿宋_GB2312" w:hAnsi="仿宋_GB2312"/>
          <w:color w:val="auto"/>
          <w:sz w:val="28"/>
          <w:szCs w:val="28"/>
        </w:rPr>
      </w:pPr>
    </w:p>
    <w:tbl>
      <w:tblPr>
        <w:tblStyle w:val="3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940"/>
        <w:gridCol w:w="1533"/>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2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甲  方</w:t>
            </w:r>
          </w:p>
        </w:tc>
        <w:tc>
          <w:tcPr>
            <w:tcW w:w="466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eastAsia="zh-CN" w:bidi="ar-SA"/>
              </w:rPr>
              <w:t>主管部门</w:t>
            </w:r>
            <w:r>
              <w:rPr>
                <w:rFonts w:hint="eastAsia" w:ascii="宋体" w:cs="宋体"/>
                <w:color w:val="auto"/>
                <w:sz w:val="28"/>
                <w:szCs w:val="28"/>
                <w:lang w:bidi="ar-SA"/>
              </w:rPr>
              <w:t>联系人</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何雪红</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eastAsia="zh-CN" w:bidi="ar-SA"/>
              </w:rPr>
              <w:t>分管部门</w:t>
            </w:r>
            <w:r>
              <w:rPr>
                <w:rFonts w:hint="eastAsia" w:ascii="宋体" w:cs="宋体"/>
                <w:color w:val="auto"/>
                <w:sz w:val="28"/>
                <w:szCs w:val="28"/>
                <w:lang w:bidi="ar-SA"/>
              </w:rPr>
              <w:t>联系人</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电  话</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(0771)2803601</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电  话</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传  真</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(0771)2811561</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传  真</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地  址</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530021广西南宁市</w:t>
            </w:r>
            <w:r>
              <w:rPr>
                <w:rFonts w:hint="eastAsia" w:ascii="宋体" w:cs="宋体"/>
                <w:color w:val="auto"/>
                <w:sz w:val="28"/>
                <w:szCs w:val="28"/>
                <w:lang w:val="en-US" w:eastAsia="zh-CN" w:bidi="ar-SA"/>
              </w:rPr>
              <w:t>青秀区</w:t>
            </w:r>
            <w:r>
              <w:rPr>
                <w:rFonts w:hint="eastAsia" w:ascii="宋体" w:cs="宋体"/>
                <w:color w:val="auto"/>
                <w:sz w:val="28"/>
                <w:szCs w:val="28"/>
                <w:lang w:bidi="ar-SA"/>
              </w:rPr>
              <w:t>新民路2号</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ind w:left="0" w:hanging="2"/>
              <w:jc w:val="center"/>
              <w:rPr>
                <w:rFonts w:hint="eastAsia" w:ascii="宋体" w:cs="宋体"/>
                <w:color w:val="auto"/>
                <w:sz w:val="28"/>
                <w:szCs w:val="28"/>
                <w:lang w:bidi="ar-SA"/>
              </w:rPr>
            </w:pPr>
            <w:r>
              <w:rPr>
                <w:rFonts w:hint="eastAsia" w:ascii="宋体" w:cs="宋体"/>
                <w:color w:val="auto"/>
                <w:sz w:val="28"/>
                <w:szCs w:val="28"/>
                <w:lang w:bidi="ar-SA"/>
              </w:rPr>
              <w:t>地  址</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ind w:left="0" w:hanging="2"/>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E-mail</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val="en-US" w:eastAsia="zh-CN" w:bidi="ar-SA"/>
              </w:rPr>
              <w:t>gxwskj</w:t>
            </w:r>
            <w:r>
              <w:rPr>
                <w:rFonts w:hint="eastAsia" w:ascii="宋体" w:cs="宋体"/>
                <w:color w:val="auto"/>
                <w:sz w:val="28"/>
                <w:szCs w:val="28"/>
                <w:lang w:bidi="ar-SA"/>
              </w:rPr>
              <w:t>@163.com</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E-mail</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bl>
    <w:p>
      <w:pPr>
        <w:spacing w:line="240" w:lineRule="exact"/>
        <w:ind w:firstLine="0"/>
        <w:rPr>
          <w:rFonts w:hint="eastAsia" w:ascii="仿宋_GB2312" w:eastAsia="仿宋_GB2312"/>
          <w:bCs/>
          <w:color w:val="auto"/>
          <w:sz w:val="32"/>
          <w:lang w:eastAsia="zh-CN"/>
        </w:rPr>
      </w:pPr>
      <w:bookmarkStart w:id="0" w:name="_GoBack"/>
      <w:bookmarkEnd w:id="0"/>
    </w:p>
    <w:sectPr>
      <w:footerReference r:id="rId8" w:type="first"/>
      <w:footerReference r:id="rId7"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pPr>
                            <w:pStyle w:val="1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cCYf12AEAALQDAAAOAAAAAAAAAAEAIAAA&#10;AB4BAABkcnMvZTJvRG9jLnhtbFBLBQYAAAAABgAGAFkBAABoBQAAAAA=&#10;">
              <v:fill on="f" focussize="0,0"/>
              <v:stroke on="f" joinstyle="miter"/>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pBdr>
        <w:top w:val="none" w:color="auto" w:sz="0" w:space="0"/>
        <w:left w:val="none" w:color="auto" w:sz="0" w:space="0"/>
        <w:bottom w:val="none" w:color="auto" w:sz="0" w:space="0"/>
        <w:right w:val="none" w:color="auto" w:sz="0" w:space="0"/>
      </w:pBdr>
      <w:tabs>
        <w:tab w:val="right" w:pos="8306"/>
        <w:tab w:val="clear" w:pos="8307"/>
      </w:tabs>
    </w:pPr>
    <w:r>
      <w:fldChar w:fldCharType="begin"/>
    </w:r>
    <w:r>
      <w:rPr>
        <w:rStyle w:val="35"/>
      </w:rPr>
      <w:instrText xml:space="preserve">Page</w:instrText>
    </w:r>
    <w:r>
      <w:fldChar w:fldCharType="separate"/>
    </w:r>
    <w:r>
      <w:rPr>
        <w:rStyle w:val="35"/>
      </w:rPr>
      <w:t>- 1 -</w:t>
    </w:r>
    <w:r>
      <w:fldChar w:fldCharType="end"/>
    </w:r>
  </w:p>
  <w:p>
    <w:pPr>
      <w:pStyle w:val="18"/>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HPSbBvUAQAAqgMAAA4AAAAAAAAAAQAgAAAAHgEA&#10;AGRycy9lMm9Eb2MueG1sUEsFBgAAAAAGAAYAWQEAAGQFA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jz9NUBAACqAwAADgAAAGRycy9lMm9Eb2MueG1srVPNjtMwEL4j8Q6W&#10;7zRpkVCJ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SYpnBgV9+fL/8/H359Y0s&#10;y9XrpFDvQoWJtw5T4/AWBtyb2R+Ss+k/QotP2TFClmGQ3iQ5kCDBbFT7fFVbDJHwBLFerdclhjjG&#10;5gtWK1g1P3c+xHcCDElGTT2OM8Oz04cQx9Q5JVWzsFda55Fq+58DMZOnSExSxyOnODTDRK+B9oxE&#10;etyEmlpcfEr0e4tCp6WZDT8bzWwcnVeHLm9VqhfcG1Rgr3JvqdYIOxXGEWZ207qlHfn3nrP+frH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wmPP01QEAAKoDAAAOAAAAAAAAAAEAIAAAAB4B&#10;AABkcnMvZTJvRG9jLnhtbFBLBQYAAAAABgAGAFkBAABlBQ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CF55650"/>
    <w:multiLevelType w:val="multilevel"/>
    <w:tmpl w:val="6CF55650"/>
    <w:lvl w:ilvl="0" w:tentative="0">
      <w:start w:val="1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2855"/>
    <w:rsid w:val="07796144"/>
    <w:rsid w:val="0BE93497"/>
    <w:rsid w:val="125B488E"/>
    <w:rsid w:val="49AA23C7"/>
    <w:rsid w:val="69814A13"/>
    <w:rsid w:val="6FB26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4"/>
    <w:semiHidden/>
    <w:unhideWhenUsed/>
    <w:qFormat/>
    <w:uiPriority w:val="99"/>
    <w:pPr>
      <w:spacing w:after="0" w:line="240" w:lineRule="auto"/>
    </w:pPr>
    <w:rPr>
      <w:sz w:val="20"/>
    </w:rPr>
  </w:style>
  <w:style w:type="paragraph" w:styleId="17">
    <w:name w:val="Balloon Text"/>
    <w:basedOn w:val="1"/>
    <w:semiHidden/>
    <w:qFormat/>
    <w:uiPriority w:val="0"/>
    <w:rPr>
      <w:sz w:val="18"/>
      <w:szCs w:val="18"/>
    </w:rPr>
  </w:style>
  <w:style w:type="paragraph" w:styleId="18">
    <w:name w:val="footer"/>
    <w:basedOn w:val="1"/>
    <w:next w:val="19"/>
    <w:qFormat/>
    <w:uiPriority w:val="0"/>
    <w:pPr>
      <w:tabs>
        <w:tab w:val="center" w:pos="4153"/>
        <w:tab w:val="right" w:pos="8307"/>
      </w:tabs>
      <w:jc w:val="left"/>
    </w:pPr>
    <w:rPr>
      <w:sz w:val="18"/>
    </w:rPr>
  </w:style>
  <w:style w:type="paragraph" w:styleId="19">
    <w:name w:val="header"/>
    <w:basedOn w:val="1"/>
    <w:qFormat/>
    <w:uiPriority w:val="0"/>
    <w:pPr>
      <w:pBdr>
        <w:bottom w:val="single" w:color="auto" w:sz="6" w:space="1"/>
      </w:pBdr>
      <w:tabs>
        <w:tab w:val="center" w:pos="4153"/>
        <w:tab w:val="right" w:pos="8307"/>
      </w:tabs>
      <w:jc w:val="center"/>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50"/>
    <w:qFormat/>
    <w:uiPriority w:val="11"/>
    <w:pPr>
      <w:spacing w:before="200" w:after="200"/>
    </w:pPr>
    <w:rPr>
      <w:sz w:val="24"/>
      <w:szCs w:val="24"/>
    </w:rPr>
  </w:style>
  <w:style w:type="paragraph" w:styleId="23">
    <w:name w:val="footnote text"/>
    <w:basedOn w:val="1"/>
    <w:link w:val="183"/>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Body Text Indent 3"/>
    <w:basedOn w:val="1"/>
    <w:qFormat/>
    <w:uiPriority w:val="0"/>
    <w:pPr>
      <w:spacing w:line="400" w:lineRule="exact"/>
      <w:ind w:firstLine="200"/>
    </w:pPr>
    <w:rPr>
      <w:rFonts w:ascii="仿宋_GB2312" w:eastAsia="仿宋_GB2312"/>
      <w:b/>
      <w:bCs/>
      <w:sz w:val="32"/>
      <w:szCs w:val="20"/>
    </w:r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next w:val="1"/>
    <w:qFormat/>
    <w:uiPriority w:val="0"/>
    <w:pPr>
      <w:widowControl/>
      <w:spacing w:before="100" w:beforeAutospacing="1" w:after="100" w:afterAutospacing="1"/>
      <w:jc w:val="left"/>
    </w:pPr>
    <w:rPr>
      <w:rFonts w:ascii="宋体" w:cs="宋体"/>
      <w:sz w:val="24"/>
    </w:rPr>
  </w:style>
  <w:style w:type="paragraph" w:styleId="30">
    <w:name w:val="Title"/>
    <w:basedOn w:val="1"/>
    <w:next w:val="1"/>
    <w:link w:val="49"/>
    <w:qFormat/>
    <w:uiPriority w:val="10"/>
    <w:pPr>
      <w:spacing w:before="300" w:after="200"/>
      <w:contextualSpacing/>
    </w:pPr>
    <w:rPr>
      <w:sz w:val="48"/>
      <w:szCs w:val="48"/>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unhideWhenUsed/>
    <w:qFormat/>
    <w:uiPriority w:val="99"/>
    <w:rPr>
      <w:vertAlign w:val="superscript"/>
    </w:rPr>
  </w:style>
  <w:style w:type="character" w:styleId="35">
    <w:name w:val="page number"/>
    <w:basedOn w:val="33"/>
    <w:qFormat/>
    <w:uiPriority w:val="0"/>
    <w:rPr>
      <w:rFonts w:cs="Times New Roman"/>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qFormat/>
    <w:uiPriority w:val="9"/>
    <w:rPr>
      <w:rFonts w:ascii="Arial" w:hAnsi="Arial" w:eastAsia="Arial" w:cs="Arial"/>
      <w:sz w:val="34"/>
    </w:rPr>
  </w:style>
  <w:style w:type="character" w:customStyle="1" w:styleId="40">
    <w:name w:val="Heading 3 Char"/>
    <w:basedOn w:val="33"/>
    <w:qFormat/>
    <w:uiPriority w:val="9"/>
    <w:rPr>
      <w:rFonts w:ascii="Arial" w:hAnsi="Arial" w:eastAsia="Arial" w:cs="Arial"/>
      <w:sz w:val="30"/>
      <w:szCs w:val="30"/>
    </w:rPr>
  </w:style>
  <w:style w:type="character" w:customStyle="1" w:styleId="41">
    <w:name w:val="Heading 4 Char"/>
    <w:basedOn w:val="33"/>
    <w:link w:val="5"/>
    <w:qFormat/>
    <w:uiPriority w:val="9"/>
    <w:rPr>
      <w:rFonts w:ascii="Arial" w:hAnsi="Arial" w:eastAsia="Arial" w:cs="Arial"/>
      <w:b/>
      <w:bCs/>
      <w:sz w:val="26"/>
      <w:szCs w:val="26"/>
    </w:rPr>
  </w:style>
  <w:style w:type="character" w:customStyle="1" w:styleId="42">
    <w:name w:val="Heading 5 Char"/>
    <w:basedOn w:val="33"/>
    <w:link w:val="6"/>
    <w:qFormat/>
    <w:uiPriority w:val="9"/>
    <w:rPr>
      <w:rFonts w:ascii="Arial" w:hAnsi="Arial" w:eastAsia="Arial" w:cs="Arial"/>
      <w:b/>
      <w:bCs/>
      <w:sz w:val="24"/>
      <w:szCs w:val="24"/>
    </w:rPr>
  </w:style>
  <w:style w:type="character" w:customStyle="1" w:styleId="43">
    <w:name w:val="Heading 6 Char"/>
    <w:basedOn w:val="33"/>
    <w:link w:val="7"/>
    <w:qFormat/>
    <w:uiPriority w:val="9"/>
    <w:rPr>
      <w:rFonts w:ascii="Arial" w:hAnsi="Arial" w:eastAsia="Arial" w:cs="Arial"/>
      <w:b/>
      <w:bCs/>
      <w:sz w:val="22"/>
      <w:szCs w:val="22"/>
    </w:rPr>
  </w:style>
  <w:style w:type="character" w:customStyle="1" w:styleId="44">
    <w:name w:val="Heading 7 Char"/>
    <w:basedOn w:val="33"/>
    <w:link w:val="8"/>
    <w:qFormat/>
    <w:uiPriority w:val="9"/>
    <w:rPr>
      <w:rFonts w:ascii="Arial" w:hAnsi="Arial" w:eastAsia="Arial" w:cs="Arial"/>
      <w:b/>
      <w:bCs/>
      <w:i/>
      <w:iCs/>
      <w:sz w:val="22"/>
      <w:szCs w:val="22"/>
    </w:rPr>
  </w:style>
  <w:style w:type="character" w:customStyle="1" w:styleId="45">
    <w:name w:val="Heading 8 Char"/>
    <w:basedOn w:val="33"/>
    <w:link w:val="9"/>
    <w:qFormat/>
    <w:uiPriority w:val="9"/>
    <w:rPr>
      <w:rFonts w:ascii="Arial" w:hAnsi="Arial" w:eastAsia="Arial" w:cs="Arial"/>
      <w:i/>
      <w:iCs/>
      <w:sz w:val="22"/>
      <w:szCs w:val="22"/>
    </w:rPr>
  </w:style>
  <w:style w:type="character" w:customStyle="1" w:styleId="46">
    <w:name w:val="Heading 9 Char"/>
    <w:basedOn w:val="33"/>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link w:val="30"/>
    <w:qFormat/>
    <w:uiPriority w:val="10"/>
    <w:rPr>
      <w:sz w:val="48"/>
      <w:szCs w:val="48"/>
    </w:rPr>
  </w:style>
  <w:style w:type="character" w:customStyle="1" w:styleId="50">
    <w:name w:val="Subtitle Char"/>
    <w:basedOn w:val="33"/>
    <w:link w:val="22"/>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3"/>
    <w:qFormat/>
    <w:uiPriority w:val="99"/>
  </w:style>
  <w:style w:type="character" w:customStyle="1" w:styleId="56">
    <w:name w:val="Footer Char"/>
    <w:basedOn w:val="33"/>
    <w:qFormat/>
    <w:uiPriority w:val="99"/>
  </w:style>
  <w:style w:type="character" w:customStyle="1" w:styleId="57">
    <w:name w:val="Caption Char"/>
    <w:qFormat/>
    <w:uiPriority w:val="99"/>
  </w:style>
  <w:style w:type="table" w:customStyle="1" w:styleId="58">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link w:val="23"/>
    <w:qFormat/>
    <w:uiPriority w:val="99"/>
    <w:rPr>
      <w:sz w:val="18"/>
    </w:rPr>
  </w:style>
  <w:style w:type="character" w:customStyle="1" w:styleId="184">
    <w:name w:val="Endnote Text Char"/>
    <w:link w:val="16"/>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paragraph" w:customStyle="1" w:styleId="186">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TotalTime>27</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LinL</cp:lastModifiedBy>
  <dcterms:modified xsi:type="dcterms:W3CDTF">2022-01-10T02:20:02Z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F7B79DBF7A284C288FCD24F83821CACA</vt:lpwstr>
  </property>
</Properties>
</file>