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F1EC6"/>
    <w:p w14:paraId="07FB9113">
      <w:pPr>
        <w:widowControl/>
        <w:spacing w:line="27" w:lineRule="atLeast"/>
        <w:jc w:val="left"/>
      </w:pPr>
      <w:r>
        <w:rPr>
          <w:rFonts w:hint="eastAsia" w:ascii="黑体" w:hAnsi="黑体" w:eastAsia="黑体" w:cs="黑体"/>
          <w:bCs/>
          <w:sz w:val="32"/>
          <w:szCs w:val="32"/>
        </w:rPr>
        <w:t>附件1</w:t>
      </w:r>
    </w:p>
    <w:p w14:paraId="2B3116F2">
      <w:pPr>
        <w:spacing w:line="560" w:lineRule="exact"/>
        <w:jc w:val="center"/>
        <w:outlineLvl w:val="0"/>
        <w:rPr>
          <w:b/>
          <w:sz w:val="32"/>
          <w:szCs w:val="32"/>
        </w:rPr>
      </w:pPr>
      <w:bookmarkStart w:id="0" w:name="_Toc422210521"/>
      <w:r>
        <w:rPr>
          <w:b/>
          <w:sz w:val="32"/>
          <w:szCs w:val="32"/>
        </w:rPr>
        <w:t xml:space="preserve">  </w:t>
      </w:r>
      <w:bookmarkEnd w:id="0"/>
      <w:r>
        <w:rPr>
          <w:rFonts w:hint="eastAsia" w:ascii="方正小标宋简体" w:hAnsi="方正小标宋简体" w:eastAsia="方正小标宋简体" w:cs="方正小标宋简体"/>
          <w:sz w:val="44"/>
          <w:szCs w:val="44"/>
          <w:shd w:val="clear" w:color="auto" w:fill="FFFFFF"/>
        </w:rPr>
        <w:t>网站运维</w:t>
      </w:r>
      <w:r>
        <w:rPr>
          <w:rFonts w:hint="eastAsia" w:ascii="方正小标宋简体" w:hAnsi="方正小标宋简体" w:eastAsia="方正小标宋简体" w:cs="方正小标宋简体"/>
          <w:sz w:val="44"/>
          <w:szCs w:val="44"/>
          <w:shd w:val="clear" w:color="auto" w:fill="FFFFFF"/>
          <w:lang w:val="en-US" w:eastAsia="zh-CN"/>
        </w:rPr>
        <w:t>技术</w:t>
      </w:r>
      <w:r>
        <w:rPr>
          <w:rFonts w:hint="eastAsia" w:ascii="方正小标宋简体" w:hAnsi="方正小标宋简体" w:eastAsia="方正小标宋简体" w:cs="方正小标宋简体"/>
          <w:sz w:val="44"/>
          <w:szCs w:val="44"/>
          <w:shd w:val="clear" w:color="auto" w:fill="FFFFFF"/>
        </w:rPr>
        <w:t>服务内容和服务要求</w:t>
      </w:r>
    </w:p>
    <w:p w14:paraId="54BB7E85">
      <w:pPr>
        <w:spacing w:line="560" w:lineRule="exact"/>
        <w:rPr>
          <w:rFonts w:ascii="黑体" w:hAnsi="黑体" w:eastAsia="黑体" w:cs="黑体"/>
          <w:sz w:val="32"/>
          <w:szCs w:val="32"/>
        </w:rPr>
      </w:pPr>
      <w:bookmarkStart w:id="1" w:name="_GoBack"/>
      <w:bookmarkEnd w:id="1"/>
    </w:p>
    <w:p w14:paraId="36FC9B9E">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项目情况</w:t>
      </w:r>
    </w:p>
    <w:p w14:paraId="491853FD">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为保障自治区卫生健康委、自治区中医药局和自治区疾控局的官方网站（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下</w:t>
      </w:r>
      <w:r>
        <w:rPr>
          <w:rFonts w:hint="eastAsia" w:ascii="仿宋_GB2312" w:hAnsi="仿宋_GB2312" w:eastAsia="仿宋_GB2312" w:cs="仿宋_GB2312"/>
          <w:sz w:val="32"/>
          <w:szCs w:val="32"/>
          <w:lang w:val="en-US" w:eastAsia="zh-CN"/>
        </w:rPr>
        <w:t>简</w:t>
      </w:r>
      <w:r>
        <w:rPr>
          <w:rFonts w:hint="eastAsia" w:ascii="仿宋_GB2312" w:hAnsi="仿宋_GB2312" w:eastAsia="仿宋_GB2312" w:cs="仿宋_GB2312"/>
          <w:sz w:val="32"/>
          <w:szCs w:val="32"/>
        </w:rPr>
        <w:t>称“</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”）安全、高效、稳定地运行，并根据实际业务需要</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功能进行拓展开发，现对</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的开发与运维</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服务进行询价采购，通过本次采购，确定专业技术公司负责网站开发与运维技术服务。</w:t>
      </w:r>
    </w:p>
    <w:p w14:paraId="6F95C3CC">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本次采购内容为：</w:t>
      </w:r>
      <w:r>
        <w:rPr>
          <w:rFonts w:hint="eastAsia" w:ascii="仿宋_GB2312" w:hAnsi="仿宋_GB2312" w:eastAsia="仿宋_GB2312" w:cs="仿宋_GB2312"/>
          <w:sz w:val="32"/>
          <w:szCs w:val="32"/>
          <w:lang w:val="en-US" w:eastAsia="zh-CN"/>
        </w:rPr>
        <w:t>网站</w:t>
      </w:r>
      <w:r>
        <w:rPr>
          <w:rFonts w:hint="eastAsia" w:ascii="仿宋_GB2312" w:hAnsi="仿宋_GB2312" w:eastAsia="仿宋_GB2312" w:cs="仿宋_GB2312"/>
          <w:sz w:val="32"/>
          <w:szCs w:val="32"/>
        </w:rPr>
        <w:t>开发与运维</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服务。</w:t>
      </w:r>
    </w:p>
    <w:p w14:paraId="7D5062BD">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网站维护与开发</w:t>
      </w:r>
    </w:p>
    <w:p w14:paraId="6BD59F3F">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（一）开发维护要求：要求维护方按照附件2中人员配置要求指定配置3名及以上技术人员，主要承担本次采购的门户网站的开发和运维</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服务内容。请各投标人在报价文件中写明配置的采编人员数量及其基本情况。</w:t>
      </w:r>
    </w:p>
    <w:p w14:paraId="595EC948">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的栏目信息要求：保障采购人指定的三个网站的栏目维护工作。主要包括：栏目调整、页面元素调整、页面UI出图、工单申请等，保障政府信息公开工作。</w:t>
      </w:r>
    </w:p>
    <w:p w14:paraId="1027348F">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专栏建设要求：根据各业务处室要求，策划制作各类网站专栏，并与政府网站集约化服务商对接，完成系统上线。建设专题数量不多于5个。</w:t>
      </w:r>
    </w:p>
    <w:p w14:paraId="0BE13771">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（四）绩效评估工作要求：结合《全区政府网站与政务新媒体绩效评估实施方案》综合考评要求，配合做好</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绩效评估</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rPr>
        <w:t>，提出整改建议，并实施整改；按照自治区数据局的要求做好我委网站和新媒体的交叉互评有关技术支持。</w:t>
      </w:r>
    </w:p>
    <w:p w14:paraId="0C8A484A">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（五）根据业务需要对</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功能进行拓展开发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根据业务需要开发便民查询服务、数据分析展示服务页面的开发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CA52DF8">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内容巡检服务，对自治区卫健委官方网站和中医药局官方网站各模块内容进行常规定期巡检和重大节假日等应急巡检，发现任何异常及时报告。及时上报巡检计划及巡检工作小结，并建立巡检台账，供采购人定期检查，服务期结束时作为技术档案资料移交给采购人。</w:t>
      </w:r>
    </w:p>
    <w:p w14:paraId="46DCCD31">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一委两局网站</w:t>
      </w:r>
      <w:r>
        <w:rPr>
          <w:rFonts w:hint="eastAsia" w:ascii="仿宋_GB2312" w:hAnsi="仿宋_GB2312" w:eastAsia="仿宋_GB2312" w:cs="仿宋_GB2312"/>
          <w:sz w:val="32"/>
          <w:szCs w:val="32"/>
        </w:rPr>
        <w:t>运维数据分析报告服务，定期对自治区卫生健康委官方网站和中医药局官方网站的运维数据进行分析，并出具报告给采购人。</w:t>
      </w:r>
    </w:p>
    <w:p w14:paraId="466BA1C7">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（八）出现应急情况时，投标人应在20分钟内响应，并且在2小时内到达现场处理。</w:t>
      </w:r>
    </w:p>
    <w:p w14:paraId="5D090BBC">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（九）其他投标人认为需要提供的服务。</w:t>
      </w:r>
    </w:p>
    <w:p w14:paraId="7005C38C">
      <w:pPr>
        <w:numPr>
          <w:ilvl w:val="0"/>
          <w:numId w:val="1"/>
        </w:numPr>
        <w:spacing w:line="560" w:lineRule="exact"/>
        <w:ind w:firstLine="700"/>
        <w:rPr>
          <w:rFonts w:ascii="黑体" w:hAnsi="黑体" w:eastAsia="黑体" w:cs="黑体"/>
          <w:sz w:val="32"/>
          <w:szCs w:val="32"/>
        </w:rPr>
      </w:pPr>
      <w:r>
        <w:rPr>
          <w:rFonts w:hint="eastAsia" w:ascii="黑体" w:hAnsi="黑体" w:eastAsia="黑体" w:cs="黑体"/>
          <w:sz w:val="32"/>
          <w:szCs w:val="32"/>
        </w:rPr>
        <w:t>人员配置</w:t>
      </w:r>
    </w:p>
    <w:p w14:paraId="699488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须构建由足够数量的各类专业服务人员组成的项目服务团队为本项目服务，团队负责人应有较强的组织领导能力和协调能力，具有较强的专业技术能力、组织、操作与管理能力和应急处理能力、组织和安排的能力；团队主要技术人员有超过2年的网站开发和运维相关工作经验。投标人应根据招标文件的上述要求配置团队成员，并在投标文件中写明配置的团队负责人、编程、美工人员数量及其基本情况。中标后，团队负责人和主要成员未经采购人同意不得更换。</w:t>
      </w:r>
    </w:p>
    <w:p w14:paraId="726AEABF">
      <w:pPr>
        <w:numPr>
          <w:ilvl w:val="0"/>
          <w:numId w:val="1"/>
        </w:numPr>
        <w:spacing w:line="560" w:lineRule="exact"/>
        <w:ind w:left="0" w:right="0" w:firstLine="640"/>
        <w:rPr>
          <w:rFonts w:ascii="黑体" w:hAnsi="黑体" w:eastAsia="黑体" w:cs="黑体"/>
          <w:sz w:val="32"/>
          <w:szCs w:val="32"/>
        </w:rPr>
      </w:pPr>
      <w:r>
        <w:rPr>
          <w:rFonts w:hint="eastAsia" w:ascii="黑体" w:hAnsi="黑体" w:eastAsia="黑体" w:cs="黑体"/>
          <w:sz w:val="32"/>
          <w:szCs w:val="32"/>
        </w:rPr>
        <w:t>其他</w:t>
      </w:r>
    </w:p>
    <w:p w14:paraId="0C216682">
      <w:pPr>
        <w:spacing w:line="560" w:lineRule="exact"/>
        <w:ind w:firstLine="4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特殊情况下的现场值班服务。遇有法定节假日或重大活动，服务提供方应主动提前提供值班工程师名单及联系电话，做到客户呼叫及时响应并及时到达客户现场，给予现场技术支持与协助。</w:t>
      </w:r>
    </w:p>
    <w:p w14:paraId="7FD352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保密服务承诺。服务方在提供服务的过程中，获悉的一切资讯均需严格保密，不得自行使用或给他人使用，如有泄露或擅自使用造成客户损失的必须承担相应的法律责任。</w:t>
      </w:r>
    </w:p>
    <w:p w14:paraId="64C6DE0D"/>
    <w:p w14:paraId="4DC6F03E"/>
    <w:p w14:paraId="204552D3"/>
    <w:p w14:paraId="2AAE2A35"/>
    <w:p w14:paraId="6F1F7B55"/>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52394"/>
    <w:multiLevelType w:val="multilevel"/>
    <w:tmpl w:val="51E5239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zRlN2QzNjYyYjRhZTE1Yjk0NTA4YmExNmQyMzAifQ=="/>
  </w:docVars>
  <w:rsids>
    <w:rsidRoot w:val="4CB4449E"/>
    <w:rsid w:val="4CB4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300" w:after="200"/>
      <w:contextualSpacing/>
    </w:pPr>
    <w:rPr>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2024-09-02T02:11:00Z</dcterms:created>
  <dc:creator>iBelieve＂</dc:creator>
  <cp:lastModifiedBy>iBelieve＂</cp:lastModifiedBy>
  <dcterms:modified xsi:type="dcterms:W3CDTF">2024-09-02T02:12:18Z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F9364B9AE1B84F3A8107983706F8ADD1_11</vt:lpwstr>
  </property>
</Properties>
</file>