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798BE">
      <w:pPr>
        <w:jc w:val="left"/>
        <w:rPr>
          <w:rFonts w:hint="eastAsia" w:ascii="方正小标宋简体" w:hAnsi="方正小标宋简体" w:eastAsia="黑体" w:cs="方正小标宋简体"/>
          <w:sz w:val="44"/>
          <w:szCs w:val="44"/>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bookmarkStart w:id="0" w:name="_GoBack"/>
      <w:bookmarkEnd w:id="0"/>
    </w:p>
    <w:p w14:paraId="213B8B06">
      <w:pPr>
        <w:keepNext w:val="0"/>
        <w:keepLines w:val="0"/>
        <w:pageBreakBefore w:val="0"/>
        <w:widowControl w:val="0"/>
        <w:spacing w:line="560" w:lineRule="exact"/>
        <w:jc w:val="center"/>
        <w:rPr>
          <w:rFonts w:hint="eastAsia" w:ascii="方正小标宋简体" w:hAnsi="仿宋_GB2312" w:eastAsia="方正小标宋简体" w:cs="仿宋_GB2312"/>
          <w:sz w:val="44"/>
          <w:szCs w:val="44"/>
          <w:highlight w:val="yellow"/>
          <w:lang w:val="en-US" w:eastAsia="zh-CN"/>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仿宋_GB2312" w:eastAsia="方正小标宋简体" w:cs="仿宋_GB2312"/>
          <w:sz w:val="44"/>
          <w:szCs w:val="44"/>
        </w:rPr>
        <w:t>桂妇儿信息系统</w:t>
      </w:r>
      <w:r>
        <w:rPr>
          <w:rFonts w:hint="eastAsia" w:ascii="方正小标宋简体" w:hAnsi="仿宋_GB2312" w:eastAsia="方正小标宋简体" w:cs="仿宋_GB2312"/>
          <w:sz w:val="44"/>
          <w:szCs w:val="44"/>
          <w:highlight w:val="none"/>
          <w:lang w:val="en-US" w:eastAsia="zh-CN"/>
        </w:rPr>
        <w:t>HPV模块</w:t>
      </w:r>
    </w:p>
    <w:p w14:paraId="19521C4E">
      <w:pPr>
        <w:keepNext w:val="0"/>
        <w:keepLines w:val="0"/>
        <w:pageBreakBefore w:val="0"/>
        <w:widowControl w:val="0"/>
        <w:spacing w:line="560" w:lineRule="exact"/>
        <w:jc w:val="center"/>
        <w:rPr>
          <w:rFonts w:hint="eastAsia" w:ascii="黑体" w:hAnsi="黑体" w:eastAsia="黑体" w:cs="仿宋_GB2312"/>
          <w:color w:val="000000"/>
          <w:sz w:val="32"/>
          <w:szCs w:val="32"/>
          <w:lang w:bidi="ar"/>
        </w:rPr>
      </w:pPr>
      <w:r>
        <w:rPr>
          <w:rFonts w:hint="eastAsia" w:ascii="方正小标宋简体" w:hAnsi="仿宋_GB2312" w:eastAsia="方正小标宋简体" w:cs="仿宋_GB2312"/>
          <w:sz w:val="44"/>
          <w:szCs w:val="44"/>
          <w:lang w:val="en-US" w:eastAsia="zh-CN"/>
        </w:rPr>
        <w:t>客服运维</w:t>
      </w:r>
      <w:r>
        <w:rPr>
          <w:rFonts w:hint="eastAsia" w:ascii="方正小标宋简体" w:hAnsi="仿宋_GB2312" w:eastAsia="方正小标宋简体" w:cs="仿宋_GB2312"/>
          <w:sz w:val="44"/>
          <w:szCs w:val="44"/>
        </w:rPr>
        <w:t>服务项目</w:t>
      </w:r>
      <w:r>
        <w:rPr>
          <w:rFonts w:hint="eastAsia" w:ascii="方正小标宋简体" w:hAnsi="方正小标宋简体" w:eastAsia="方正小标宋简体" w:cs="方正小标宋简体"/>
          <w:sz w:val="44"/>
          <w:szCs w:val="44"/>
          <w:lang w:val="en-US" w:eastAsia="zh-CN"/>
        </w:rPr>
        <w:t>采购需求</w:t>
      </w:r>
    </w:p>
    <w:p w14:paraId="057F7CEB">
      <w:pPr>
        <w:keepNext w:val="0"/>
        <w:keepLines w:val="0"/>
        <w:pageBreakBefore w:val="0"/>
        <w:spacing w:beforeAutospacing="0" w:afterAutospacing="0" w:line="560" w:lineRule="exact"/>
        <w:ind w:left="0" w:right="0" w:firstLine="640"/>
        <w:jc w:val="left"/>
        <w:rPr>
          <w:rFonts w:hint="eastAsia" w:ascii="仿宋_GB2312" w:hAnsi="宋体"/>
          <w:bCs/>
          <w:color w:val="000000"/>
          <w:sz w:val="32"/>
          <w:szCs w:val="32"/>
          <w:lang w:val="en-US" w:eastAsia="zh-CN"/>
        </w:rPr>
      </w:pPr>
    </w:p>
    <w:p w14:paraId="3B5A7F91">
      <w:pPr>
        <w:keepNext w:val="0"/>
        <w:keepLines w:val="0"/>
        <w:pageBreakBefore w:val="0"/>
        <w:spacing w:beforeAutospacing="0" w:afterAutospacing="0" w:line="560" w:lineRule="exact"/>
        <w:ind w:left="0" w:right="0" w:firstLine="640"/>
        <w:jc w:val="both"/>
        <w:rPr>
          <w:rFonts w:hint="eastAsia" w:ascii="仿宋_GB2312" w:hAnsi="宋体"/>
          <w:bCs/>
          <w:color w:val="000000"/>
          <w:sz w:val="32"/>
          <w:szCs w:val="32"/>
          <w:lang w:val="en-US" w:eastAsia="zh-CN"/>
        </w:rPr>
      </w:pPr>
      <w:r>
        <w:rPr>
          <w:rFonts w:hint="eastAsia" w:ascii="仿宋_GB2312" w:hAnsi="宋体"/>
          <w:bCs/>
          <w:color w:val="000000"/>
          <w:sz w:val="32"/>
          <w:szCs w:val="32"/>
          <w:lang w:val="en-US" w:eastAsia="zh-CN"/>
        </w:rPr>
        <w:t>我</w:t>
      </w:r>
      <w:r>
        <w:rPr>
          <w:rFonts w:hint="eastAsia" w:ascii="仿宋_GB2312" w:hAnsi="宋体" w:eastAsia="仿宋_GB2312"/>
          <w:bCs/>
          <w:color w:val="000000"/>
          <w:sz w:val="32"/>
          <w:szCs w:val="32"/>
        </w:rPr>
        <w:t>中心因2024年桂妇儿信息系统HPV模块客服运维服务项目需要，拟采购2024年桂妇儿信息系统HPV模块客服运维服务项目1项。</w:t>
      </w:r>
      <w:r>
        <w:rPr>
          <w:rFonts w:hint="eastAsia" w:ascii="仿宋_GB2312" w:hAnsi="宋体"/>
          <w:bCs/>
          <w:color w:val="000000"/>
          <w:sz w:val="32"/>
          <w:szCs w:val="32"/>
          <w:lang w:val="en-US" w:eastAsia="zh-CN"/>
        </w:rPr>
        <w:t>采购需求如下：</w:t>
      </w:r>
    </w:p>
    <w:p w14:paraId="322B4DA3">
      <w:pPr>
        <w:keepNext w:val="0"/>
        <w:keepLines w:val="0"/>
        <w:pageBreakBefore w:val="0"/>
        <w:spacing w:beforeAutospacing="0" w:afterAutospacing="0" w:line="560" w:lineRule="exact"/>
        <w:ind w:left="0" w:right="0" w:firstLine="640"/>
        <w:jc w:val="left"/>
        <w:rPr>
          <w:rFonts w:hint="eastAsia" w:ascii="仿宋_GB2312" w:eastAsia="仿宋_GB2312"/>
          <w:bCs/>
          <w:color w:val="000000"/>
          <w:sz w:val="32"/>
        </w:rPr>
      </w:pPr>
      <w:r>
        <w:rPr>
          <w:rFonts w:hint="eastAsia" w:ascii="黑体" w:hAnsi="黑体" w:eastAsia="黑体"/>
          <w:bCs/>
          <w:color w:val="000000"/>
          <w:sz w:val="32"/>
          <w:lang w:val="en-US" w:eastAsia="zh-CN"/>
        </w:rPr>
        <w:t>一、项目</w:t>
      </w:r>
      <w:r>
        <w:rPr>
          <w:rFonts w:hint="eastAsia" w:ascii="黑体" w:hAnsi="黑体" w:eastAsia="黑体"/>
          <w:bCs/>
          <w:color w:val="000000"/>
          <w:sz w:val="32"/>
        </w:rPr>
        <w:t>名称：</w:t>
      </w:r>
      <w:r>
        <w:rPr>
          <w:rFonts w:hint="eastAsia" w:ascii="仿宋_GB2312" w:eastAsia="仿宋_GB2312"/>
          <w:bCs/>
          <w:color w:val="000000"/>
          <w:sz w:val="32"/>
          <w:lang w:val="en-US" w:eastAsia="zh-CN"/>
        </w:rPr>
        <w:t>2024年</w:t>
      </w:r>
      <w:r>
        <w:rPr>
          <w:rFonts w:hint="eastAsia" w:ascii="仿宋_GB2312" w:hAnsi="宋体" w:eastAsia="仿宋_GB2312"/>
          <w:bCs/>
          <w:color w:val="000000"/>
          <w:sz w:val="32"/>
          <w:szCs w:val="32"/>
        </w:rPr>
        <w:t>桂妇儿信息系统HPV模块客服运维</w:t>
      </w:r>
      <w:r>
        <w:rPr>
          <w:rFonts w:hint="eastAsia" w:ascii="仿宋_GB2312" w:eastAsia="仿宋_GB2312"/>
          <w:bCs/>
          <w:color w:val="000000"/>
          <w:sz w:val="32"/>
          <w:lang w:val="en-US" w:eastAsia="zh-CN"/>
        </w:rPr>
        <w:t>服务项目</w:t>
      </w:r>
      <w:r>
        <w:rPr>
          <w:rFonts w:hint="eastAsia" w:ascii="仿宋_GB2312" w:eastAsia="仿宋_GB2312"/>
          <w:bCs/>
          <w:color w:val="000000"/>
          <w:sz w:val="32"/>
        </w:rPr>
        <w:t>。</w:t>
      </w:r>
    </w:p>
    <w:p w14:paraId="080541E0">
      <w:pPr>
        <w:keepNext w:val="0"/>
        <w:keepLines w:val="0"/>
        <w:pageBreakBefore w:val="0"/>
        <w:widowControl/>
        <w:spacing w:beforeAutospacing="0" w:afterAutospacing="0" w:line="560" w:lineRule="exact"/>
        <w:ind w:left="0" w:right="0" w:firstLine="641"/>
        <w:jc w:val="left"/>
        <w:rPr>
          <w:rFonts w:hint="eastAsia" w:ascii="黑体" w:hAnsi="黑体" w:eastAsia="黑体"/>
          <w:bCs/>
          <w:color w:val="000000"/>
          <w:sz w:val="32"/>
          <w:lang w:val="en-US" w:eastAsia="zh-CN"/>
        </w:rPr>
      </w:pPr>
      <w:r>
        <w:rPr>
          <w:rFonts w:hint="eastAsia" w:ascii="黑体" w:hAnsi="黑体" w:eastAsia="黑体"/>
          <w:bCs/>
          <w:color w:val="000000"/>
          <w:sz w:val="32"/>
          <w:lang w:val="en-US" w:eastAsia="zh-CN"/>
        </w:rPr>
        <w:t>二、项目运维需求</w:t>
      </w:r>
    </w:p>
    <w:p w14:paraId="3E01813C">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(一)协助业主对</w:t>
      </w:r>
      <w:r>
        <w:rPr>
          <w:rFonts w:hint="eastAsia" w:ascii="仿宋_GB2312" w:hAnsi="宋体" w:eastAsia="仿宋_GB2312"/>
          <w:bCs/>
          <w:color w:val="000000"/>
          <w:sz w:val="32"/>
          <w:szCs w:val="32"/>
          <w:lang w:val="en-US" w:eastAsia="zh-CN"/>
        </w:rPr>
        <w:t>桂妇儿信息系统HPV模块</w:t>
      </w:r>
      <w:r>
        <w:rPr>
          <w:rFonts w:hint="eastAsia" w:ascii="仿宋_GB2312" w:hAnsi="宋体" w:eastAsia="仿宋_GB2312"/>
          <w:bCs/>
          <w:color w:val="000000"/>
          <w:sz w:val="32"/>
          <w:szCs w:val="32"/>
        </w:rPr>
        <w:t>的运维支持，具体要求如下:</w:t>
      </w:r>
    </w:p>
    <w:p w14:paraId="7325F49F">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1.面向</w:t>
      </w:r>
      <w:r>
        <w:rPr>
          <w:rFonts w:hint="eastAsia" w:ascii="仿宋_GB2312" w:hAnsi="宋体" w:eastAsia="仿宋_GB2312"/>
          <w:bCs/>
          <w:color w:val="000000"/>
          <w:sz w:val="32"/>
          <w:szCs w:val="32"/>
          <w:lang w:val="en-US" w:eastAsia="zh-CN"/>
        </w:rPr>
        <w:t>基层工作人员</w:t>
      </w:r>
      <w:r>
        <w:rPr>
          <w:rFonts w:hint="eastAsia" w:ascii="仿宋_GB2312" w:hAnsi="宋体" w:eastAsia="仿宋_GB2312"/>
          <w:bCs/>
          <w:color w:val="000000"/>
          <w:sz w:val="32"/>
          <w:szCs w:val="32"/>
        </w:rPr>
        <w:t>提供在线解答服务，归类分析用户提出的各种问题，形成系统问答知识库，收集用户意见及建议并反馈。</w:t>
      </w:r>
    </w:p>
    <w:p w14:paraId="5380440E">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2.负责</w:t>
      </w:r>
      <w:r>
        <w:rPr>
          <w:rFonts w:hint="eastAsia" w:ascii="仿宋_GB2312" w:hAnsi="宋体" w:eastAsia="仿宋_GB2312"/>
          <w:bCs/>
          <w:color w:val="000000"/>
          <w:sz w:val="32"/>
          <w:szCs w:val="32"/>
          <w:lang w:val="en-US" w:eastAsia="zh-CN"/>
        </w:rPr>
        <w:t>沟通妇幼适龄女生免费接种HPV疫苗功能需求，负责妇幼系统中功能模块的开发跟进工作</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val="en-US" w:eastAsia="zh-CN"/>
        </w:rPr>
        <w:t>负责在公众号中发布宫颈癌的科普材料，</w:t>
      </w:r>
      <w:r>
        <w:rPr>
          <w:rFonts w:hint="eastAsia" w:ascii="仿宋_GB2312" w:hAnsi="宋体" w:eastAsia="仿宋_GB2312"/>
          <w:bCs/>
          <w:color w:val="000000"/>
          <w:sz w:val="32"/>
          <w:szCs w:val="32"/>
        </w:rPr>
        <w:t>并对全区妇幼保健机构、疾控中心进行一次系统操作培训。制作项目系统使用手册、演示PPT、制作相关报表等。</w:t>
      </w:r>
    </w:p>
    <w:p w14:paraId="2DBE429F">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3.协助业主完成系统建设需求分析、系统建设方案编制、系统日常维护、系统监控服务、系统信息发布服务、系统巡检服务、系统重大节日安全保障等工作。</w:t>
      </w:r>
    </w:p>
    <w:p w14:paraId="5C034BC9">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(二)服务团队由全日制大学本科计算机专业类或信息管理与信息系统相关专业人员组成，其中驻点人员具备满足实际工作需求的有关经验。</w:t>
      </w:r>
    </w:p>
    <w:p w14:paraId="096F8F6E">
      <w:pPr>
        <w:keepNext w:val="0"/>
        <w:keepLines w:val="0"/>
        <w:pageBreakBefore w:val="0"/>
        <w:spacing w:beforeAutospacing="0" w:afterAutospacing="0" w:line="560" w:lineRule="exact"/>
        <w:ind w:left="0" w:right="0" w:firstLine="640"/>
        <w:jc w:val="left"/>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1.提供不少于1名驻点服务人员在甲方指定的地点驻点服务，驻点服务时间自合同签订之日起为期1年。在这1年期间，驻点服务人员应按照甲方的工作时间要求出勤，保证按时到岗并提供高质量的服务。如驻点服务人员因特殊情况需要请假，应提前向甲方相关负责人报备并获得批准。</w:t>
      </w:r>
    </w:p>
    <w:p w14:paraId="719D76B0">
      <w:pPr>
        <w:keepNext w:val="0"/>
        <w:keepLines w:val="0"/>
        <w:pageBreakBefore w:val="0"/>
        <w:spacing w:beforeAutospacing="0" w:afterAutospacing="0" w:line="560" w:lineRule="exact"/>
        <w:ind w:left="0" w:right="0" w:firstLine="640"/>
        <w:jc w:val="both"/>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2.驻点服务人员通过工作技能初核，经业主方培训并考核合格后，签订保密协议后方可上岗。</w:t>
      </w:r>
    </w:p>
    <w:p w14:paraId="10054A55">
      <w:pPr>
        <w:keepNext w:val="0"/>
        <w:keepLines w:val="0"/>
        <w:pageBreakBefore w:val="0"/>
        <w:spacing w:line="560" w:lineRule="exact"/>
        <w:ind w:firstLine="640"/>
        <w:jc w:val="both"/>
        <w:rPr>
          <w:rFonts w:hint="eastAsia" w:ascii="仿宋_GB2312" w:eastAsia="仿宋_GB2312"/>
          <w:bCs/>
          <w:color w:val="000000"/>
          <w:sz w:val="32"/>
        </w:rPr>
      </w:pPr>
      <w:r>
        <w:rPr>
          <w:rFonts w:hint="eastAsia" w:ascii="仿宋_GB2312" w:hAnsi="宋体" w:eastAsia="仿宋_GB2312"/>
          <w:bCs/>
          <w:color w:val="000000"/>
          <w:sz w:val="32"/>
          <w:szCs w:val="32"/>
        </w:rPr>
        <w:t>3.供应商驻点服务人员按照采购人作息时间工作，接受双方共同考核，未经采购人同意，供应商不得安排驻点服务人员其他非本项目的工作。未经采购人书面同意，供应商不得调换驻点服务人员。驻点人员违反采购人相关管理规定，或有不按时出勤影响工作、达不到工作质量要求的，采购人有权要求供应商进行整改或更换驻点人员。</w:t>
      </w:r>
    </w:p>
    <w:p w14:paraId="61EBE0A1">
      <w:pPr>
        <w:keepNext w:val="0"/>
        <w:keepLines w:val="0"/>
        <w:pageBreakBefore w:val="0"/>
        <w:spacing w:line="560" w:lineRule="exact"/>
        <w:ind w:firstLine="640"/>
        <w:jc w:val="left"/>
        <w:rPr>
          <w:rFonts w:ascii="黑体" w:hAnsi="黑体" w:eastAsia="黑体" w:cs="仿宋_GB2312"/>
          <w:color w:val="000000"/>
          <w:sz w:val="32"/>
          <w:szCs w:val="32"/>
          <w:lang w:bidi="ar"/>
        </w:rPr>
      </w:pPr>
      <w:r>
        <w:rPr>
          <w:rFonts w:hint="eastAsia" w:ascii="黑体" w:hAnsi="黑体" w:eastAsia="黑体" w:cs="仿宋_GB2312"/>
          <w:color w:val="000000" w:themeColor="text1"/>
          <w:sz w:val="32"/>
          <w:szCs w:val="32"/>
          <w:lang w:bidi="ar"/>
          <w14:textFill>
            <w14:solidFill>
              <w14:schemeClr w14:val="tx1"/>
            </w14:solidFill>
          </w14:textFill>
        </w:rPr>
        <w:t>三、</w:t>
      </w:r>
      <w:r>
        <w:rPr>
          <w:rFonts w:hint="eastAsia" w:ascii="黑体" w:hAnsi="黑体" w:eastAsia="黑体" w:cs="仿宋_GB2312"/>
          <w:color w:val="000000" w:themeColor="text1"/>
          <w:sz w:val="32"/>
          <w:szCs w:val="32"/>
          <w:lang w:val="en-US" w:eastAsia="zh-CN" w:bidi="ar"/>
          <w14:textFill>
            <w14:solidFill>
              <w14:schemeClr w14:val="tx1"/>
            </w14:solidFill>
          </w14:textFill>
        </w:rPr>
        <w:t>供应商报价</w:t>
      </w:r>
      <w:r>
        <w:rPr>
          <w:rFonts w:hint="eastAsia" w:ascii="黑体" w:hAnsi="黑体" w:eastAsia="黑体" w:cs="仿宋_GB2312"/>
          <w:color w:val="000000" w:themeColor="text1"/>
          <w:sz w:val="32"/>
          <w:szCs w:val="32"/>
          <w:lang w:bidi="ar"/>
          <w14:textFill>
            <w14:solidFill>
              <w14:schemeClr w14:val="tx1"/>
            </w14:solidFill>
          </w14:textFill>
        </w:rPr>
        <w:t>要求</w:t>
      </w:r>
    </w:p>
    <w:p w14:paraId="64C24168">
      <w:pPr>
        <w:keepNext w:val="0"/>
        <w:keepLines w:val="0"/>
        <w:pageBreakBefore w:val="0"/>
        <w:spacing w:line="559" w:lineRule="atLeast"/>
        <w:ind w:firstLine="640"/>
        <w:jc w:val="left"/>
        <w:rPr>
          <w:rFonts w:hint="eastAsia" w:ascii="仿宋_GB2312" w:cs="仿宋_GB2312"/>
          <w:color w:val="000000"/>
          <w:sz w:val="32"/>
          <w:szCs w:val="32"/>
          <w:lang w:val="en-US" w:eastAsia="zh-CN" w:bidi="ar"/>
        </w:rPr>
      </w:pPr>
      <w:r>
        <w:rPr>
          <w:rFonts w:hint="eastAsia" w:ascii="仿宋_GB2312" w:eastAsia="仿宋_GB2312"/>
          <w:bCs/>
          <w:color w:val="000000"/>
          <w:sz w:val="32"/>
          <w:lang w:eastAsia="zh-CN"/>
        </w:rPr>
        <w:t>（</w:t>
      </w:r>
      <w:r>
        <w:rPr>
          <w:rFonts w:hint="eastAsia" w:ascii="仿宋_GB2312"/>
          <w:bCs/>
          <w:color w:val="000000"/>
          <w:sz w:val="32"/>
          <w:lang w:val="en-US" w:eastAsia="zh-CN"/>
        </w:rPr>
        <w:t>一</w:t>
      </w:r>
      <w:r>
        <w:rPr>
          <w:rFonts w:hint="eastAsia" w:ascii="仿宋_GB2312" w:eastAsia="仿宋_GB2312"/>
          <w:bCs/>
          <w:color w:val="000000"/>
          <w:sz w:val="32"/>
          <w:lang w:eastAsia="zh-CN"/>
        </w:rPr>
        <w:t>）项目预算人民币壹拾万元整（￥100000.00）。</w:t>
      </w:r>
    </w:p>
    <w:p w14:paraId="3EFE940E">
      <w:pPr>
        <w:pStyle w:val="4"/>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cs="仿宋_GB2312"/>
          <w:i w:val="0"/>
          <w:iCs w:val="0"/>
          <w:caps w:val="0"/>
          <w:color w:val="auto"/>
          <w:spacing w:val="0"/>
          <w:sz w:val="32"/>
          <w:szCs w:val="32"/>
          <w:shd w:val="clear" w:color="auto" w:fill="FFFFFF"/>
          <w:lang w:val="en-US" w:eastAsia="zh-CN"/>
        </w:rPr>
        <w:t>二</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color w:val="auto"/>
          <w:sz w:val="32"/>
          <w:szCs w:val="32"/>
          <w:highlight w:val="white"/>
        </w:rPr>
        <w:t>供应商须具有国内独立法人资格，具有市场监管部门核发的有效营业执照，且有近两年内系统运维相关的服务案例。</w:t>
      </w:r>
    </w:p>
    <w:p w14:paraId="708358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cs="仿宋_GB2312"/>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i w:val="0"/>
          <w:iCs w:val="0"/>
          <w:caps w:val="0"/>
          <w:color w:val="auto"/>
          <w:spacing w:val="0"/>
          <w:sz w:val="32"/>
          <w:szCs w:val="32"/>
          <w:shd w:val="clear" w:color="auto" w:fill="FFFFFF"/>
        </w:rPr>
        <w:t>）供应商未被列入失信被执行人、重大税收违法案件当事人名单、政府采购严重违法失信行为记录名单，且符合《中华人民共和国政府采购法》第二十二条规定的资格条件：</w:t>
      </w:r>
    </w:p>
    <w:p w14:paraId="09313D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1.具有独立承担民事责任的能力；</w:t>
      </w:r>
    </w:p>
    <w:p w14:paraId="200B67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2.具有良好的商业信誉和健全的财务会计制度；</w:t>
      </w:r>
    </w:p>
    <w:p w14:paraId="0D8CE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3.具有履行合同所必需的设备和专业技术能力；</w:t>
      </w:r>
    </w:p>
    <w:p w14:paraId="390DE8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4.有依法缴纳税收和社会保障资金的良好记录；</w:t>
      </w:r>
    </w:p>
    <w:p w14:paraId="3C3CF5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 xml:space="preserve">    5.参加政府采购活动前三年内，在经营活动中没有重大违法记录；</w:t>
      </w:r>
    </w:p>
    <w:p w14:paraId="47D4CC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6.法律、行政法规规定的其他条件。</w:t>
      </w:r>
    </w:p>
    <w:p w14:paraId="677B3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cs="仿宋_GB2312"/>
          <w:i w:val="0"/>
          <w:iCs w:val="0"/>
          <w:caps w:val="0"/>
          <w:color w:val="auto"/>
          <w:spacing w:val="0"/>
          <w:sz w:val="32"/>
          <w:szCs w:val="32"/>
          <w:shd w:val="clear" w:color="auto" w:fill="FFFFFF"/>
          <w:lang w:val="en-US" w:eastAsia="zh-CN"/>
        </w:rPr>
        <w:t>四</w:t>
      </w:r>
      <w:r>
        <w:rPr>
          <w:rFonts w:hint="eastAsia" w:ascii="仿宋_GB2312" w:hAnsi="仿宋_GB2312" w:eastAsia="仿宋_GB2312" w:cs="仿宋_GB2312"/>
          <w:i w:val="0"/>
          <w:iCs w:val="0"/>
          <w:caps w:val="0"/>
          <w:color w:val="auto"/>
          <w:spacing w:val="0"/>
          <w:sz w:val="32"/>
          <w:szCs w:val="32"/>
          <w:shd w:val="clear" w:color="auto" w:fill="FFFFFF"/>
        </w:rPr>
        <w:t>）供应商不得有违法、违约行为、安全事故、泄密事故等不良记录。</w:t>
      </w:r>
    </w:p>
    <w:p w14:paraId="75B563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cs="仿宋_GB2312"/>
          <w:i w:val="0"/>
          <w:iCs w:val="0"/>
          <w:caps w:val="0"/>
          <w:color w:val="auto"/>
          <w:spacing w:val="0"/>
          <w:sz w:val="32"/>
          <w:szCs w:val="32"/>
          <w:shd w:val="clear" w:color="auto" w:fill="FFFFFF"/>
          <w:lang w:val="en-US" w:eastAsia="zh-CN"/>
        </w:rPr>
        <w:t>五</w:t>
      </w:r>
      <w:r>
        <w:rPr>
          <w:rFonts w:hint="eastAsia" w:ascii="仿宋_GB2312" w:hAnsi="仿宋_GB2312" w:eastAsia="仿宋_GB2312" w:cs="仿宋_GB2312"/>
          <w:i w:val="0"/>
          <w:iCs w:val="0"/>
          <w:caps w:val="0"/>
          <w:color w:val="auto"/>
          <w:spacing w:val="0"/>
          <w:sz w:val="32"/>
          <w:szCs w:val="32"/>
          <w:shd w:val="clear" w:color="auto" w:fill="FFFFFF"/>
        </w:rPr>
        <w:t>）单位负责人为同一人或者存在直接控股、管理关系的不同供应商，不得参加同一合同项下的采购活动。</w:t>
      </w:r>
    </w:p>
    <w:p w14:paraId="4983A1CA">
      <w:pPr>
        <w:numPr>
          <w:ilvl w:val="0"/>
          <w:numId w:val="0"/>
        </w:numPr>
        <w:spacing w:line="560" w:lineRule="exact"/>
        <w:ind w:left="42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其他</w:t>
      </w:r>
    </w:p>
    <w:p w14:paraId="442068ED">
      <w:pPr>
        <w:pStyle w:val="7"/>
        <w:spacing w:line="56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供应商驻点服务人员的综合薪资（含五险一金、各类工会活动和过节福利待遇等）应不低于8万元。  </w:t>
      </w:r>
    </w:p>
    <w:p w14:paraId="1B8A711E">
      <w:pPr>
        <w:keepNext w:val="0"/>
        <w:keepLines w:val="0"/>
        <w:pageBreakBefore w:val="0"/>
        <w:widowControl w:val="0"/>
        <w:spacing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保密服务承诺。服务方在提供服务的过程中，获悉的一切资讯均需严格保密，不得自行使用或给他人使用，如有泄</w:t>
      </w:r>
      <w:r>
        <w:rPr>
          <w:rFonts w:hint="eastAsia" w:ascii="仿宋_GB2312" w:hAnsi="仿宋_GB2312" w:eastAsia="仿宋_GB2312" w:cs="仿宋_GB2312"/>
          <w:color w:val="auto"/>
          <w:sz w:val="32"/>
          <w:szCs w:val="32"/>
          <w:lang w:val="en-US" w:eastAsia="zh-CN"/>
        </w:rPr>
        <w:t>露</w:t>
      </w:r>
      <w:r>
        <w:rPr>
          <w:rFonts w:hint="eastAsia" w:ascii="仿宋_GB2312" w:hAnsi="仿宋_GB2312" w:eastAsia="仿宋_GB2312" w:cs="仿宋_GB2312"/>
          <w:color w:val="auto"/>
          <w:sz w:val="32"/>
          <w:szCs w:val="32"/>
        </w:rPr>
        <w:t>或擅自使用造成</w:t>
      </w:r>
      <w:r>
        <w:rPr>
          <w:rFonts w:hint="eastAsia" w:ascii="仿宋_GB2312" w:hAnsi="仿宋_GB2312" w:eastAsia="仿宋_GB2312" w:cs="仿宋_GB2312"/>
          <w:color w:val="auto"/>
          <w:sz w:val="32"/>
          <w:szCs w:val="32"/>
          <w:lang w:val="en-US" w:eastAsia="zh-CN"/>
        </w:rPr>
        <w:t>客户</w:t>
      </w:r>
      <w:r>
        <w:rPr>
          <w:rFonts w:hint="eastAsia" w:ascii="仿宋_GB2312" w:hAnsi="仿宋_GB2312" w:eastAsia="仿宋_GB2312" w:cs="仿宋_GB2312"/>
          <w:color w:val="auto"/>
          <w:sz w:val="32"/>
          <w:szCs w:val="32"/>
        </w:rPr>
        <w:t>损失的必须承担相应的</w:t>
      </w:r>
      <w:r>
        <w:rPr>
          <w:rFonts w:hint="eastAsia" w:ascii="仿宋_GB2312" w:hAnsi="仿宋_GB2312" w:eastAsia="仿宋_GB2312" w:cs="仿宋_GB2312"/>
          <w:color w:val="auto"/>
          <w:sz w:val="32"/>
          <w:szCs w:val="32"/>
          <w:lang w:val="en-US" w:eastAsia="zh-CN"/>
        </w:rPr>
        <w:t>法律责任</w:t>
      </w:r>
      <w:r>
        <w:rPr>
          <w:rFonts w:hint="eastAsia" w:ascii="仿宋_GB2312" w:hAnsi="仿宋_GB2312" w:eastAsia="仿宋_GB2312" w:cs="仿宋_GB2312"/>
          <w:color w:val="auto"/>
          <w:sz w:val="32"/>
          <w:szCs w:val="32"/>
        </w:rPr>
        <w:t>。</w:t>
      </w:r>
    </w:p>
    <w:p w14:paraId="07EA72AF"/>
    <w:sectPr>
      <w:footerReference r:id="rId3" w:type="default"/>
      <w:pgSz w:w="11906" w:h="16838"/>
      <w:pgMar w:top="1440" w:right="1576" w:bottom="1440" w:left="1576"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9722">
    <w:pPr>
      <w:pStyle w:val="3"/>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FA5A5">
                          <w:pPr>
                            <w:pStyle w:val="3"/>
                            <w:jc w:val="center"/>
                          </w:pPr>
                        </w:p>
                        <w:p w14:paraId="3D4B67A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OjYEI2AgAAYwQAAA4AAAAAAAAAAQAgAAAAHwEAAGRycy9lMm9Eb2MueG1s&#10;UEsFBgAAAAAGAAYAWQEAAMcFAAAAAA==&#10;">
              <v:fill on="f" focussize="0,0"/>
              <v:stroke on="f" weight="0.5pt"/>
              <v:imagedata o:title=""/>
              <o:lock v:ext="edit" aspectratio="f"/>
              <v:textbox inset="0mm,0mm,0mm,0mm" style="mso-fit-shape-to-text:t;">
                <w:txbxContent>
                  <w:p w14:paraId="0E6FA5A5">
                    <w:pPr>
                      <w:pStyle w:val="3"/>
                      <w:jc w:val="center"/>
                    </w:pPr>
                  </w:p>
                  <w:p w14:paraId="3D4B67AB"/>
                </w:txbxContent>
              </v:textbox>
            </v:shape>
          </w:pict>
        </mc:Fallback>
      </mc:AlternateContent>
    </w:r>
  </w:p>
  <w:p w14:paraId="179FB6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mUwMTk4YjVlYTMxYWI1ZjA4OTBkMzhkOGY4OGMifQ=="/>
  </w:docVars>
  <w:rsids>
    <w:rsidRoot w:val="00000000"/>
    <w:rsid w:val="07F83335"/>
    <w:rsid w:val="125E3497"/>
    <w:rsid w:val="24285F9D"/>
    <w:rsid w:val="3E0E7BD0"/>
    <w:rsid w:val="651421FF"/>
    <w:rsid w:val="6E273389"/>
    <w:rsid w:val="7269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eastAsia="仿宋_GB2312" w:cs="仿宋_GB2312" w:asciiTheme="minorHAnsi" w:hAnsiTheme="minorHAnsi"/>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300" w:after="200"/>
      <w:contextualSpacing/>
    </w:pPr>
    <w:rPr>
      <w:sz w:val="48"/>
      <w:szCs w:val="48"/>
    </w:rPr>
  </w:style>
  <w:style w:type="paragraph" w:styleId="3">
    <w:name w:val="footer"/>
    <w:basedOn w:val="1"/>
    <w:unhideWhenUsed/>
    <w:qFormat/>
    <w:uiPriority w:val="99"/>
    <w:pPr>
      <w:tabs>
        <w:tab w:val="center" w:pos="4153"/>
        <w:tab w:val="right" w:pos="8306"/>
      </w:tabs>
      <w:jc w:val="left"/>
    </w:pPr>
    <w:rPr>
      <w:sz w:val="18"/>
      <w:szCs w:val="18"/>
    </w:rPr>
  </w:style>
  <w:style w:type="paragraph" w:styleId="4">
    <w:name w:val="Normal (Web)"/>
    <w:basedOn w:val="1"/>
    <w:qFormat/>
    <w:uiPriority w:val="0"/>
    <w:pPr>
      <w:spacing w:before="0" w:beforeAutospacing="1" w:after="0" w:afterAutospacing="1"/>
      <w:ind w:left="0" w:right="0"/>
      <w:jc w:val="left"/>
    </w:pPr>
    <w:rPr>
      <w:sz w:val="24"/>
      <w:lang w:val="en-US" w:eastAsia="zh-CN" w:bidi="ar"/>
    </w:rPr>
  </w:style>
  <w:style w:type="paragraph" w:customStyle="1" w:styleId="7">
    <w:name w:val="2"/>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1248</Words>
  <Characters>1295</Characters>
  <Lines>0</Lines>
  <Paragraphs>0</Paragraphs>
  <TotalTime>0</TotalTime>
  <ScaleCrop>false</ScaleCrop>
  <LinksUpToDate>false</LinksUpToDate>
  <CharactersWithSpaces>1299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就想做饭</cp:lastModifiedBy>
  <dcterms:modified xsi:type="dcterms:W3CDTF">2024-08-08T02:29:53Z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10ABA632EB554F69A2175D08369889FA_12</vt:lpwstr>
  </property>
</Properties>
</file>