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CBB23">
      <w:pPr>
        <w:jc w:val="left"/>
        <w:rPr>
          <w:rFonts w:hint="eastAsia" w:ascii="黑体" w:hAnsi="黑体" w:eastAsia="黑体" w:cs="黑体"/>
          <w:bCs/>
          <w:sz w:val="32"/>
          <w:szCs w:val="32"/>
          <w:lang w:val="en-US" w:eastAsia="zh-CN"/>
        </w:rPr>
      </w:pPr>
      <w:bookmarkStart w:id="0" w:name="_GoBack"/>
      <w:bookmarkEnd w:id="0"/>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p>
    <w:p w14:paraId="3ED410CD">
      <w:pPr>
        <w:pStyle w:val="29"/>
        <w:spacing w:line="560" w:lineRule="atLeast"/>
        <w:jc w:val="center"/>
        <w:rPr>
          <w:rFonts w:ascii="仿宋" w:hAnsi="仿宋" w:eastAsia="仿宋" w:cs="仿宋"/>
          <w:bCs/>
          <w:sz w:val="32"/>
          <w:szCs w:val="32"/>
        </w:rPr>
      </w:pPr>
    </w:p>
    <w:p w14:paraId="31F057D0">
      <w:pPr>
        <w:pStyle w:val="29"/>
        <w:spacing w:line="560" w:lineRule="atLeast"/>
        <w:jc w:val="center"/>
        <w:rPr>
          <w:rFonts w:ascii="仿宋" w:hAnsi="仿宋" w:eastAsia="仿宋" w:cs="仿宋"/>
          <w:bCs/>
          <w:sz w:val="32"/>
          <w:szCs w:val="32"/>
        </w:rPr>
      </w:pPr>
    </w:p>
    <w:p w14:paraId="407D9727">
      <w:pPr>
        <w:pStyle w:val="29"/>
        <w:spacing w:line="560" w:lineRule="atLeast"/>
        <w:jc w:val="center"/>
        <w:rPr>
          <w:rFonts w:ascii="仿宋" w:hAnsi="仿宋" w:eastAsia="仿宋" w:cs="仿宋"/>
          <w:bCs/>
          <w:sz w:val="32"/>
          <w:szCs w:val="32"/>
        </w:rPr>
      </w:pPr>
    </w:p>
    <w:p w14:paraId="1405A49C">
      <w:pPr>
        <w:pStyle w:val="29"/>
        <w:spacing w:line="560" w:lineRule="atLeas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项目名称：</w:t>
      </w:r>
      <w:r>
        <w:rPr>
          <w:rFonts w:hint="eastAsia" w:ascii="方正小标宋简体" w:hAnsi="方正小标宋简体" w:eastAsia="方正小标宋简体" w:cs="方正小标宋简体"/>
          <w:bCs/>
          <w:sz w:val="44"/>
          <w:szCs w:val="44"/>
          <w:lang w:val="en-US" w:eastAsia="zh-CN"/>
        </w:rPr>
        <w:t>广西2024年度居民健康与卫生服务监测工作服务</w:t>
      </w:r>
    </w:p>
    <w:p w14:paraId="042A9668">
      <w:pPr>
        <w:spacing w:line="560" w:lineRule="atLeast"/>
        <w:jc w:val="center"/>
        <w:rPr>
          <w:rFonts w:ascii="仿宋" w:hAnsi="仿宋" w:eastAsia="仿宋" w:cs="仿宋"/>
          <w:bCs/>
          <w:sz w:val="32"/>
          <w:szCs w:val="32"/>
        </w:rPr>
      </w:pPr>
    </w:p>
    <w:p w14:paraId="24D94A55">
      <w:pPr>
        <w:spacing w:line="560" w:lineRule="atLeast"/>
        <w:rPr>
          <w:rFonts w:ascii="仿宋" w:hAnsi="仿宋" w:eastAsia="仿宋" w:cs="仿宋"/>
          <w:bCs/>
          <w:sz w:val="32"/>
          <w:szCs w:val="32"/>
        </w:rPr>
      </w:pPr>
    </w:p>
    <w:p w14:paraId="2D5F5AEB">
      <w:pPr>
        <w:spacing w:line="560" w:lineRule="atLeast"/>
        <w:jc w:val="center"/>
        <w:rPr>
          <w:rFonts w:ascii="仿宋" w:hAnsi="仿宋" w:eastAsia="仿宋" w:cs="仿宋"/>
          <w:bCs/>
          <w:sz w:val="32"/>
          <w:szCs w:val="32"/>
        </w:rPr>
      </w:pPr>
    </w:p>
    <w:p w14:paraId="47BAFD99">
      <w:pPr>
        <w:spacing w:before="240" w:line="560" w:lineRule="atLeas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w:t>
      </w:r>
      <w:r>
        <w:rPr>
          <w:rFonts w:hint="eastAsia" w:ascii="方正小标宋简体" w:hAnsi="方正小标宋简体" w:eastAsia="方正小标宋简体" w:cs="方正小标宋简体"/>
          <w:bCs/>
          <w:sz w:val="44"/>
          <w:szCs w:val="44"/>
          <w:lang w:val="en-US" w:eastAsia="zh-CN"/>
        </w:rPr>
        <w:t xml:space="preserve"> </w:t>
      </w:r>
      <w:r>
        <w:rPr>
          <w:rFonts w:hint="eastAsia" w:ascii="方正小标宋简体" w:hAnsi="方正小标宋简体" w:eastAsia="方正小标宋简体" w:cs="方正小标宋简体"/>
          <w:bCs/>
          <w:sz w:val="44"/>
          <w:szCs w:val="44"/>
        </w:rPr>
        <w:t>价</w:t>
      </w:r>
      <w:r>
        <w:rPr>
          <w:rFonts w:hint="eastAsia" w:ascii="方正小标宋简体" w:hAnsi="方正小标宋简体" w:eastAsia="方正小标宋简体" w:cs="方正小标宋简体"/>
          <w:bCs/>
          <w:sz w:val="44"/>
          <w:szCs w:val="44"/>
          <w:lang w:val="en-US" w:eastAsia="zh-CN"/>
        </w:rPr>
        <w:t xml:space="preserve"> </w:t>
      </w:r>
      <w:r>
        <w:rPr>
          <w:rFonts w:hint="eastAsia" w:ascii="方正小标宋简体" w:hAnsi="方正小标宋简体" w:eastAsia="方正小标宋简体" w:cs="方正小标宋简体"/>
          <w:bCs/>
          <w:sz w:val="44"/>
          <w:szCs w:val="44"/>
        </w:rPr>
        <w:t>书</w:t>
      </w:r>
    </w:p>
    <w:p w14:paraId="5FDE41D6">
      <w:pPr>
        <w:spacing w:line="560" w:lineRule="atLeast"/>
        <w:rPr>
          <w:rFonts w:ascii="仿宋" w:hAnsi="仿宋" w:eastAsia="仿宋" w:cs="仿宋"/>
          <w:bCs/>
          <w:spacing w:val="120"/>
          <w:sz w:val="32"/>
          <w:szCs w:val="32"/>
        </w:rPr>
      </w:pPr>
    </w:p>
    <w:p w14:paraId="254A1F57">
      <w:pPr>
        <w:spacing w:line="560" w:lineRule="atLeast"/>
        <w:rPr>
          <w:rFonts w:ascii="仿宋" w:hAnsi="仿宋" w:eastAsia="仿宋" w:cs="仿宋"/>
          <w:bCs/>
          <w:spacing w:val="120"/>
          <w:sz w:val="32"/>
          <w:szCs w:val="32"/>
        </w:rPr>
      </w:pPr>
    </w:p>
    <w:p w14:paraId="456D8A87">
      <w:pPr>
        <w:spacing w:line="560" w:lineRule="atLeast"/>
        <w:rPr>
          <w:rFonts w:ascii="仿宋" w:hAnsi="仿宋" w:eastAsia="仿宋" w:cs="仿宋"/>
          <w:bCs/>
          <w:spacing w:val="120"/>
          <w:sz w:val="32"/>
          <w:szCs w:val="32"/>
        </w:rPr>
      </w:pPr>
    </w:p>
    <w:p w14:paraId="424B45B7">
      <w:pPr>
        <w:spacing w:line="560" w:lineRule="atLeast"/>
        <w:rPr>
          <w:rFonts w:ascii="仿宋" w:hAnsi="仿宋" w:eastAsia="仿宋" w:cs="仿宋"/>
          <w:bCs/>
          <w:spacing w:val="120"/>
          <w:sz w:val="32"/>
          <w:szCs w:val="32"/>
        </w:rPr>
      </w:pPr>
    </w:p>
    <w:p w14:paraId="5BEC7340">
      <w:pPr>
        <w:spacing w:line="560" w:lineRule="atLeast"/>
        <w:rPr>
          <w:rFonts w:ascii="仿宋" w:hAnsi="仿宋" w:eastAsia="仿宋" w:cs="仿宋"/>
          <w:bCs/>
          <w:spacing w:val="120"/>
          <w:sz w:val="32"/>
          <w:szCs w:val="32"/>
        </w:rPr>
      </w:pPr>
    </w:p>
    <w:p w14:paraId="22C50FDC">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报  价  人（公章）：</w:t>
      </w:r>
    </w:p>
    <w:p w14:paraId="166185A6">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法定代表人或委托代理人（签字或签章）：</w:t>
      </w:r>
    </w:p>
    <w:p w14:paraId="193E01EE">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报 价 日 期：202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  月  日</w:t>
      </w:r>
    </w:p>
    <w:p w14:paraId="46A69511">
      <w:pPr>
        <w:spacing w:line="580" w:lineRule="exact"/>
        <w:rPr>
          <w:rFonts w:ascii="仿宋" w:hAnsi="仿宋" w:eastAsia="仿宋" w:cs="仿宋"/>
          <w:bCs/>
          <w:sz w:val="32"/>
          <w:szCs w:val="32"/>
        </w:rPr>
      </w:pPr>
    </w:p>
    <w:p w14:paraId="2F629450">
      <w:pPr>
        <w:spacing w:line="580" w:lineRule="exact"/>
        <w:ind w:firstLine="375"/>
        <w:jc w:val="center"/>
        <w:rPr>
          <w:rFonts w:ascii="方正小标宋简体" w:hAnsi="方正小标宋简体" w:eastAsia="方正小标宋简体" w:cs="方正小标宋简体"/>
          <w:bCs/>
          <w:sz w:val="44"/>
          <w:szCs w:val="44"/>
        </w:rPr>
        <w:sectPr>
          <w:footerReference r:id="rId3" w:type="default"/>
          <w:pgSz w:w="11906" w:h="16838"/>
          <w:pgMar w:top="1701" w:right="1417" w:bottom="1417" w:left="1417" w:header="851" w:footer="992" w:gutter="0"/>
          <w:pgNumType w:fmt="decimal" w:start="1"/>
          <w:cols w:space="720" w:num="1"/>
          <w:docGrid w:linePitch="360" w:charSpace="0"/>
        </w:sectPr>
      </w:pPr>
    </w:p>
    <w:p w14:paraId="30D085CF">
      <w:pPr>
        <w:spacing w:line="5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报价人致函</w:t>
      </w:r>
    </w:p>
    <w:p w14:paraId="3C4B5D28">
      <w:pPr>
        <w:spacing w:line="500" w:lineRule="exact"/>
        <w:ind w:firstLine="375"/>
        <w:rPr>
          <w:rFonts w:ascii="仿宋" w:hAnsi="仿宋" w:eastAsia="仿宋" w:cs="仿宋"/>
          <w:bCs/>
          <w:sz w:val="32"/>
          <w:szCs w:val="32"/>
        </w:rPr>
      </w:pPr>
    </w:p>
    <w:p w14:paraId="50703954">
      <w:pPr>
        <w:spacing w:line="5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广西壮族自治区卫生健康统计信息中心：</w:t>
      </w:r>
    </w:p>
    <w:p w14:paraId="37F75A1B">
      <w:pPr>
        <w:keepNext w:val="0"/>
        <w:keepLines w:val="0"/>
        <w:pageBreakBefore w:val="0"/>
        <w:widowControl w:val="0"/>
        <w:spacing w:line="480" w:lineRule="exact"/>
        <w:ind w:firstLine="641"/>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一、</w:t>
      </w:r>
      <w:r>
        <w:rPr>
          <w:rFonts w:hint="eastAsia" w:ascii="仿宋_GB2312" w:hAnsi="仿宋_GB2312" w:eastAsia="仿宋_GB2312" w:cs="仿宋_GB2312"/>
          <w:bCs/>
          <w:sz w:val="32"/>
          <w:szCs w:val="32"/>
        </w:rPr>
        <w:t>我们遵照询价文件的要求递交本报价书。我们完全同意询价文件制定的规则，并承诺按照这些规则履行我们的所有义务，包括一旦中选，履行中选人的义务。</w:t>
      </w:r>
    </w:p>
    <w:p w14:paraId="1C93406F">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二、</w:t>
      </w:r>
      <w:r>
        <w:rPr>
          <w:rFonts w:hint="eastAsia" w:ascii="仿宋_GB2312" w:hAnsi="仿宋_GB2312" w:eastAsia="仿宋_GB2312" w:cs="仿宋_GB2312"/>
          <w:bCs/>
          <w:sz w:val="32"/>
          <w:szCs w:val="32"/>
        </w:rPr>
        <w:t>我们确认，我们已经仔细阅读并研究了本项目的询价文件及其相关资料，我们完全知悉其中的要求和条款，我们愿意遵照询价文件的要求承担本合同的实施、完成及其缺陷修复工作。</w:t>
      </w:r>
    </w:p>
    <w:p w14:paraId="77EA1F0D">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三</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如果接受我们的报价，我们将保证在接到中选通知后，按要求开展相关项目</w:t>
      </w:r>
      <w:r>
        <w:rPr>
          <w:rFonts w:hint="eastAsia" w:ascii="仿宋_GB2312" w:hAnsi="仿宋_GB2312" w:eastAsia="仿宋_GB2312" w:cs="仿宋_GB2312"/>
          <w:bCs/>
          <w:sz w:val="32"/>
          <w:szCs w:val="32"/>
          <w:lang w:val="en-US" w:eastAsia="zh-CN"/>
        </w:rPr>
        <w:t>服务</w:t>
      </w:r>
      <w:r>
        <w:rPr>
          <w:rFonts w:hint="eastAsia" w:ascii="仿宋_GB2312" w:hAnsi="仿宋_GB2312" w:eastAsia="仿宋_GB2312" w:cs="仿宋_GB2312"/>
          <w:bCs/>
          <w:sz w:val="32"/>
          <w:szCs w:val="32"/>
        </w:rPr>
        <w:t>，并达到询价函规定的质量要求。</w:t>
      </w:r>
    </w:p>
    <w:p w14:paraId="45A149D5">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四</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我们同意严格遵守本报价书的各项承诺。本报价书对我方具有约束力，并随时接受中选。</w:t>
      </w:r>
    </w:p>
    <w:p w14:paraId="498C7056">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五、</w:t>
      </w:r>
      <w:r>
        <w:rPr>
          <w:rFonts w:hint="eastAsia" w:ascii="仿宋_GB2312" w:hAnsi="仿宋_GB2312" w:eastAsia="仿宋_GB2312" w:cs="仿宋_GB2312"/>
          <w:bCs/>
          <w:sz w:val="32"/>
          <w:szCs w:val="32"/>
        </w:rPr>
        <w:t>在合同协议书正式签署生效之前，本报价书连同你单位的中选通知书将构成我们双方之间共同遵守的文件，对双方具有约束力。</w:t>
      </w:r>
    </w:p>
    <w:p w14:paraId="229066E1">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六、</w:t>
      </w:r>
      <w:r>
        <w:rPr>
          <w:rFonts w:hint="eastAsia" w:ascii="仿宋_GB2312" w:hAnsi="仿宋_GB2312" w:eastAsia="仿宋_GB2312" w:cs="仿宋_GB2312"/>
          <w:bCs/>
          <w:sz w:val="32"/>
          <w:szCs w:val="32"/>
        </w:rPr>
        <w:t>我们理解，你单位不负担我们的任何报价费用。</w:t>
      </w:r>
    </w:p>
    <w:p w14:paraId="7E43254D">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七、</w:t>
      </w:r>
      <w:r>
        <w:rPr>
          <w:rFonts w:hint="eastAsia" w:ascii="仿宋_GB2312" w:hAnsi="仿宋_GB2312" w:eastAsia="仿宋_GB2312" w:cs="仿宋_GB2312"/>
          <w:bCs/>
          <w:sz w:val="32"/>
          <w:szCs w:val="32"/>
        </w:rPr>
        <w:t>我们承认，询价人有权根据询价文件的规定并选中其他单位。</w:t>
      </w:r>
    </w:p>
    <w:p w14:paraId="75FB573E">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八、</w:t>
      </w:r>
      <w:r>
        <w:rPr>
          <w:rFonts w:hint="eastAsia" w:ascii="仿宋_GB2312" w:hAnsi="仿宋_GB2312" w:eastAsia="仿宋_GB2312" w:cs="仿宋_GB2312"/>
          <w:bCs/>
          <w:sz w:val="32"/>
          <w:szCs w:val="32"/>
        </w:rPr>
        <w:t>我们在此保证，本报价书的所有内容均属独立完成，是在完全排除了与其他报价人以限制对本项目的竞争为目的而进行协商、合作或达成谅解的前提下完成的。我们保证不组织、不参与任何形式的围标、串标行为。</w:t>
      </w:r>
    </w:p>
    <w:p w14:paraId="1635B22D">
      <w:pPr>
        <w:spacing w:line="500" w:lineRule="exact"/>
        <w:ind w:firstLine="0"/>
        <w:rPr>
          <w:rFonts w:ascii="仿宋" w:hAnsi="仿宋" w:eastAsia="仿宋" w:cs="仿宋"/>
          <w:bCs/>
          <w:sz w:val="32"/>
          <w:szCs w:val="32"/>
        </w:rPr>
      </w:pPr>
    </w:p>
    <w:p w14:paraId="1EE9160D">
      <w:pPr>
        <w:spacing w:line="500" w:lineRule="exact"/>
        <w:ind w:firstLine="640"/>
        <w:rPr>
          <w:rFonts w:ascii="仿宋" w:hAnsi="仿宋" w:eastAsia="仿宋" w:cs="仿宋"/>
          <w:bCs/>
          <w:sz w:val="32"/>
          <w:szCs w:val="32"/>
        </w:rPr>
      </w:pPr>
      <w:r>
        <w:rPr>
          <w:rFonts w:hint="eastAsia" w:ascii="仿宋" w:hAnsi="仿宋" w:eastAsia="仿宋" w:cs="仿宋"/>
          <w:bCs/>
          <w:sz w:val="32"/>
          <w:szCs w:val="32"/>
        </w:rPr>
        <w:t>报  价  人（公章）：</w:t>
      </w:r>
    </w:p>
    <w:p w14:paraId="676F1152">
      <w:pPr>
        <w:spacing w:line="500" w:lineRule="exact"/>
        <w:ind w:firstLine="640"/>
        <w:rPr>
          <w:rFonts w:hint="eastAsia" w:ascii="仿宋" w:hAnsi="仿宋" w:eastAsia="仿宋" w:cs="仿宋"/>
          <w:bCs/>
          <w:sz w:val="32"/>
          <w:szCs w:val="32"/>
        </w:rPr>
      </w:pPr>
      <w:r>
        <w:rPr>
          <w:rFonts w:hint="eastAsia" w:ascii="仿宋" w:hAnsi="仿宋" w:eastAsia="仿宋" w:cs="仿宋"/>
          <w:bCs/>
          <w:sz w:val="32"/>
          <w:szCs w:val="32"/>
        </w:rPr>
        <w:t>法定代表人或委托代理人（签字或签章）：</w:t>
      </w:r>
    </w:p>
    <w:p w14:paraId="4D2F5D6F">
      <w:pPr>
        <w:spacing w:line="500" w:lineRule="exact"/>
        <w:ind w:firstLine="5440"/>
        <w:rPr>
          <w:rFonts w:hint="eastAsia" w:ascii="仿宋" w:hAnsi="仿宋" w:eastAsia="仿宋" w:cs="仿宋"/>
          <w:bCs/>
          <w:sz w:val="32"/>
          <w:szCs w:val="32"/>
          <w:lang w:val="en-US" w:eastAsia="zh-CN"/>
        </w:rPr>
      </w:pPr>
      <w:r>
        <w:rPr>
          <w:rFonts w:hint="eastAsia" w:ascii="仿宋" w:hAnsi="仿宋" w:eastAsia="仿宋" w:cs="仿宋"/>
          <w:bCs/>
          <w:sz w:val="32"/>
          <w:szCs w:val="32"/>
        </w:rPr>
        <w:t>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  月  日</w:t>
      </w:r>
    </w:p>
    <w:p w14:paraId="7EEBF9BA">
      <w:pPr>
        <w:spacing w:line="580" w:lineRule="exact"/>
        <w:jc w:val="center"/>
        <w:rPr>
          <w:rFonts w:ascii="黑体" w:hAnsi="黑体" w:eastAsia="黑体" w:cs="黑体"/>
          <w:bCs/>
          <w:sz w:val="32"/>
          <w:szCs w:val="32"/>
        </w:rPr>
      </w:pPr>
      <w:r>
        <w:rPr>
          <w:rFonts w:hint="eastAsia" w:ascii="方正小标宋简体" w:hAnsi="方正小标宋简体" w:eastAsia="方正小标宋简体" w:cs="方正小标宋简体"/>
          <w:bCs/>
          <w:sz w:val="44"/>
          <w:szCs w:val="44"/>
        </w:rPr>
        <w:t>承诺书</w:t>
      </w:r>
    </w:p>
    <w:p w14:paraId="389BA555">
      <w:pPr>
        <w:spacing w:line="580" w:lineRule="exact"/>
        <w:ind w:firstLine="560"/>
        <w:rPr>
          <w:rFonts w:ascii="仿宋" w:hAnsi="仿宋" w:eastAsia="仿宋" w:cs="仿宋"/>
          <w:bCs/>
          <w:sz w:val="32"/>
          <w:szCs w:val="32"/>
        </w:rPr>
      </w:pPr>
    </w:p>
    <w:p w14:paraId="499F4981">
      <w:pPr>
        <w:keepNext w:val="0"/>
        <w:keepLines w:val="0"/>
        <w:pageBreakBefore w:val="0"/>
        <w:widowControl w:val="0"/>
        <w:spacing w:line="560" w:lineRule="exact"/>
        <w:ind w:right="105"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承诺本报价文件所作的陈述及提供给询价人（广西壮族自治区卫生健康统计信息中心）所要求的其认为必要的任何有关资料是真实的、准确无误的，如有不真实、不准确和伪造，我们愿意接受询价人及有关部门的处罚，承担由此产生的一切后果。</w:t>
      </w:r>
    </w:p>
    <w:p w14:paraId="3CAC8459">
      <w:pPr>
        <w:pBdr>
          <w:top w:val="none" w:color="000000" w:sz="0" w:space="0"/>
          <w:left w:val="none" w:color="000000" w:sz="0" w:space="0"/>
          <w:bottom w:val="none" w:color="000000" w:sz="0" w:space="0"/>
          <w:right w:val="none" w:color="000000" w:sz="0" w:space="0"/>
        </w:pBdr>
        <w:spacing w:line="559" w:lineRule="atLeast"/>
        <w:ind w:firstLine="645"/>
        <w:rPr>
          <w:rFonts w:hint="eastAsia" w:ascii="仿宋_GB2312" w:hAnsi="仿宋_GB2312" w:eastAsia="仿宋_GB2312" w:cs="仿宋_GB2312"/>
          <w:bCs/>
          <w:sz w:val="32"/>
          <w:szCs w:val="32"/>
        </w:rPr>
      </w:pPr>
      <w:r>
        <w:rPr>
          <w:rFonts w:hint="eastAsia" w:ascii="仿宋_GB2312" w:hAnsi="仿宋_GB2312" w:eastAsia="仿宋_GB2312" w:cs="仿宋_GB2312"/>
          <w:color w:val="000000"/>
          <w:sz w:val="32"/>
          <w:szCs w:val="32"/>
        </w:rPr>
        <w:t>报价文件应包括</w:t>
      </w:r>
      <w:r>
        <w:rPr>
          <w:rFonts w:ascii="仿宋_GB2312" w:hAnsi="仿宋_GB2312" w:eastAsia="仿宋_GB2312" w:cs="仿宋_GB2312"/>
          <w:color w:val="000000"/>
          <w:sz w:val="32"/>
          <w:szCs w:val="32"/>
        </w:rPr>
        <w:t>项目工作方案、法人证书复印件和报价</w:t>
      </w:r>
      <w:r>
        <w:rPr>
          <w:rFonts w:hint="eastAsia" w:ascii="仿宋_GB2312" w:hAnsi="仿宋_GB2312" w:eastAsia="仿宋_GB2312" w:cs="仿宋_GB2312"/>
          <w:color w:val="000000"/>
          <w:sz w:val="32"/>
          <w:szCs w:val="32"/>
          <w:lang w:val="en-US" w:eastAsia="zh-CN"/>
        </w:rPr>
        <w:t>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委托他人参与报价的，还应当提交授权委托书，被授权人身份证明的复印件。报价文件应加盖单位印章，装袋密封。报价文件未按时送达或文件资料不全、字迹模糊辨认不清的，报价无效。</w:t>
      </w:r>
    </w:p>
    <w:p w14:paraId="730A9509">
      <w:pPr>
        <w:spacing w:line="560" w:lineRule="atLeas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我们理解并同意按询价人的要求提供更多的资料（包括必要的原件），并按询价人的要求提供类似资料，同时我们作出以下的声明并保证：</w:t>
      </w:r>
    </w:p>
    <w:p w14:paraId="2BFBC210">
      <w:pPr>
        <w:spacing w:line="560" w:lineRule="atLeas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在最近的三年内，我们没有任何直接由于过失或疏忽，而在重大合同中严重违约、被逐离场或被解除协议的情况发生。我们不是无力清偿债务者、没有处于受监管状态、没有破产或停业清理或清算，我们的资产或业务没有处于被法院查封、冻结或采取其他强制措施的状态，我们的经营活动没有被终止，并且没有因上述事件成为法律诉讼的对象。</w:t>
      </w:r>
    </w:p>
    <w:p w14:paraId="001501A0">
      <w:pPr>
        <w:spacing w:line="58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14:paraId="2597D9ED">
      <w:pPr>
        <w:spacing w:line="58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14:paraId="05130A3F">
      <w:pPr>
        <w:spacing w:line="580" w:lineRule="exact"/>
        <w:ind w:firstLine="640"/>
        <w:rPr>
          <w:rFonts w:hint="eastAsia" w:ascii="仿宋_GB2312" w:hAnsi="仿宋_GB2312" w:eastAsia="仿宋_GB2312" w:cs="仿宋_GB2312"/>
          <w:bCs/>
          <w:sz w:val="32"/>
          <w:szCs w:val="32"/>
        </w:rPr>
      </w:pPr>
    </w:p>
    <w:p w14:paraId="0DC04303">
      <w:pPr>
        <w:spacing w:line="580" w:lineRule="exact"/>
        <w:ind w:firstLine="5440"/>
        <w:rPr>
          <w:rFonts w:ascii="仿宋" w:hAnsi="仿宋" w:eastAsia="仿宋" w:cs="仿宋"/>
          <w:bCs/>
          <w:sz w:val="32"/>
          <w:szCs w:val="32"/>
        </w:rPr>
      </w:pP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  月  日</w:t>
      </w:r>
      <w:r>
        <w:rPr>
          <w:rFonts w:hint="eastAsia" w:ascii="仿宋" w:hAnsi="仿宋" w:eastAsia="仿宋" w:cs="仿宋"/>
          <w:bCs/>
          <w:sz w:val="32"/>
          <w:szCs w:val="32"/>
        </w:rPr>
        <w:br w:type="page"/>
      </w:r>
    </w:p>
    <w:p w14:paraId="55583B79">
      <w:pPr>
        <w:spacing w:line="560" w:lineRule="exact"/>
        <w:jc w:val="center"/>
        <w:rPr>
          <w:rFonts w:ascii="黑体" w:hAnsi="黑体" w:eastAsia="黑体" w:cs="黑体"/>
          <w:bCs/>
          <w:sz w:val="32"/>
          <w:szCs w:val="32"/>
        </w:rPr>
      </w:pPr>
      <w:r>
        <w:rPr>
          <w:rFonts w:hint="eastAsia" w:ascii="方正小标宋简体" w:hAnsi="方正小标宋简体" w:eastAsia="方正小标宋简体" w:cs="方正小标宋简体"/>
          <w:bCs/>
          <w:sz w:val="44"/>
          <w:szCs w:val="44"/>
        </w:rPr>
        <w:t>报价函</w:t>
      </w:r>
    </w:p>
    <w:p w14:paraId="53975491">
      <w:pPr>
        <w:spacing w:line="560" w:lineRule="exact"/>
        <w:rPr>
          <w:rFonts w:ascii="仿宋" w:hAnsi="仿宋" w:eastAsia="仿宋" w:cs="仿宋"/>
          <w:bCs/>
          <w:sz w:val="32"/>
          <w:szCs w:val="32"/>
        </w:rPr>
      </w:pPr>
    </w:p>
    <w:p w14:paraId="683DE56D">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广西壮族自治区卫生健康统计信息中心：</w:t>
      </w:r>
    </w:p>
    <w:p w14:paraId="45DA5CCC">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一、本报价人愿意按询价文件及有关资料的要求承接</w:t>
      </w:r>
      <w:r>
        <w:rPr>
          <w:rFonts w:hint="eastAsia" w:ascii="仿宋_GB2312" w:hAnsi="仿宋" w:eastAsia="仿宋_GB2312"/>
          <w:sz w:val="32"/>
          <w:szCs w:val="32"/>
          <w:lang w:val="en-US" w:eastAsia="zh-CN"/>
        </w:rPr>
        <w:t>广西2024年度居民健康与卫生服务监测工作服务</w:t>
      </w:r>
      <w:r>
        <w:rPr>
          <w:rFonts w:hint="eastAsia" w:ascii="仿宋_GB2312" w:hAnsi="仿宋_GB2312" w:eastAsia="仿宋_GB2312" w:cs="仿宋_GB2312"/>
          <w:bCs/>
          <w:sz w:val="32"/>
          <w:szCs w:val="32"/>
        </w:rPr>
        <w:t>。本报价人针对该项目费用的报价为（大写:</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）（小写：</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），实际合同费用以本次报价单价和实际数量结算。支付方式按本项目询价文件和合同书的规定执行。</w:t>
      </w:r>
    </w:p>
    <w:p w14:paraId="1CB75C52">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二、报价人承诺按询价文件及有关资料的要求完成本项目的工作任务。</w:t>
      </w:r>
    </w:p>
    <w:p w14:paraId="020E5A47">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三、本报价人所递交的报价文件在询价文件规定的报价有效期限内有效，本报价人如中选，将受询价文件的约束。</w:t>
      </w:r>
    </w:p>
    <w:p w14:paraId="77784145">
      <w:pPr>
        <w:spacing w:line="560" w:lineRule="exact"/>
        <w:ind w:firstLine="640"/>
        <w:rPr>
          <w:rFonts w:hint="eastAsia" w:ascii="仿宋_GB2312" w:hAnsi="仿宋_GB2312" w:eastAsia="仿宋_GB2312" w:cs="仿宋_GB2312"/>
          <w:bCs/>
          <w:sz w:val="32"/>
          <w:szCs w:val="32"/>
        </w:rPr>
      </w:pPr>
    </w:p>
    <w:p w14:paraId="1FD967CE">
      <w:pPr>
        <w:spacing w:line="560" w:lineRule="exact"/>
        <w:ind w:firstLine="640"/>
        <w:rPr>
          <w:rFonts w:hint="eastAsia" w:ascii="仿宋_GB2312" w:hAnsi="仿宋_GB2312" w:eastAsia="仿宋_GB2312" w:cs="仿宋_GB2312"/>
          <w:bCs/>
          <w:sz w:val="32"/>
          <w:szCs w:val="32"/>
        </w:rPr>
      </w:pPr>
    </w:p>
    <w:p w14:paraId="4C546B93">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14:paraId="45583938">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14:paraId="0C903020">
      <w:pPr>
        <w:tabs>
          <w:tab w:val="left" w:pos="7560"/>
        </w:tabs>
        <w:spacing w:line="560" w:lineRule="exact"/>
        <w:ind w:firstLine="4838"/>
        <w:rPr>
          <w:rFonts w:hint="eastAsia" w:ascii="仿宋_GB2312" w:hAnsi="仿宋_GB2312" w:eastAsia="仿宋_GB2312" w:cs="仿宋_GB2312"/>
          <w:bCs/>
          <w:sz w:val="32"/>
          <w:szCs w:val="32"/>
        </w:rPr>
      </w:pPr>
    </w:p>
    <w:p w14:paraId="557F369F">
      <w:pPr>
        <w:tabs>
          <w:tab w:val="left" w:pos="7560"/>
        </w:tabs>
        <w:spacing w:line="560" w:lineRule="exact"/>
        <w:ind w:firstLine="4838"/>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   月   日</w:t>
      </w:r>
    </w:p>
    <w:p w14:paraId="7EAC607F">
      <w:pP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br w:type="page"/>
      </w:r>
    </w:p>
    <w:p w14:paraId="11071E92">
      <w:pPr>
        <w:spacing w:line="580" w:lineRule="exact"/>
        <w:jc w:val="center"/>
        <w:rPr>
          <w:rFonts w:ascii="方正小标宋简体" w:hAnsi="方正小标宋简体" w:eastAsia="方正小标宋简体" w:cs="方正小标宋简体"/>
          <w:bCs/>
          <w:sz w:val="44"/>
          <w:szCs w:val="44"/>
        </w:rPr>
        <w:sectPr>
          <w:pgSz w:w="11906" w:h="16838"/>
          <w:pgMar w:top="1701" w:right="1417" w:bottom="1417" w:left="1417" w:header="851" w:footer="992" w:gutter="0"/>
          <w:pgNumType w:fmt="decimal"/>
          <w:cols w:space="425" w:num="1"/>
          <w:docGrid w:linePitch="360" w:charSpace="0"/>
        </w:sectPr>
      </w:pPr>
    </w:p>
    <w:p w14:paraId="1BAF9785">
      <w:pPr>
        <w:jc w:val="center"/>
        <w:rPr>
          <w:rFonts w:hint="eastAsia" w:eastAsia="方正小标宋简体"/>
          <w:sz w:val="44"/>
          <w:szCs w:val="44"/>
        </w:rPr>
      </w:pPr>
      <w:r>
        <w:rPr>
          <w:rFonts w:hint="eastAsia" w:eastAsia="方正小标宋简体"/>
          <w:sz w:val="44"/>
          <w:szCs w:val="44"/>
        </w:rPr>
        <w:t>报价单</w:t>
      </w:r>
    </w:p>
    <w:tbl>
      <w:tblPr>
        <w:tblStyle w:val="32"/>
        <w:tblW w:w="100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5"/>
        <w:gridCol w:w="720"/>
        <w:gridCol w:w="5490"/>
        <w:gridCol w:w="1650"/>
        <w:gridCol w:w="1687"/>
      </w:tblGrid>
      <w:tr w14:paraId="328C5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6" w:hRule="atLeast"/>
          <w:jc w:val="center"/>
        </w:trPr>
        <w:tc>
          <w:tcPr>
            <w:tcW w:w="485" w:type="dxa"/>
            <w:noWrap w:val="0"/>
            <w:vAlign w:val="center"/>
          </w:tcPr>
          <w:p w14:paraId="69798355">
            <w:pPr>
              <w:jc w:val="center"/>
              <w:rPr>
                <w:rFonts w:hint="eastAsia" w:eastAsia="方正小标宋简体"/>
                <w:sz w:val="24"/>
                <w:szCs w:val="28"/>
              </w:rPr>
            </w:pPr>
            <w:r>
              <w:rPr>
                <w:rFonts w:hint="eastAsia" w:eastAsia="方正小标宋简体"/>
                <w:sz w:val="24"/>
                <w:szCs w:val="21"/>
              </w:rPr>
              <w:t>序号</w:t>
            </w:r>
          </w:p>
        </w:tc>
        <w:tc>
          <w:tcPr>
            <w:tcW w:w="720" w:type="dxa"/>
            <w:noWrap w:val="0"/>
            <w:vAlign w:val="center"/>
          </w:tcPr>
          <w:p w14:paraId="3DF291DA">
            <w:pPr>
              <w:jc w:val="center"/>
              <w:rPr>
                <w:rFonts w:hint="eastAsia" w:eastAsia="方正小标宋简体"/>
                <w:sz w:val="24"/>
                <w:szCs w:val="28"/>
              </w:rPr>
            </w:pPr>
            <w:r>
              <w:rPr>
                <w:rFonts w:hint="eastAsia" w:eastAsia="方正小标宋简体"/>
                <w:sz w:val="24"/>
                <w:szCs w:val="21"/>
              </w:rPr>
              <w:t>项目</w:t>
            </w:r>
          </w:p>
          <w:p w14:paraId="2F0DBF0A">
            <w:pPr>
              <w:jc w:val="center"/>
              <w:rPr>
                <w:rFonts w:hint="eastAsia" w:eastAsia="方正小标宋简体"/>
                <w:sz w:val="24"/>
                <w:szCs w:val="28"/>
              </w:rPr>
            </w:pPr>
            <w:r>
              <w:rPr>
                <w:rFonts w:hint="eastAsia" w:eastAsia="方正小标宋简体"/>
                <w:sz w:val="24"/>
                <w:szCs w:val="21"/>
              </w:rPr>
              <w:t>名称</w:t>
            </w:r>
          </w:p>
        </w:tc>
        <w:tc>
          <w:tcPr>
            <w:tcW w:w="5490" w:type="dxa"/>
            <w:noWrap w:val="0"/>
            <w:vAlign w:val="center"/>
          </w:tcPr>
          <w:p w14:paraId="2852DBAD">
            <w:pPr>
              <w:jc w:val="center"/>
              <w:rPr>
                <w:rFonts w:hint="eastAsia" w:eastAsia="方正小标宋简体"/>
                <w:sz w:val="24"/>
                <w:szCs w:val="21"/>
              </w:rPr>
            </w:pPr>
            <w:r>
              <w:rPr>
                <w:rFonts w:hint="eastAsia" w:eastAsia="方正小标宋简体"/>
                <w:sz w:val="24"/>
                <w:szCs w:val="21"/>
              </w:rPr>
              <w:t>服务内容</w:t>
            </w:r>
          </w:p>
        </w:tc>
        <w:tc>
          <w:tcPr>
            <w:tcW w:w="1650" w:type="dxa"/>
            <w:noWrap w:val="0"/>
            <w:vAlign w:val="center"/>
          </w:tcPr>
          <w:p w14:paraId="41CE7F25">
            <w:pPr>
              <w:jc w:val="center"/>
              <w:rPr>
                <w:rFonts w:hint="eastAsia" w:eastAsia="方正小标宋简体"/>
                <w:sz w:val="24"/>
                <w:szCs w:val="21"/>
                <w:lang w:val="en-US" w:eastAsia="zh-CN"/>
              </w:rPr>
            </w:pPr>
            <w:r>
              <w:rPr>
                <w:rFonts w:hint="eastAsia" w:eastAsia="方正小标宋简体"/>
                <w:sz w:val="24"/>
                <w:szCs w:val="21"/>
                <w:lang w:val="en-US" w:eastAsia="zh-CN"/>
              </w:rPr>
              <w:t>预算</w:t>
            </w:r>
          </w:p>
          <w:p w14:paraId="68B1022B">
            <w:pPr>
              <w:jc w:val="center"/>
              <w:rPr>
                <w:rFonts w:hint="eastAsia" w:eastAsia="方正小标宋简体"/>
                <w:sz w:val="24"/>
                <w:szCs w:val="21"/>
              </w:rPr>
            </w:pPr>
            <w:r>
              <w:rPr>
                <w:rFonts w:hint="eastAsia" w:eastAsia="方正小标宋简体"/>
                <w:sz w:val="24"/>
                <w:szCs w:val="21"/>
              </w:rPr>
              <w:t>金额（元）</w:t>
            </w:r>
          </w:p>
        </w:tc>
        <w:tc>
          <w:tcPr>
            <w:tcW w:w="1687" w:type="dxa"/>
            <w:noWrap w:val="0"/>
            <w:vAlign w:val="center"/>
          </w:tcPr>
          <w:p w14:paraId="4DB0ED71">
            <w:pPr>
              <w:jc w:val="center"/>
              <w:rPr>
                <w:rFonts w:hint="eastAsia" w:eastAsia="方正小标宋简体"/>
                <w:sz w:val="24"/>
                <w:szCs w:val="21"/>
                <w:lang w:val="en-US" w:eastAsia="zh-CN"/>
              </w:rPr>
            </w:pPr>
            <w:r>
              <w:rPr>
                <w:rFonts w:hint="eastAsia" w:eastAsia="方正小标宋简体"/>
                <w:sz w:val="24"/>
                <w:szCs w:val="21"/>
                <w:lang w:val="en-US" w:eastAsia="zh-CN"/>
              </w:rPr>
              <w:t>报价</w:t>
            </w:r>
          </w:p>
          <w:p w14:paraId="1EDABFA2">
            <w:pPr>
              <w:jc w:val="center"/>
              <w:rPr>
                <w:rFonts w:hint="default" w:eastAsia="方正小标宋简体"/>
                <w:sz w:val="24"/>
                <w:szCs w:val="21"/>
                <w:lang w:val="en-US" w:eastAsia="zh-CN"/>
              </w:rPr>
            </w:pPr>
            <w:r>
              <w:rPr>
                <w:rFonts w:hint="eastAsia" w:eastAsia="方正小标宋简体"/>
                <w:sz w:val="24"/>
                <w:szCs w:val="21"/>
                <w:lang w:val="en-US" w:eastAsia="zh-CN"/>
              </w:rPr>
              <w:t>金额（元）</w:t>
            </w:r>
          </w:p>
        </w:tc>
      </w:tr>
      <w:tr w14:paraId="4883F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3" w:hRule="atLeast"/>
          <w:jc w:val="center"/>
        </w:trPr>
        <w:tc>
          <w:tcPr>
            <w:tcW w:w="485" w:type="dxa"/>
            <w:noWrap w:val="0"/>
            <w:vAlign w:val="center"/>
          </w:tcPr>
          <w:p w14:paraId="3FB307A4">
            <w:pPr>
              <w:shd w:val="clear" w:color="auto"/>
              <w:spacing w:line="276"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20" w:type="dxa"/>
            <w:noWrap w:val="0"/>
            <w:textDirection w:val="tbRlV"/>
            <w:vAlign w:val="center"/>
          </w:tcPr>
          <w:p w14:paraId="4300D5B5">
            <w:pPr>
              <w:ind w:left="113" w:right="113"/>
              <w:jc w:val="center"/>
              <w:rPr>
                <w:rFonts w:hint="default" w:ascii="仿宋_GB2312" w:hAnsi="仿宋_GB2312" w:eastAsia="仿宋_GB2312" w:cs="仿宋_GB2312"/>
                <w:sz w:val="28"/>
                <w:szCs w:val="28"/>
                <w:lang w:val="en-US" w:eastAsia="zh-CN"/>
              </w:rPr>
            </w:pPr>
            <w:r>
              <w:rPr>
                <w:rFonts w:hint="eastAsia" w:ascii="仿宋_GB2312" w:eastAsia="仿宋_GB2312" w:cs="仿宋_GB2312"/>
                <w:color w:val="000000" w:themeColor="text1"/>
                <w:sz w:val="28"/>
                <w:szCs w:val="28"/>
                <w:lang w:bidi="ar"/>
                <w14:textFill>
                  <w14:solidFill>
                    <w14:schemeClr w14:val="tx1"/>
                  </w14:solidFill>
                </w14:textFill>
              </w:rPr>
              <w:t>广西2024年度居民健康与卫生服务监测工作服务</w:t>
            </w:r>
          </w:p>
        </w:tc>
        <w:tc>
          <w:tcPr>
            <w:tcW w:w="5490" w:type="dxa"/>
            <w:noWrap w:val="0"/>
            <w:vAlign w:val="center"/>
          </w:tcPr>
          <w:p w14:paraId="2FB7C2AD">
            <w:pPr>
              <w:keepNext w:val="0"/>
              <w:keepLines w:val="0"/>
              <w:pageBreakBefore w:val="0"/>
              <w:widowControl w:val="0"/>
              <w:spacing w:line="360" w:lineRule="auto"/>
              <w:ind w:firstLine="560" w:firstLineChars="200"/>
              <w:jc w:val="both"/>
              <w:rPr>
                <w:rFonts w:hint="eastAsia" w:ascii="仿宋_GB2312" w:eastAsia="仿宋_GB2312" w:cs="仿宋_GB2312"/>
                <w:color w:val="000000"/>
                <w:sz w:val="28"/>
                <w:szCs w:val="28"/>
                <w:lang w:bidi="ar"/>
              </w:rPr>
            </w:pPr>
            <w:r>
              <w:rPr>
                <w:rFonts w:hint="eastAsia" w:ascii="仿宋_GB2312" w:hAnsi="仿宋_GB2312" w:eastAsia="仿宋_GB2312" w:cs="仿宋_GB2312"/>
                <w:bCs/>
                <w:sz w:val="28"/>
                <w:szCs w:val="28"/>
              </w:rPr>
              <w:t>1.</w:t>
            </w:r>
            <w:r>
              <w:rPr>
                <w:rFonts w:hint="eastAsia" w:ascii="仿宋_GB2312" w:eastAsia="仿宋_GB2312" w:cs="仿宋_GB2312"/>
                <w:color w:val="000000" w:themeColor="text1"/>
                <w:sz w:val="28"/>
                <w:szCs w:val="28"/>
                <w:lang w:bidi="ar"/>
                <w14:textFill>
                  <w14:solidFill>
                    <w14:schemeClr w14:val="tx1"/>
                  </w14:solidFill>
                </w14:textFill>
              </w:rPr>
              <w:t>撰写广西2024年度居民健康与卫生服务监测工作分析报告，数据分析得当，逻辑思路清晰，内容充实。</w:t>
            </w:r>
          </w:p>
          <w:p w14:paraId="36A47DF3">
            <w:pPr>
              <w:keepNext w:val="0"/>
              <w:keepLines w:val="0"/>
              <w:pageBreakBefore w:val="0"/>
              <w:widowControl w:val="0"/>
              <w:spacing w:line="360" w:lineRule="auto"/>
              <w:ind w:firstLine="560" w:firstLineChars="200"/>
              <w:jc w:val="both"/>
              <w:rPr>
                <w:rFonts w:hint="eastAsia" w:ascii="仿宋_GB2312" w:eastAsia="仿宋_GB2312" w:cs="仿宋_GB2312"/>
                <w:color w:val="000000"/>
                <w:sz w:val="28"/>
                <w:szCs w:val="28"/>
                <w:lang w:bidi="ar"/>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w:t>
            </w:r>
            <w:r>
              <w:rPr>
                <w:rFonts w:hint="eastAsia" w:ascii="仿宋_GB2312" w:eastAsia="仿宋_GB2312" w:cs="仿宋_GB2312"/>
                <w:color w:val="000000" w:themeColor="text1"/>
                <w:sz w:val="28"/>
                <w:szCs w:val="28"/>
                <w:lang w:bidi="ar"/>
                <w14:textFill>
                  <w14:solidFill>
                    <w14:schemeClr w14:val="tx1"/>
                  </w14:solidFill>
                </w14:textFill>
              </w:rPr>
              <w:t>按《广西壮族自治区本级机关培训费管理办法》（桂财行〔2018〕3号）标准，由委托方确定培训地点，在区内以线下方式对监测点的调查指导员和调查员进行调查业务培训，人数不低于25人，培训天数不低于2天。</w:t>
            </w:r>
          </w:p>
          <w:p w14:paraId="2783A47F">
            <w:pPr>
              <w:keepNext w:val="0"/>
              <w:keepLines w:val="0"/>
              <w:pageBreakBefore w:val="0"/>
              <w:widowControl w:val="0"/>
              <w:spacing w:line="360" w:lineRule="auto"/>
              <w:ind w:firstLine="560" w:firstLineChars="200"/>
              <w:jc w:val="both"/>
              <w:rPr>
                <w:rFonts w:hint="eastAsia" w:ascii="仿宋_GB2312" w:eastAsia="仿宋_GB2312" w:cs="仿宋_GB2312"/>
                <w:color w:val="000000"/>
                <w:sz w:val="28"/>
                <w:szCs w:val="28"/>
                <w:lang w:bidi="ar"/>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w:t>
            </w:r>
            <w:r>
              <w:rPr>
                <w:rFonts w:hint="eastAsia" w:ascii="仿宋_GB2312" w:eastAsia="仿宋_GB2312" w:cs="仿宋_GB2312"/>
                <w:color w:val="000000" w:themeColor="text1"/>
                <w:sz w:val="28"/>
                <w:szCs w:val="28"/>
                <w:lang w:bidi="ar"/>
                <w14:textFill>
                  <w14:solidFill>
                    <w14:schemeClr w14:val="tx1"/>
                  </w14:solidFill>
                </w14:textFill>
              </w:rPr>
              <w:t>在调查培训中至少提供3名师资进行培训指导。</w:t>
            </w:r>
          </w:p>
          <w:p w14:paraId="1C7350B6">
            <w:pPr>
              <w:keepNext w:val="0"/>
              <w:keepLines w:val="0"/>
              <w:pageBreakBefore w:val="0"/>
              <w:widowControl w:val="0"/>
              <w:spacing w:line="360" w:lineRule="auto"/>
              <w:ind w:firstLine="560" w:firstLineChars="200"/>
              <w:jc w:val="both"/>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w:t>
            </w:r>
            <w:r>
              <w:rPr>
                <w:rFonts w:hint="eastAsia" w:ascii="仿宋_GB2312" w:eastAsia="仿宋_GB2312" w:cs="仿宋_GB2312"/>
                <w:color w:val="000000" w:themeColor="text1"/>
                <w:sz w:val="28"/>
                <w:szCs w:val="28"/>
                <w:lang w:bidi="ar"/>
                <w14:textFill>
                  <w14:solidFill>
                    <w14:schemeClr w14:val="tx1"/>
                  </w14:solidFill>
                </w14:textFill>
              </w:rPr>
              <w:t>调查过程中进行数据质量控制，并给予相应的质控指导。</w:t>
            </w:r>
          </w:p>
        </w:tc>
        <w:tc>
          <w:tcPr>
            <w:tcW w:w="1650" w:type="dxa"/>
            <w:noWrap w:val="0"/>
            <w:vAlign w:val="center"/>
          </w:tcPr>
          <w:p w14:paraId="3F173888">
            <w:pPr>
              <w:keepNext w:val="0"/>
              <w:keepLines w:val="0"/>
              <w:pageBreakBefore w:val="0"/>
              <w:widowControl w:val="0"/>
              <w:spacing w:line="44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30000.00</w:t>
            </w:r>
          </w:p>
        </w:tc>
        <w:tc>
          <w:tcPr>
            <w:tcW w:w="1687" w:type="dxa"/>
            <w:noWrap w:val="0"/>
            <w:vAlign w:val="center"/>
          </w:tcPr>
          <w:p w14:paraId="5B7AFB45">
            <w:pPr>
              <w:keepNext w:val="0"/>
              <w:keepLines w:val="0"/>
              <w:pageBreakBefore w:val="0"/>
              <w:widowControl w:val="0"/>
              <w:spacing w:line="440" w:lineRule="exact"/>
              <w:jc w:val="right"/>
              <w:rPr>
                <w:rFonts w:hint="eastAsia" w:ascii="仿宋_GB2312" w:hAnsi="仿宋_GB2312" w:eastAsia="仿宋_GB2312" w:cs="仿宋_GB2312"/>
                <w:color w:val="000000"/>
                <w:sz w:val="28"/>
                <w:szCs w:val="28"/>
                <w:lang w:val="en-US" w:eastAsia="zh-CN"/>
              </w:rPr>
            </w:pPr>
          </w:p>
        </w:tc>
      </w:tr>
      <w:tr w14:paraId="489BF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1205" w:type="dxa"/>
            <w:gridSpan w:val="2"/>
            <w:noWrap w:val="0"/>
            <w:vAlign w:val="center"/>
          </w:tcPr>
          <w:p w14:paraId="4CF6D13A">
            <w:pPr>
              <w:jc w:val="center"/>
              <w:rPr>
                <w:sz w:val="24"/>
                <w:szCs w:val="22"/>
              </w:rPr>
            </w:pPr>
            <w:r>
              <w:rPr>
                <w:rFonts w:hint="eastAsia" w:ascii="仿宋_GB2312" w:hAnsi="仿宋_GB2312" w:eastAsia="仿宋_GB2312" w:cs="仿宋_GB2312"/>
                <w:b w:val="0"/>
                <w:bCs w:val="0"/>
                <w:color w:val="000000"/>
                <w:sz w:val="28"/>
                <w:szCs w:val="28"/>
                <w:lang w:val="en-US" w:eastAsia="zh-CN" w:bidi="ar-SA"/>
              </w:rPr>
              <w:t>合计</w:t>
            </w:r>
          </w:p>
        </w:tc>
        <w:tc>
          <w:tcPr>
            <w:tcW w:w="5490" w:type="dxa"/>
            <w:noWrap w:val="0"/>
            <w:vAlign w:val="center"/>
          </w:tcPr>
          <w:p w14:paraId="27A5B638">
            <w:pPr>
              <w:spacing w:before="0" w:after="0" w:line="276" w:lineRule="auto"/>
              <w:jc w:val="left"/>
              <w:rPr>
                <w:rFonts w:ascii="宋体" w:hAnsi="宋体" w:eastAsia="宋体" w:cs="宋体"/>
                <w:color w:val="000000"/>
                <w:sz w:val="22"/>
                <w:szCs w:val="22"/>
              </w:rPr>
            </w:pPr>
          </w:p>
        </w:tc>
        <w:tc>
          <w:tcPr>
            <w:tcW w:w="1650" w:type="dxa"/>
            <w:noWrap w:val="0"/>
            <w:vAlign w:val="center"/>
          </w:tcPr>
          <w:p w14:paraId="2CD3A3F9">
            <w:pPr>
              <w:jc w:val="center"/>
              <w:rPr>
                <w:rFonts w:hint="eastAsia" w:eastAsia="方正小标宋简体"/>
                <w:sz w:val="28"/>
                <w:szCs w:val="21"/>
              </w:rPr>
            </w:pPr>
            <w:r>
              <w:rPr>
                <w:rFonts w:hint="eastAsia" w:ascii="仿宋_GB2312" w:hAnsi="仿宋_GB2312" w:eastAsia="仿宋_GB2312" w:cs="仿宋_GB2312"/>
                <w:color w:val="000000"/>
                <w:sz w:val="28"/>
                <w:szCs w:val="28"/>
                <w:lang w:val="en-US" w:eastAsia="zh-CN"/>
              </w:rPr>
              <w:t>30000.00</w:t>
            </w:r>
          </w:p>
        </w:tc>
        <w:tc>
          <w:tcPr>
            <w:tcW w:w="1687" w:type="dxa"/>
            <w:noWrap w:val="0"/>
            <w:vAlign w:val="center"/>
          </w:tcPr>
          <w:p w14:paraId="108DD845">
            <w:pPr>
              <w:jc w:val="right"/>
              <w:rPr>
                <w:rFonts w:hint="eastAsia" w:eastAsia="方正小标宋简体"/>
                <w:sz w:val="28"/>
                <w:szCs w:val="21"/>
              </w:rPr>
            </w:pPr>
          </w:p>
        </w:tc>
      </w:tr>
    </w:tbl>
    <w:p w14:paraId="51B413C2">
      <w:pPr>
        <w:keepNext w:val="0"/>
        <w:keepLines w:val="0"/>
        <w:pageBreakBefore w:val="0"/>
        <w:widowControl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  价  人（公章）：</w:t>
      </w:r>
    </w:p>
    <w:p w14:paraId="15716A47">
      <w:pPr>
        <w:keepNext w:val="0"/>
        <w:keepLines w:val="0"/>
        <w:pageBreakBefore w:val="0"/>
        <w:widowControl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法定代表人或委托代理人（签字或签章）：    </w:t>
      </w:r>
    </w:p>
    <w:p w14:paraId="12BA96CD">
      <w:pPr>
        <w:keepNext w:val="0"/>
        <w:keepLines w:val="0"/>
        <w:pageBreakBefore w:val="0"/>
        <w:widowControl w:val="0"/>
        <w:spacing w:line="56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联系人及联系方式：</w:t>
      </w:r>
    </w:p>
    <w:p w14:paraId="63321D63">
      <w:pPr>
        <w:keepNext w:val="0"/>
        <w:keepLines w:val="0"/>
        <w:pageBreakBefore w:val="0"/>
        <w:widowControl w:val="0"/>
        <w:spacing w:line="560" w:lineRule="exact"/>
        <w:ind w:firstLine="720"/>
      </w:pPr>
      <w:r>
        <w:rPr>
          <w:rFonts w:hint="eastAsia" w:ascii="仿宋_GB2312" w:hAnsi="仿宋_GB2312" w:eastAsia="仿宋_GB2312" w:cs="仿宋_GB2312"/>
          <w:sz w:val="32"/>
          <w:szCs w:val="32"/>
          <w:lang w:val="en-US" w:eastAsia="zh-CN"/>
        </w:rPr>
        <w:t>报价日期：</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年  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pgSz w:w="11906" w:h="16838"/>
      <w:pgMar w:top="1701" w:right="1417" w:bottom="1417" w:left="1417" w:header="851" w:footer="992" w:gutter="0"/>
      <w:pgNumType w:fmt="decimal"/>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9E190">
    <w:pPr>
      <w:pStyle w:val="19"/>
      <w:jc w:val="center"/>
      <w:rPr>
        <w:rFonts w:asciiTheme="minorEastAsia" w:hAnsiTheme="minorEastAsia" w:cstheme="minorEastAsia"/>
        <w:sz w:val="28"/>
        <w:szCs w:val="28"/>
      </w:rPr>
    </w:pPr>
    <w:r>
      <w:rPr>
        <w:rFonts w:hint="eastAsia" w:asciiTheme="minorEastAsia" w:hAnsiTheme="minorEastAsia" w:cstheme="minorEastAsia"/>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miter/>
                      </a:ln>
                    </wps:spPr>
                    <wps:style>
                      <a:lnRef idx="0">
                        <a:schemeClr val="accent1"/>
                      </a:lnRef>
                      <a:fillRef idx="0">
                        <a:schemeClr val="accent1"/>
                      </a:fillRef>
                      <a:effectRef idx="0">
                        <a:schemeClr val="accent1"/>
                      </a:effectRef>
                      <a:fontRef idx="minor">
                        <a:schemeClr val="dk1"/>
                      </a:fontRef>
                    </wps:style>
                    <wps:txbx>
                      <w:txbxContent>
                        <w:p w14:paraId="6E8F34F1">
                          <w:pPr>
                            <w:pStyle w:val="1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2r+PM5AgAAbQQAAA4AAAAAAAAAAQAgAAAAHwEAAGRycy9lMm9Eb2Mu&#10;eG1sUEsFBgAAAAAGAAYAWQEAAMoFAAAAAA==&#10;">
              <v:fill on="f" focussize="0,0"/>
              <v:stroke on="f" weight="0.5pt" joinstyle="miter"/>
              <v:imagedata o:title=""/>
              <o:lock v:ext="edit" aspectratio="f"/>
              <v:textbox inset="0mm,0mm,0mm,0mm" style="mso-fit-shape-to-text:t;">
                <w:txbxContent>
                  <w:p w14:paraId="6E8F34F1">
                    <w:pPr>
                      <w:pStyle w:val="1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trackedChanges"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YTM3NTVmMjZhYTQzZmFmYTI1YTFhODU2MmRlMjIifQ=="/>
  </w:docVars>
  <w:rsids>
    <w:rsidRoot w:val="00000000"/>
    <w:rsid w:val="3B0B0E26"/>
    <w:rsid w:val="47C94714"/>
    <w:rsid w:val="6CA9265D"/>
    <w:rsid w:val="77A90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sz w:val="48"/>
      <w:szCs w:val="48"/>
      <w:lang w:val="en-US" w:eastAsia="zh-CN" w:bidi="ar"/>
    </w:rPr>
  </w:style>
  <w:style w:type="paragraph" w:styleId="4">
    <w:name w:val="heading 2"/>
    <w:basedOn w:val="1"/>
    <w:next w:val="1"/>
    <w:link w:val="39"/>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186"/>
    <w:semiHidden/>
    <w:unhideWhenUsed/>
    <w:qFormat/>
    <w:uiPriority w:val="0"/>
    <w:pPr>
      <w:keepNext/>
      <w:keepLines/>
      <w:spacing w:before="260" w:after="260" w:line="416" w:lineRule="auto"/>
      <w:outlineLvl w:val="2"/>
    </w:pPr>
    <w:rPr>
      <w:rFonts w:ascii="Times New Roman" w:hAnsi="Times New Roman" w:eastAsia="宋体"/>
      <w:b/>
      <w:bCs/>
      <w:sz w:val="24"/>
      <w:szCs w:val="32"/>
    </w:rPr>
  </w:style>
  <w:style w:type="paragraph" w:styleId="6">
    <w:name w:val="heading 4"/>
    <w:basedOn w:val="1"/>
    <w:next w:val="1"/>
    <w:link w:val="41"/>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2"/>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3"/>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4"/>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5"/>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6"/>
    <w:unhideWhenUsed/>
    <w:qFormat/>
    <w:uiPriority w:val="9"/>
    <w:pPr>
      <w:keepNext/>
      <w:keepLines/>
      <w:spacing w:before="320" w:after="200"/>
      <w:outlineLvl w:val="8"/>
    </w:pPr>
    <w:rPr>
      <w:rFonts w:ascii="Arial" w:hAnsi="Arial" w:eastAsia="Arial" w:cs="Arial"/>
      <w:i/>
      <w:iCs/>
      <w:sz w:val="21"/>
      <w:szCs w:val="21"/>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sz w:val="32"/>
      <w:szCs w:val="20"/>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4">
    <w:name w:val="Body Text"/>
    <w:basedOn w:val="1"/>
    <w:qFormat/>
    <w:uiPriority w:val="0"/>
    <w:rPr>
      <w:b/>
      <w:bCs/>
      <w:sz w:val="44"/>
      <w:szCs w:val="20"/>
    </w:rPr>
  </w:style>
  <w:style w:type="paragraph" w:styleId="15">
    <w:name w:val="toc 5"/>
    <w:basedOn w:val="1"/>
    <w:next w:val="1"/>
    <w:unhideWhenUsed/>
    <w:qFormat/>
    <w:uiPriority w:val="39"/>
    <w:pPr>
      <w:spacing w:after="57"/>
      <w:ind w:left="1134" w:right="0" w:firstLine="0"/>
    </w:pPr>
  </w:style>
  <w:style w:type="paragraph" w:styleId="16">
    <w:name w:val="toc 3"/>
    <w:basedOn w:val="1"/>
    <w:next w:val="1"/>
    <w:unhideWhenUsed/>
    <w:qFormat/>
    <w:uiPriority w:val="39"/>
    <w:pPr>
      <w:spacing w:after="57"/>
      <w:ind w:left="567" w:right="0" w:firstLine="0"/>
    </w:pPr>
  </w:style>
  <w:style w:type="paragraph" w:styleId="17">
    <w:name w:val="toc 8"/>
    <w:basedOn w:val="1"/>
    <w:next w:val="1"/>
    <w:unhideWhenUsed/>
    <w:qFormat/>
    <w:uiPriority w:val="39"/>
    <w:pPr>
      <w:spacing w:after="57"/>
      <w:ind w:left="1984" w:right="0" w:firstLine="0"/>
    </w:pPr>
  </w:style>
  <w:style w:type="paragraph" w:styleId="18">
    <w:name w:val="endnote text"/>
    <w:basedOn w:val="1"/>
    <w:link w:val="184"/>
    <w:semiHidden/>
    <w:unhideWhenUsed/>
    <w:qFormat/>
    <w:uiPriority w:val="99"/>
    <w:pPr>
      <w:spacing w:after="0" w:line="240" w:lineRule="auto"/>
    </w:pPr>
    <w:rPr>
      <w:sz w:val="20"/>
    </w:rPr>
  </w:style>
  <w:style w:type="paragraph" w:styleId="19">
    <w:name w:val="footer"/>
    <w:basedOn w:val="1"/>
    <w:qFormat/>
    <w:uiPriority w:val="0"/>
    <w:pPr>
      <w:tabs>
        <w:tab w:val="center" w:pos="4153"/>
        <w:tab w:val="right" w:pos="8306"/>
      </w:tabs>
      <w:jc w:val="left"/>
    </w:pPr>
    <w:rPr>
      <w:sz w:val="18"/>
      <w:szCs w:val="18"/>
    </w:rPr>
  </w:style>
  <w:style w:type="paragraph" w:styleId="20">
    <w:name w:val="header"/>
    <w:basedOn w:val="1"/>
    <w:link w:val="55"/>
    <w:unhideWhenUsed/>
    <w:qFormat/>
    <w:uiPriority w:val="99"/>
    <w:pPr>
      <w:tabs>
        <w:tab w:val="center" w:pos="7143"/>
        <w:tab w:val="right" w:pos="14287"/>
      </w:tabs>
      <w:spacing w:after="0" w:line="240" w:lineRule="auto"/>
    </w:pPr>
  </w:style>
  <w:style w:type="paragraph" w:styleId="21">
    <w:name w:val="toc 1"/>
    <w:basedOn w:val="1"/>
    <w:next w:val="1"/>
    <w:unhideWhenUsed/>
    <w:qFormat/>
    <w:uiPriority w:val="39"/>
    <w:pPr>
      <w:spacing w:after="57"/>
      <w:ind w:left="0" w:right="0" w:firstLine="0"/>
    </w:pPr>
  </w:style>
  <w:style w:type="paragraph" w:styleId="22">
    <w:name w:val="toc 4"/>
    <w:basedOn w:val="1"/>
    <w:next w:val="1"/>
    <w:unhideWhenUsed/>
    <w:qFormat/>
    <w:uiPriority w:val="39"/>
    <w:pPr>
      <w:spacing w:after="57"/>
      <w:ind w:left="850" w:right="0" w:firstLine="0"/>
    </w:pPr>
  </w:style>
  <w:style w:type="paragraph" w:styleId="23">
    <w:name w:val="Subtitle"/>
    <w:basedOn w:val="1"/>
    <w:next w:val="1"/>
    <w:link w:val="50"/>
    <w:qFormat/>
    <w:uiPriority w:val="11"/>
    <w:pPr>
      <w:spacing w:before="200" w:after="200"/>
    </w:pPr>
    <w:rPr>
      <w:sz w:val="24"/>
      <w:szCs w:val="24"/>
    </w:rPr>
  </w:style>
  <w:style w:type="paragraph" w:styleId="24">
    <w:name w:val="footnote text"/>
    <w:basedOn w:val="1"/>
    <w:link w:val="183"/>
    <w:semiHidden/>
    <w:unhideWhenUsed/>
    <w:qFormat/>
    <w:uiPriority w:val="99"/>
    <w:pPr>
      <w:spacing w:after="40" w:line="240" w:lineRule="auto"/>
    </w:pPr>
    <w:rPr>
      <w:sz w:val="18"/>
    </w:rPr>
  </w:style>
  <w:style w:type="paragraph" w:styleId="25">
    <w:name w:val="toc 6"/>
    <w:basedOn w:val="1"/>
    <w:next w:val="1"/>
    <w:unhideWhenUsed/>
    <w:qFormat/>
    <w:uiPriority w:val="39"/>
    <w:pPr>
      <w:spacing w:after="57"/>
      <w:ind w:left="1417" w:right="0" w:firstLine="0"/>
    </w:p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qFormat/>
    <w:uiPriority w:val="39"/>
    <w:pPr>
      <w:spacing w:after="57"/>
      <w:ind w:left="283" w:right="0" w:firstLine="0"/>
    </w:pPr>
  </w:style>
  <w:style w:type="paragraph" w:styleId="28">
    <w:name w:val="toc 9"/>
    <w:basedOn w:val="1"/>
    <w:next w:val="1"/>
    <w:unhideWhenUsed/>
    <w:qFormat/>
    <w:uiPriority w:val="39"/>
    <w:pPr>
      <w:spacing w:after="57"/>
      <w:ind w:left="2268" w:right="0" w:firstLine="0"/>
    </w:pPr>
  </w:style>
  <w:style w:type="paragraph" w:styleId="29">
    <w:name w:val="Body Text 2"/>
    <w:basedOn w:val="1"/>
    <w:qFormat/>
    <w:uiPriority w:val="0"/>
    <w:pPr>
      <w:spacing w:after="120" w:line="480" w:lineRule="auto"/>
    </w:pPr>
  </w:style>
  <w:style w:type="paragraph" w:styleId="30">
    <w:name w:val="Normal (Web)"/>
    <w:basedOn w:val="1"/>
    <w:qFormat/>
    <w:uiPriority w:val="0"/>
    <w:pPr>
      <w:spacing w:before="0" w:beforeAutospacing="1" w:after="0" w:afterAutospacing="1"/>
      <w:ind w:left="0" w:right="0"/>
      <w:jc w:val="left"/>
    </w:pPr>
    <w:rPr>
      <w:sz w:val="24"/>
      <w:lang w:val="en-US" w:eastAsia="zh-CN" w:bidi="ar"/>
    </w:r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Strong"/>
    <w:basedOn w:val="33"/>
    <w:qFormat/>
    <w:uiPriority w:val="0"/>
    <w:rPr>
      <w:b/>
    </w:rPr>
  </w:style>
  <w:style w:type="character" w:styleId="35">
    <w:name w:val="endnote reference"/>
    <w:basedOn w:val="33"/>
    <w:semiHidden/>
    <w:unhideWhenUsed/>
    <w:qFormat/>
    <w:uiPriority w:val="99"/>
    <w:rPr>
      <w:vertAlign w:val="superscript"/>
    </w:rPr>
  </w:style>
  <w:style w:type="character" w:styleId="36">
    <w:name w:val="Hyperlink"/>
    <w:unhideWhenUsed/>
    <w:qFormat/>
    <w:uiPriority w:val="99"/>
    <w:rPr>
      <w:color w:val="0563C1" w:themeColor="hyperlink"/>
      <w:u w:val="single"/>
      <w14:textFill>
        <w14:solidFill>
          <w14:schemeClr w14:val="hlink"/>
        </w14:solidFill>
      </w14:textFill>
    </w:rPr>
  </w:style>
  <w:style w:type="character" w:styleId="37">
    <w:name w:val="footnote reference"/>
    <w:basedOn w:val="33"/>
    <w:unhideWhenUsed/>
    <w:qFormat/>
    <w:uiPriority w:val="99"/>
    <w:rPr>
      <w:vertAlign w:val="superscript"/>
    </w:rPr>
  </w:style>
  <w:style w:type="character" w:customStyle="1" w:styleId="38">
    <w:name w:val="Heading 1 Char"/>
    <w:basedOn w:val="33"/>
    <w:qFormat/>
    <w:uiPriority w:val="9"/>
    <w:rPr>
      <w:rFonts w:ascii="Arial" w:hAnsi="Arial" w:eastAsia="Arial" w:cs="Arial"/>
      <w:sz w:val="40"/>
      <w:szCs w:val="40"/>
    </w:rPr>
  </w:style>
  <w:style w:type="character" w:customStyle="1" w:styleId="39">
    <w:name w:val="Heading 2 Char"/>
    <w:basedOn w:val="33"/>
    <w:link w:val="4"/>
    <w:qFormat/>
    <w:uiPriority w:val="9"/>
    <w:rPr>
      <w:rFonts w:ascii="Arial" w:hAnsi="Arial" w:eastAsia="Arial" w:cs="Arial"/>
      <w:sz w:val="34"/>
    </w:rPr>
  </w:style>
  <w:style w:type="character" w:customStyle="1" w:styleId="40">
    <w:name w:val="Heading 3 Char"/>
    <w:basedOn w:val="33"/>
    <w:qFormat/>
    <w:uiPriority w:val="9"/>
    <w:rPr>
      <w:rFonts w:ascii="Arial" w:hAnsi="Arial" w:eastAsia="Arial" w:cs="Arial"/>
      <w:sz w:val="30"/>
      <w:szCs w:val="30"/>
    </w:rPr>
  </w:style>
  <w:style w:type="character" w:customStyle="1" w:styleId="41">
    <w:name w:val="Heading 4 Char"/>
    <w:basedOn w:val="33"/>
    <w:link w:val="6"/>
    <w:qFormat/>
    <w:uiPriority w:val="9"/>
    <w:rPr>
      <w:rFonts w:ascii="Arial" w:hAnsi="Arial" w:eastAsia="Arial" w:cs="Arial"/>
      <w:b/>
      <w:bCs/>
      <w:sz w:val="26"/>
      <w:szCs w:val="26"/>
    </w:rPr>
  </w:style>
  <w:style w:type="character" w:customStyle="1" w:styleId="42">
    <w:name w:val="Heading 5 Char"/>
    <w:basedOn w:val="33"/>
    <w:link w:val="7"/>
    <w:qFormat/>
    <w:uiPriority w:val="9"/>
    <w:rPr>
      <w:rFonts w:ascii="Arial" w:hAnsi="Arial" w:eastAsia="Arial" w:cs="Arial"/>
      <w:b/>
      <w:bCs/>
      <w:sz w:val="24"/>
      <w:szCs w:val="24"/>
    </w:rPr>
  </w:style>
  <w:style w:type="character" w:customStyle="1" w:styleId="43">
    <w:name w:val="Heading 6 Char"/>
    <w:basedOn w:val="33"/>
    <w:link w:val="8"/>
    <w:qFormat/>
    <w:uiPriority w:val="9"/>
    <w:rPr>
      <w:rFonts w:ascii="Arial" w:hAnsi="Arial" w:eastAsia="Arial" w:cs="Arial"/>
      <w:b/>
      <w:bCs/>
      <w:sz w:val="22"/>
      <w:szCs w:val="22"/>
    </w:rPr>
  </w:style>
  <w:style w:type="character" w:customStyle="1" w:styleId="44">
    <w:name w:val="Heading 7 Char"/>
    <w:basedOn w:val="33"/>
    <w:link w:val="9"/>
    <w:qFormat/>
    <w:uiPriority w:val="9"/>
    <w:rPr>
      <w:rFonts w:ascii="Arial" w:hAnsi="Arial" w:eastAsia="Arial" w:cs="Arial"/>
      <w:b/>
      <w:bCs/>
      <w:i/>
      <w:iCs/>
      <w:sz w:val="22"/>
      <w:szCs w:val="22"/>
    </w:rPr>
  </w:style>
  <w:style w:type="character" w:customStyle="1" w:styleId="45">
    <w:name w:val="Heading 8 Char"/>
    <w:basedOn w:val="33"/>
    <w:link w:val="10"/>
    <w:qFormat/>
    <w:uiPriority w:val="9"/>
    <w:rPr>
      <w:rFonts w:ascii="Arial" w:hAnsi="Arial" w:eastAsia="Arial" w:cs="Arial"/>
      <w:i/>
      <w:iCs/>
      <w:sz w:val="22"/>
      <w:szCs w:val="22"/>
    </w:rPr>
  </w:style>
  <w:style w:type="character" w:customStyle="1" w:styleId="46">
    <w:name w:val="Heading 9 Char"/>
    <w:basedOn w:val="33"/>
    <w:link w:val="11"/>
    <w:qFormat/>
    <w:uiPriority w:val="9"/>
    <w:rPr>
      <w:rFonts w:ascii="Arial" w:hAnsi="Arial" w:eastAsia="Arial" w:cs="Arial"/>
      <w:i/>
      <w:iCs/>
      <w:sz w:val="21"/>
      <w:szCs w:val="21"/>
    </w:rPr>
  </w:style>
  <w:style w:type="paragraph" w:styleId="47">
    <w:name w:val="List Paragraph"/>
    <w:basedOn w:val="1"/>
    <w:qFormat/>
    <w:uiPriority w:val="34"/>
    <w:pPr>
      <w:ind w:left="720"/>
      <w:contextualSpacing/>
    </w:pPr>
  </w:style>
  <w:style w:type="paragraph" w:styleId="48">
    <w:name w:val="No Spacing"/>
    <w:qFormat/>
    <w:uiPriority w:val="1"/>
    <w:pPr>
      <w:spacing w:before="0" w:after="0" w:line="240" w:lineRule="auto"/>
    </w:pPr>
    <w:rPr>
      <w:rFonts w:hint="default" w:ascii="Times New Roman" w:hAnsi="Times New Roman" w:eastAsia="宋体" w:cs="Times New Roman"/>
    </w:rPr>
  </w:style>
  <w:style w:type="character" w:customStyle="1" w:styleId="49">
    <w:name w:val="Title Char"/>
    <w:basedOn w:val="33"/>
    <w:qFormat/>
    <w:uiPriority w:val="10"/>
    <w:rPr>
      <w:sz w:val="48"/>
      <w:szCs w:val="48"/>
    </w:rPr>
  </w:style>
  <w:style w:type="character" w:customStyle="1" w:styleId="50">
    <w:name w:val="Subtitle Char"/>
    <w:basedOn w:val="33"/>
    <w:link w:val="23"/>
    <w:qFormat/>
    <w:uiPriority w:val="11"/>
    <w:rPr>
      <w:sz w:val="24"/>
      <w:szCs w:val="24"/>
    </w:rPr>
  </w:style>
  <w:style w:type="paragraph" w:styleId="51">
    <w:name w:val="Quote"/>
    <w:basedOn w:val="1"/>
    <w:next w:val="1"/>
    <w:link w:val="52"/>
    <w:qFormat/>
    <w:uiPriority w:val="29"/>
    <w:pPr>
      <w:ind w:left="720" w:right="720"/>
    </w:pPr>
    <w:rPr>
      <w:i/>
    </w:rPr>
  </w:style>
  <w:style w:type="character" w:customStyle="1" w:styleId="52">
    <w:name w:val="Quote Char"/>
    <w:link w:val="51"/>
    <w:qFormat/>
    <w:uiPriority w:val="29"/>
    <w:rPr>
      <w:i/>
    </w:rPr>
  </w:style>
  <w:style w:type="paragraph" w:styleId="53">
    <w:name w:val="Intense Quote"/>
    <w:basedOn w:val="1"/>
    <w:next w:val="1"/>
    <w:link w:val="5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4">
    <w:name w:val="Intense Quote Char"/>
    <w:link w:val="53"/>
    <w:qFormat/>
    <w:uiPriority w:val="30"/>
    <w:rPr>
      <w:i/>
    </w:rPr>
  </w:style>
  <w:style w:type="character" w:customStyle="1" w:styleId="55">
    <w:name w:val="Header Char"/>
    <w:basedOn w:val="33"/>
    <w:link w:val="20"/>
    <w:qFormat/>
    <w:uiPriority w:val="99"/>
  </w:style>
  <w:style w:type="character" w:customStyle="1" w:styleId="56">
    <w:name w:val="Footer Char"/>
    <w:basedOn w:val="33"/>
    <w:qFormat/>
    <w:uiPriority w:val="99"/>
  </w:style>
  <w:style w:type="character" w:customStyle="1" w:styleId="57">
    <w:name w:val="Caption Char"/>
    <w:qFormat/>
    <w:uiPriority w:val="99"/>
  </w:style>
  <w:style w:type="table" w:customStyle="1" w:styleId="58">
    <w:name w:val="Table Grid Light"/>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9">
    <w:name w:val="Plain Table 1"/>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0">
    <w:name w:val="Plain Table 2"/>
    <w:basedOn w:val="31"/>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1">
    <w:name w:val="Plain Table 3"/>
    <w:basedOn w:val="31"/>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4"/>
    <w:basedOn w:val="31"/>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5"/>
    <w:basedOn w:val="31"/>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Grid Table 1 Light"/>
    <w:basedOn w:val="31"/>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5">
    <w:name w:val="Grid Table 1 Light - Accent 1"/>
    <w:basedOn w:val="31"/>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6">
    <w:name w:val="Grid Table 1 Light - Accent 2"/>
    <w:basedOn w:val="31"/>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7">
    <w:name w:val="Grid Table 1 Light - Accent 3"/>
    <w:basedOn w:val="31"/>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8">
    <w:name w:val="Grid Table 1 Light - Accent 4"/>
    <w:basedOn w:val="31"/>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9">
    <w:name w:val="Grid Table 1 Light - Accent 5"/>
    <w:basedOn w:val="31"/>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70">
    <w:name w:val="Grid Table 1 Light - Accent 6"/>
    <w:basedOn w:val="31"/>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1">
    <w:name w:val="Grid Table 2"/>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2">
    <w:name w:val="Grid Table 2 - Accent 1"/>
    <w:basedOn w:val="31"/>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3">
    <w:name w:val="Grid Table 2 - Accent 2"/>
    <w:basedOn w:val="31"/>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4">
    <w:name w:val="Grid Table 2 - Accent 3"/>
    <w:basedOn w:val="31"/>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5">
    <w:name w:val="Grid Table 2 - Accent 4"/>
    <w:basedOn w:val="31"/>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6">
    <w:name w:val="Grid Table 2 - Accent 5"/>
    <w:basedOn w:val="31"/>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7">
    <w:name w:val="Grid Table 2 - Accent 6"/>
    <w:basedOn w:val="31"/>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8">
    <w:name w:val="Grid Table 3"/>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3 - Accent 1"/>
    <w:basedOn w:val="31"/>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80">
    <w:name w:val="Grid Table 3 - Accent 2"/>
    <w:basedOn w:val="31"/>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1">
    <w:name w:val="Grid Table 3 - Accent 3"/>
    <w:basedOn w:val="31"/>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2">
    <w:name w:val="Grid Table 3 - Accent 4"/>
    <w:basedOn w:val="31"/>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3">
    <w:name w:val="Grid Table 3 - Accent 5"/>
    <w:basedOn w:val="31"/>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4">
    <w:name w:val="Grid Table 3 - Accent 6"/>
    <w:basedOn w:val="31"/>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5">
    <w:name w:val="Grid Table 4"/>
    <w:basedOn w:val="31"/>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4 - Accent 1"/>
    <w:basedOn w:val="31"/>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7">
    <w:name w:val="Grid Table 4 - Accent 2"/>
    <w:basedOn w:val="31"/>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8">
    <w:name w:val="Grid Table 4 - Accent 3"/>
    <w:basedOn w:val="31"/>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9">
    <w:name w:val="Grid Table 4 - Accent 4"/>
    <w:basedOn w:val="31"/>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0">
    <w:name w:val="Grid Table 4 - Accent 5"/>
    <w:basedOn w:val="31"/>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1">
    <w:name w:val="Grid Table 4 - Accent 6"/>
    <w:basedOn w:val="31"/>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2">
    <w:name w:val="Grid Table 5 Dark"/>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3">
    <w:name w:val="Grid Table 5 Dark- Accent 1"/>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4">
    <w:name w:val="Grid Table 5 Dark - Accent 2"/>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5">
    <w:name w:val="Grid Table 5 Dark - Accent 3"/>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6">
    <w:name w:val="Grid Table 5 Dark- Accent 4"/>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7">
    <w:name w:val="Grid Table 5 Dark - Accent 5"/>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8">
    <w:name w:val="Grid Table 5 Dark - Accent 6"/>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9">
    <w:name w:val="Grid Table 6 Colorful"/>
    <w:basedOn w:val="31"/>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0">
    <w:name w:val="Grid Table 6 Colorful - Accent 1"/>
    <w:basedOn w:val="31"/>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1">
    <w:name w:val="Grid Table 6 Colorful - Accent 2"/>
    <w:basedOn w:val="31"/>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2">
    <w:name w:val="Grid Table 6 Colorful - Accent 3"/>
    <w:basedOn w:val="31"/>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3">
    <w:name w:val="Grid Table 6 Colorful - Accent 4"/>
    <w:basedOn w:val="31"/>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4">
    <w:name w:val="Grid Table 6 Colorful - Accent 5"/>
    <w:basedOn w:val="31"/>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5">
    <w:name w:val="Grid Table 6 Colorful - Accent 6"/>
    <w:basedOn w:val="31"/>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6">
    <w:name w:val="Grid Table 7 Colorful"/>
    <w:basedOn w:val="31"/>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7">
    <w:name w:val="Grid Table 7 Colorful - Accent 1"/>
    <w:basedOn w:val="31"/>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8">
    <w:name w:val="Grid Table 7 Colorful - Accent 2"/>
    <w:basedOn w:val="31"/>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9">
    <w:name w:val="Grid Table 7 Colorful - Accent 3"/>
    <w:basedOn w:val="31"/>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10">
    <w:name w:val="Grid Table 7 Colorful - Accent 4"/>
    <w:basedOn w:val="31"/>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1">
    <w:name w:val="Grid Table 7 Colorful - Accent 5"/>
    <w:basedOn w:val="31"/>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2">
    <w:name w:val="Grid Table 7 Colorful - Accent 6"/>
    <w:basedOn w:val="31"/>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3">
    <w:name w:val="List Table 1 Light"/>
    <w:basedOn w:val="31"/>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4">
    <w:name w:val="List Table 1 Light - Accent 1"/>
    <w:basedOn w:val="31"/>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5">
    <w:name w:val="List Table 1 Light - Accent 2"/>
    <w:basedOn w:val="31"/>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6">
    <w:name w:val="List Table 1 Light - Accent 3"/>
    <w:basedOn w:val="31"/>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7">
    <w:name w:val="List Table 1 Light - Accent 4"/>
    <w:basedOn w:val="31"/>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8">
    <w:name w:val="List Table 1 Light - Accent 5"/>
    <w:basedOn w:val="31"/>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9">
    <w:name w:val="List Table 1 Light - Accent 6"/>
    <w:basedOn w:val="31"/>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20">
    <w:name w:val="List Table 2"/>
    <w:basedOn w:val="31"/>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1">
    <w:name w:val="List Table 2 - Accent 1"/>
    <w:basedOn w:val="31"/>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2">
    <w:name w:val="List Table 2 - Accent 2"/>
    <w:basedOn w:val="31"/>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3">
    <w:name w:val="List Table 2 - Accent 3"/>
    <w:basedOn w:val="31"/>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4">
    <w:name w:val="List Table 2 - Accent 4"/>
    <w:basedOn w:val="31"/>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5">
    <w:name w:val="List Table 2 - Accent 5"/>
    <w:basedOn w:val="31"/>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6">
    <w:name w:val="List Table 2 - Accent 6"/>
    <w:basedOn w:val="31"/>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7">
    <w:name w:val="List Table 3"/>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8">
    <w:name w:val="List Table 3 - Accent 1"/>
    <w:basedOn w:val="31"/>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9">
    <w:name w:val="List Table 3 - Accent 2"/>
    <w:basedOn w:val="31"/>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30">
    <w:name w:val="List Table 3 - Accent 3"/>
    <w:basedOn w:val="31"/>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1">
    <w:name w:val="List Table 3 - Accent 4"/>
    <w:basedOn w:val="31"/>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2">
    <w:name w:val="List Table 3 - Accent 5"/>
    <w:basedOn w:val="31"/>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3">
    <w:name w:val="List Table 3 - Accent 6"/>
    <w:basedOn w:val="31"/>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4">
    <w:name w:val="List Table 4"/>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5">
    <w:name w:val="List Table 4 - Accent 1"/>
    <w:basedOn w:val="31"/>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6">
    <w:name w:val="List Table 4 - Accent 2"/>
    <w:basedOn w:val="31"/>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7">
    <w:name w:val="List Table 4 - Accent 3"/>
    <w:basedOn w:val="31"/>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8">
    <w:name w:val="List Table 4 - Accent 4"/>
    <w:basedOn w:val="31"/>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9">
    <w:name w:val="List Table 4 - Accent 5"/>
    <w:basedOn w:val="31"/>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40">
    <w:name w:val="List Table 4 - Accent 6"/>
    <w:basedOn w:val="31"/>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1">
    <w:name w:val="List Table 5 Dark"/>
    <w:basedOn w:val="31"/>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2">
    <w:name w:val="List Table 5 Dark - Accent 1"/>
    <w:basedOn w:val="31"/>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3">
    <w:name w:val="List Table 5 Dark - Accent 2"/>
    <w:basedOn w:val="31"/>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4">
    <w:name w:val="List Table 5 Dark - Accent 3"/>
    <w:basedOn w:val="31"/>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5">
    <w:name w:val="List Table 5 Dark - Accent 4"/>
    <w:basedOn w:val="31"/>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6">
    <w:name w:val="List Table 5 Dark - Accent 5"/>
    <w:basedOn w:val="31"/>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7">
    <w:name w:val="List Table 5 Dark - Accent 6"/>
    <w:basedOn w:val="31"/>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8">
    <w:name w:val="List Table 6 Colorful"/>
    <w:basedOn w:val="31"/>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9">
    <w:name w:val="List Table 6 Colorful - Accent 1"/>
    <w:basedOn w:val="31"/>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0">
    <w:name w:val="List Table 6 Colorful - Accent 2"/>
    <w:basedOn w:val="31"/>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1">
    <w:name w:val="List Table 6 Colorful - Accent 3"/>
    <w:basedOn w:val="31"/>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2">
    <w:name w:val="List Table 6 Colorful - Accent 4"/>
    <w:basedOn w:val="31"/>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3">
    <w:name w:val="List Table 6 Colorful - Accent 5"/>
    <w:basedOn w:val="31"/>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4">
    <w:name w:val="List Table 6 Colorful - Accent 6"/>
    <w:basedOn w:val="31"/>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5">
    <w:name w:val="List Table 7 Colorful"/>
    <w:basedOn w:val="31"/>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6">
    <w:name w:val="List Table 7 Colorful - Accent 1"/>
    <w:basedOn w:val="31"/>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7">
    <w:name w:val="List Table 7 Colorful - Accent 2"/>
    <w:basedOn w:val="31"/>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8">
    <w:name w:val="List Table 7 Colorful - Accent 3"/>
    <w:basedOn w:val="31"/>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9">
    <w:name w:val="List Table 7 Colorful - Accent 4"/>
    <w:basedOn w:val="31"/>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0">
    <w:name w:val="List Table 7 Colorful - Accent 5"/>
    <w:basedOn w:val="31"/>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1">
    <w:name w:val="List Table 7 Colorful - Accent 6"/>
    <w:basedOn w:val="31"/>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2">
    <w:name w:val="Lined - Accent"/>
    <w:basedOn w:val="31"/>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3">
    <w:name w:val="Lined - Accent 1"/>
    <w:basedOn w:val="31"/>
    <w:qFormat/>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4">
    <w:name w:val="Lined - Accent 2"/>
    <w:basedOn w:val="31"/>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5">
    <w:name w:val="Lined - Accent 3"/>
    <w:basedOn w:val="31"/>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6">
    <w:name w:val="Lined - Accent 4"/>
    <w:basedOn w:val="31"/>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7">
    <w:name w:val="Lined - Accent 5"/>
    <w:basedOn w:val="31"/>
    <w:qFormat/>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8">
    <w:name w:val="Lined - Accent 6"/>
    <w:basedOn w:val="31"/>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9">
    <w:name w:val="Bordered &amp; Lined - Accent"/>
    <w:basedOn w:val="31"/>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0">
    <w:name w:val="Bordered &amp; Lined - Accent 1"/>
    <w:basedOn w:val="31"/>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71">
    <w:name w:val="Bordered &amp; Lined - Accent 2"/>
    <w:basedOn w:val="31"/>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2">
    <w:name w:val="Bordered &amp; Lined - Accent 3"/>
    <w:basedOn w:val="31"/>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3">
    <w:name w:val="Bordered &amp; Lined - Accent 4"/>
    <w:basedOn w:val="31"/>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4">
    <w:name w:val="Bordered &amp; Lined - Accent 5"/>
    <w:basedOn w:val="31"/>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5">
    <w:name w:val="Bordered &amp; Lined - Accent 6"/>
    <w:basedOn w:val="31"/>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6">
    <w:name w:val="Bordered"/>
    <w:basedOn w:val="31"/>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7">
    <w:name w:val="Bordered - Accent 1"/>
    <w:basedOn w:val="31"/>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8">
    <w:name w:val="Bordered - Accent 2"/>
    <w:basedOn w:val="31"/>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9">
    <w:name w:val="Bordered - Accent 3"/>
    <w:basedOn w:val="31"/>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80">
    <w:name w:val="Bordered - Accent 4"/>
    <w:basedOn w:val="31"/>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1">
    <w:name w:val="Bordered - Accent 5"/>
    <w:basedOn w:val="31"/>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2">
    <w:name w:val="Bordered - Accent 6"/>
    <w:basedOn w:val="31"/>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3">
    <w:name w:val="Footnote Text Char"/>
    <w:link w:val="24"/>
    <w:qFormat/>
    <w:uiPriority w:val="99"/>
    <w:rPr>
      <w:sz w:val="18"/>
    </w:rPr>
  </w:style>
  <w:style w:type="character" w:customStyle="1" w:styleId="184">
    <w:name w:val="Endnote Text Char"/>
    <w:link w:val="18"/>
    <w:qFormat/>
    <w:uiPriority w:val="99"/>
    <w:rPr>
      <w:sz w:val="20"/>
    </w:rPr>
  </w:style>
  <w:style w:type="paragraph" w:customStyle="1" w:styleId="185">
    <w:name w:val="TOC Heading"/>
    <w:unhideWhenUsed/>
    <w:qFormat/>
    <w:uiPriority w:val="39"/>
    <w:rPr>
      <w:rFonts w:hint="default" w:ascii="Times New Roman" w:hAnsi="Times New Roman" w:eastAsia="宋体" w:cs="Times New Roman"/>
    </w:rPr>
  </w:style>
  <w:style w:type="character" w:customStyle="1" w:styleId="186">
    <w:name w:val="标题 3 Char"/>
    <w:link w:val="5"/>
    <w:qFormat/>
    <w:uiPriority w:val="9"/>
    <w:rPr>
      <w:rFonts w:ascii="Times New Roman" w:hAnsi="Times New Roman" w:eastAsia="宋体"/>
      <w:b/>
      <w:bCs/>
      <w:sz w:val="24"/>
      <w:szCs w:val="32"/>
    </w:rPr>
  </w:style>
  <w:style w:type="paragraph" w:customStyle="1" w:styleId="187">
    <w:name w:val="2"/>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customXml/itemProps3.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1580</Words>
  <Characters>1633</Characters>
  <TotalTime>5</TotalTime>
  <ScaleCrop>false</ScaleCrop>
  <LinksUpToDate>false</LinksUpToDate>
  <CharactersWithSpaces>1694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2023-03-08T08:57:00Z</dcterms:created>
  <dc:creator>艾军</dc:creator>
  <cp:lastModifiedBy>Lisa...</cp:lastModifiedBy>
  <cp:lastPrinted>2024-06-28T02:46:46Z</cp:lastPrinted>
  <dcterms:modified xsi:type="dcterms:W3CDTF">2024-06-28T02:46:49Z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2A38052BD0004EB2B673304C9D67BE7D_13</vt:lpwstr>
  </property>
</Properties>
</file>