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rPr>
        <w:t>附件</w:t>
      </w:r>
      <w:r>
        <w:rPr>
          <w:rFonts w:hint="eastAsia" w:ascii="黑体" w:hAnsi="黑体" w:eastAsia="黑体" w:cs="黑体"/>
          <w:bCs/>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2024年广西卫生健康统计提要及年鉴印刷</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仿宋_GB2312"/>
          <w:color w:val="000000" w:themeColor="text1"/>
          <w:sz w:val="32"/>
          <w:szCs w:val="32"/>
          <w:lang w:bidi="ar"/>
          <w14:textFill>
            <w14:solidFill>
              <w14:schemeClr w14:val="tx1"/>
            </w14:solidFill>
          </w14:textFill>
        </w:rPr>
      </w:pPr>
      <w:r>
        <w:rPr>
          <w:rFonts w:hint="eastAsia" w:ascii="方正小标宋简体" w:hAnsi="方正小标宋简体" w:eastAsia="方正小标宋简体" w:cs="方正小标宋简体"/>
          <w:sz w:val="44"/>
          <w:szCs w:val="44"/>
          <w:lang w:val="en-US" w:eastAsia="zh-CN"/>
        </w:rPr>
        <w:t>服务项目采购需求</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hAnsi="宋体"/>
          <w:bCs/>
          <w:color w:val="000000"/>
          <w:sz w:val="32"/>
          <w:szCs w:val="32"/>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宋体"/>
          <w:bCs/>
          <w:color w:val="000000"/>
          <w:sz w:val="32"/>
          <w:szCs w:val="32"/>
          <w:lang w:val="en-US" w:eastAsia="zh-CN"/>
        </w:rPr>
      </w:pPr>
      <w:r>
        <w:rPr>
          <w:rFonts w:hint="eastAsia" w:ascii="仿宋_GB2312" w:hAnsi="宋体"/>
          <w:bCs/>
          <w:color w:val="000000"/>
          <w:sz w:val="32"/>
          <w:szCs w:val="32"/>
          <w:lang w:val="en-US" w:eastAsia="zh-CN"/>
        </w:rPr>
        <w:t>我</w:t>
      </w:r>
      <w:r>
        <w:rPr>
          <w:rFonts w:hint="eastAsia" w:ascii="仿宋_GB2312" w:hAnsi="宋体" w:eastAsia="仿宋_GB2312"/>
          <w:bCs/>
          <w:color w:val="000000"/>
          <w:sz w:val="32"/>
          <w:szCs w:val="32"/>
        </w:rPr>
        <w:t>中心因2024年广西卫生健康统计提要及年鉴印刷需要，拟采购2024年广西卫生健康统计提要及年鉴印刷服务项目1项。</w:t>
      </w:r>
      <w:r>
        <w:rPr>
          <w:rFonts w:hint="eastAsia" w:ascii="仿宋_GB2312" w:hAnsi="宋体"/>
          <w:bCs/>
          <w:color w:val="000000"/>
          <w:sz w:val="32"/>
          <w:szCs w:val="32"/>
          <w:lang w:val="en-US" w:eastAsia="zh-CN"/>
        </w:rPr>
        <w:t>采购需求如下：</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eastAsia="仿宋_GB2312"/>
          <w:bCs/>
          <w:color w:val="000000"/>
          <w:sz w:val="32"/>
        </w:rPr>
      </w:pPr>
      <w:r>
        <w:rPr>
          <w:rFonts w:hint="eastAsia" w:ascii="黑体" w:hAnsi="黑体" w:eastAsia="黑体"/>
          <w:bCs/>
          <w:color w:val="000000"/>
          <w:sz w:val="32"/>
          <w:lang w:val="en-US" w:eastAsia="zh-CN"/>
        </w:rPr>
        <w:t>一、项目</w:t>
      </w:r>
      <w:r>
        <w:rPr>
          <w:rFonts w:hint="eastAsia" w:ascii="黑体" w:hAnsi="黑体" w:eastAsia="黑体"/>
          <w:bCs/>
          <w:color w:val="000000"/>
          <w:sz w:val="32"/>
        </w:rPr>
        <w:t>名称：</w:t>
      </w:r>
      <w:r>
        <w:rPr>
          <w:rFonts w:hint="eastAsia" w:ascii="仿宋_GB2312" w:eastAsia="仿宋_GB2312"/>
          <w:bCs/>
          <w:color w:val="000000"/>
          <w:sz w:val="32"/>
          <w:lang w:val="en-US" w:eastAsia="zh-CN"/>
        </w:rPr>
        <w:t>2024年广西卫生健康统计提要及年鉴印刷服务项目</w:t>
      </w:r>
      <w:r>
        <w:rPr>
          <w:rFonts w:hint="eastAsia" w:ascii="仿宋_GB2312" w:eastAsia="仿宋_GB2312"/>
          <w:bCs/>
          <w:color w:val="000000"/>
          <w:sz w:val="32"/>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right="0" w:rightChars="0" w:firstLine="641"/>
        <w:jc w:val="left"/>
        <w:textAlignment w:val="auto"/>
        <w:rPr>
          <w:rFonts w:hint="eastAsia" w:ascii="黑体" w:hAnsi="黑体" w:eastAsia="黑体"/>
          <w:bCs/>
          <w:color w:val="000000"/>
          <w:sz w:val="32"/>
          <w:lang w:val="en-US" w:eastAsia="zh-CN"/>
        </w:rPr>
      </w:pPr>
      <w:r>
        <w:rPr>
          <w:rFonts w:hint="eastAsia" w:ascii="黑体" w:hAnsi="黑体" w:eastAsia="黑体"/>
          <w:bCs/>
          <w:color w:val="000000"/>
          <w:sz w:val="32"/>
          <w:lang w:val="en-US" w:eastAsia="zh-CN"/>
        </w:rPr>
        <w:t>二、项目印刷需求</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仿宋_GB2312" w:eastAsia="仿宋_GB2312"/>
          <w:bCs/>
          <w:color w:val="000000"/>
          <w:sz w:val="32"/>
        </w:rPr>
      </w:pPr>
      <w:r>
        <w:rPr>
          <w:rFonts w:hint="eastAsia" w:ascii="楷体" w:hAnsi="楷体" w:eastAsia="楷体" w:cs="楷体"/>
          <w:bCs/>
          <w:color w:val="000000"/>
          <w:sz w:val="32"/>
        </w:rPr>
        <w:t>（一）广西卫生健康统计提要。</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eastAsia="仿宋_GB2312"/>
          <w:bCs/>
          <w:color w:val="000000"/>
          <w:sz w:val="32"/>
        </w:rPr>
      </w:pPr>
      <w:r>
        <w:rPr>
          <w:rFonts w:hint="eastAsia" w:ascii="仿宋_GB2312" w:eastAsia="仿宋_GB2312"/>
          <w:bCs/>
          <w:color w:val="000000"/>
          <w:sz w:val="32"/>
        </w:rPr>
        <w:t>1.尺寸：195*185mm。要求封面设计，目录排版及内文校验，成品应做到字体、彩图清晰。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000000"/>
          <w:sz w:val="32"/>
        </w:rPr>
      </w:pPr>
      <w:r>
        <w:rPr>
          <w:rFonts w:hint="eastAsia" w:ascii="仿宋_GB2312" w:eastAsia="仿宋_GB2312"/>
          <w:bCs/>
          <w:color w:val="000000"/>
          <w:sz w:val="32"/>
        </w:rPr>
        <w:t>2.封面：200克双铜版纸，单面四色、过膜。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000000"/>
          <w:sz w:val="32"/>
        </w:rPr>
      </w:pPr>
      <w:r>
        <w:rPr>
          <w:rFonts w:hint="eastAsia" w:ascii="仿宋_GB2312" w:eastAsia="仿宋_GB2312"/>
          <w:bCs/>
          <w:color w:val="000000"/>
          <w:sz w:val="32"/>
        </w:rPr>
        <w:t>3.主要指标图析：157克双铜版纸，双面彩色。</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000000"/>
          <w:sz w:val="32"/>
        </w:rPr>
      </w:pPr>
      <w:r>
        <w:rPr>
          <w:rFonts w:hint="eastAsia" w:ascii="仿宋_GB2312" w:eastAsia="仿宋_GB2312"/>
          <w:bCs/>
          <w:color w:val="000000"/>
          <w:sz w:val="32"/>
        </w:rPr>
        <w:t>4.其他内容：80克双胶纸双面印刷，黑色字体。</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000000"/>
          <w:sz w:val="32"/>
        </w:rPr>
      </w:pPr>
      <w:r>
        <w:rPr>
          <w:rFonts w:hint="eastAsia" w:ascii="仿宋_GB2312" w:eastAsia="仿宋_GB2312"/>
          <w:bCs/>
          <w:color w:val="000000"/>
          <w:sz w:val="32"/>
        </w:rPr>
        <w:t>5.装订：无线胶订，封塑。</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000000"/>
          <w:sz w:val="32"/>
        </w:rPr>
      </w:pPr>
      <w:r>
        <w:rPr>
          <w:rFonts w:hint="eastAsia" w:ascii="仿宋_GB2312" w:eastAsia="仿宋_GB2312"/>
          <w:bCs/>
          <w:color w:val="000000"/>
          <w:sz w:val="32"/>
        </w:rPr>
        <w:t>6.印刷页数范围约250-300页（其中：主要指标图析彩页页数范围约65-70页，其他内容页数约185-230页）。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000000"/>
          <w:sz w:val="32"/>
        </w:rPr>
      </w:pPr>
      <w:r>
        <w:rPr>
          <w:rFonts w:hint="eastAsia" w:ascii="仿宋_GB2312" w:eastAsia="仿宋_GB2312"/>
          <w:bCs/>
          <w:color w:val="000000"/>
          <w:sz w:val="32"/>
        </w:rPr>
        <w:t>7.印刷份数6</w:t>
      </w:r>
      <w:r>
        <w:rPr>
          <w:rFonts w:hint="eastAsia" w:ascii="仿宋_GB2312"/>
          <w:bCs/>
          <w:color w:val="000000"/>
          <w:sz w:val="32"/>
          <w:lang w:val="en-US" w:eastAsia="zh-CN"/>
        </w:rPr>
        <w:t>0</w:t>
      </w:r>
      <w:r>
        <w:rPr>
          <w:rFonts w:hint="eastAsia" w:ascii="仿宋_GB2312" w:eastAsia="仿宋_GB2312"/>
          <w:bCs/>
          <w:color w:val="000000"/>
          <w:sz w:val="32"/>
        </w:rPr>
        <w:t>0本。</w:t>
      </w:r>
    </w:p>
    <w:p>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left"/>
        <w:textAlignment w:val="auto"/>
        <w:rPr>
          <w:rFonts w:hint="eastAsia" w:ascii="楷体" w:hAnsi="楷体" w:eastAsia="楷体" w:cs="楷体"/>
          <w:bCs/>
          <w:color w:val="000000"/>
          <w:sz w:val="32"/>
        </w:rPr>
      </w:pPr>
      <w:r>
        <w:rPr>
          <w:rFonts w:hint="eastAsia" w:ascii="楷体" w:hAnsi="楷体" w:eastAsia="楷体" w:cs="楷体"/>
          <w:bCs/>
          <w:color w:val="000000"/>
          <w:sz w:val="32"/>
        </w:rPr>
        <w:t>（二）广西卫生健康统计年鉴。</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000000"/>
          <w:sz w:val="32"/>
        </w:rPr>
      </w:pPr>
      <w:r>
        <w:rPr>
          <w:rFonts w:hint="eastAsia" w:ascii="仿宋_GB2312" w:eastAsia="仿宋_GB2312"/>
          <w:bCs/>
          <w:color w:val="000000"/>
          <w:sz w:val="32"/>
        </w:rPr>
        <w:t>1.尺寸：210*297mm。要求封面设计，目录排版及内文校验，成品应做到字体、彩图清晰。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000000"/>
          <w:sz w:val="32"/>
        </w:rPr>
      </w:pPr>
      <w:r>
        <w:rPr>
          <w:rFonts w:hint="eastAsia" w:ascii="仿宋_GB2312" w:eastAsia="仿宋_GB2312"/>
          <w:bCs/>
          <w:color w:val="000000"/>
          <w:sz w:val="32"/>
        </w:rPr>
        <w:t>2.封面200克铜板纸单面四色，单面过哑膜。</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000000"/>
          <w:sz w:val="32"/>
        </w:rPr>
      </w:pPr>
      <w:r>
        <w:rPr>
          <w:rFonts w:hint="eastAsia" w:ascii="仿宋_GB2312" w:eastAsia="仿宋_GB2312"/>
          <w:bCs/>
          <w:color w:val="000000"/>
          <w:sz w:val="32"/>
        </w:rPr>
        <w:t>3.主要指标图析：157克双铜版纸，双面彩色（彩页页数范围约为20-30页）。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000000"/>
          <w:sz w:val="32"/>
        </w:rPr>
      </w:pPr>
      <w:r>
        <w:rPr>
          <w:rFonts w:hint="eastAsia" w:ascii="仿宋_GB2312" w:eastAsia="仿宋_GB2312"/>
          <w:bCs/>
          <w:color w:val="000000"/>
          <w:sz w:val="32"/>
        </w:rPr>
        <w:t>4.内文80克双胶纸双面黑色，锁线精装本，方背，封塑。</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000000"/>
          <w:sz w:val="32"/>
        </w:rPr>
      </w:pPr>
      <w:r>
        <w:rPr>
          <w:rFonts w:hint="eastAsia" w:ascii="仿宋_GB2312" w:eastAsia="仿宋_GB2312"/>
          <w:bCs/>
          <w:color w:val="000000"/>
          <w:sz w:val="32"/>
        </w:rPr>
        <w:t>5.印刷页数范围约250-300页。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Cs/>
          <w:color w:val="000000"/>
          <w:sz w:val="32"/>
        </w:rPr>
      </w:pPr>
      <w:r>
        <w:rPr>
          <w:rFonts w:hint="eastAsia" w:ascii="仿宋_GB2312" w:eastAsia="仿宋_GB2312"/>
          <w:bCs/>
          <w:color w:val="000000"/>
          <w:sz w:val="32"/>
        </w:rPr>
        <w:t>6.印刷份数6</w:t>
      </w:r>
      <w:r>
        <w:rPr>
          <w:rFonts w:hint="eastAsia" w:ascii="仿宋_GB2312"/>
          <w:bCs/>
          <w:color w:val="000000"/>
          <w:sz w:val="32"/>
          <w:lang w:val="en-US" w:eastAsia="zh-CN"/>
        </w:rPr>
        <w:t>0</w:t>
      </w:r>
      <w:r>
        <w:rPr>
          <w:rFonts w:hint="eastAsia" w:ascii="仿宋_GB2312" w:eastAsia="仿宋_GB2312"/>
          <w:bCs/>
          <w:color w:val="000000"/>
          <w:sz w:val="32"/>
        </w:rPr>
        <w:t>0本。</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ascii="黑体" w:hAnsi="黑体" w:eastAsia="黑体" w:cs="仿宋_GB2312"/>
          <w:color w:val="000000"/>
          <w:sz w:val="32"/>
          <w:szCs w:val="32"/>
          <w:lang w:bidi="ar"/>
        </w:rPr>
      </w:pPr>
      <w:r>
        <w:rPr>
          <w:rFonts w:hint="eastAsia" w:ascii="黑体" w:hAnsi="黑体" w:eastAsia="黑体" w:cs="仿宋_GB2312"/>
          <w:color w:val="000000" w:themeColor="text1"/>
          <w:sz w:val="32"/>
          <w:szCs w:val="32"/>
          <w:lang w:bidi="ar"/>
          <w14:textFill>
            <w14:solidFill>
              <w14:schemeClr w14:val="tx1"/>
            </w14:solidFill>
          </w14:textFill>
        </w:rPr>
        <w:t>三、</w:t>
      </w:r>
      <w:r>
        <w:rPr>
          <w:rFonts w:hint="eastAsia" w:ascii="黑体" w:hAnsi="黑体" w:eastAsia="黑体" w:cs="仿宋_GB2312"/>
          <w:color w:val="000000" w:themeColor="text1"/>
          <w:sz w:val="32"/>
          <w:szCs w:val="32"/>
          <w:lang w:val="en-US" w:eastAsia="zh-CN" w:bidi="ar"/>
          <w14:textFill>
            <w14:solidFill>
              <w14:schemeClr w14:val="tx1"/>
            </w14:solidFill>
          </w14:textFill>
        </w:rPr>
        <w:t>供应商报价</w:t>
      </w:r>
      <w:r>
        <w:rPr>
          <w:rFonts w:hint="eastAsia" w:ascii="黑体" w:hAnsi="黑体" w:eastAsia="黑体" w:cs="仿宋_GB2312"/>
          <w:color w:val="000000" w:themeColor="text1"/>
          <w:sz w:val="32"/>
          <w:szCs w:val="32"/>
          <w:lang w:bidi="ar"/>
          <w14:textFill>
            <w14:solidFill>
              <w14:schemeClr w14:val="tx1"/>
            </w14:solidFill>
          </w14:textFill>
        </w:rPr>
        <w:t>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cs="仿宋_GB2312"/>
          <w:color w:val="000000" w:themeColor="text1"/>
          <w:sz w:val="32"/>
          <w:szCs w:val="32"/>
          <w:lang w:val="en-US" w:eastAsia="zh-CN" w:bidi="ar"/>
          <w14:textFill>
            <w14:solidFill>
              <w14:schemeClr w14:val="tx1"/>
            </w14:solidFill>
          </w14:textFill>
        </w:rPr>
      </w:pPr>
      <w:r>
        <w:rPr>
          <w:rFonts w:hint="eastAsia" w:ascii="仿宋_GB2312" w:eastAsia="仿宋_GB2312"/>
          <w:bCs/>
          <w:color w:val="000000"/>
          <w:sz w:val="32"/>
          <w:lang w:eastAsia="zh-CN"/>
        </w:rPr>
        <w:t>（</w:t>
      </w:r>
      <w:r>
        <w:rPr>
          <w:rFonts w:hint="eastAsia" w:ascii="仿宋_GB2312"/>
          <w:bCs/>
          <w:color w:val="000000"/>
          <w:sz w:val="32"/>
          <w:lang w:val="en-US" w:eastAsia="zh-CN"/>
        </w:rPr>
        <w:t>一</w:t>
      </w:r>
      <w:r>
        <w:rPr>
          <w:rFonts w:hint="eastAsia" w:ascii="仿宋_GB2312" w:eastAsia="仿宋_GB2312"/>
          <w:bCs/>
          <w:color w:val="000000"/>
          <w:sz w:val="32"/>
          <w:lang w:eastAsia="zh-CN"/>
        </w:rPr>
        <w:t>）</w:t>
      </w:r>
      <w:r>
        <w:rPr>
          <w:rFonts w:hint="eastAsia" w:ascii="仿宋_GB2312" w:cs="仿宋_GB2312"/>
          <w:color w:val="000000" w:themeColor="text1"/>
          <w:sz w:val="32"/>
          <w:szCs w:val="32"/>
          <w:lang w:val="en-US" w:eastAsia="zh-CN" w:bidi="ar"/>
          <w14:textFill>
            <w14:solidFill>
              <w14:schemeClr w14:val="tx1"/>
            </w14:solidFill>
          </w14:textFill>
        </w:rPr>
        <w:t>预算4.7万元。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cs="仿宋_GB2312"/>
          <w:color w:val="000000" w:themeColor="text1"/>
          <w:sz w:val="32"/>
          <w:szCs w:val="32"/>
          <w:lang w:val="en-US" w:eastAsia="zh-CN" w:bidi="ar"/>
          <w14:textFill>
            <w14:solidFill>
              <w14:schemeClr w14:val="tx1"/>
            </w14:solidFill>
          </w14:textFill>
        </w:rPr>
      </w:pPr>
      <w:r>
        <w:rPr>
          <w:rFonts w:hint="eastAsia" w:ascii="仿宋_GB2312" w:eastAsia="仿宋_GB2312"/>
          <w:bCs/>
          <w:color w:val="000000"/>
          <w:sz w:val="32"/>
          <w:lang w:eastAsia="zh-CN"/>
        </w:rPr>
        <w:t>（</w:t>
      </w:r>
      <w:r>
        <w:rPr>
          <w:rFonts w:hint="eastAsia" w:ascii="仿宋_GB2312"/>
          <w:bCs/>
          <w:color w:val="000000"/>
          <w:sz w:val="32"/>
          <w:lang w:val="en-US" w:eastAsia="zh-CN"/>
        </w:rPr>
        <w:t>二</w:t>
      </w:r>
      <w:r>
        <w:rPr>
          <w:rFonts w:hint="eastAsia" w:ascii="仿宋_GB2312" w:eastAsia="仿宋_GB2312"/>
          <w:bCs/>
          <w:color w:val="000000"/>
          <w:sz w:val="32"/>
          <w:lang w:eastAsia="zh-CN"/>
        </w:rPr>
        <w:t>）</w:t>
      </w:r>
      <w:r>
        <w:rPr>
          <w:rFonts w:hint="eastAsia" w:ascii="仿宋_GB2312" w:cs="仿宋_GB2312"/>
          <w:color w:val="000000" w:themeColor="text1"/>
          <w:sz w:val="32"/>
          <w:szCs w:val="32"/>
          <w:lang w:val="en-US" w:eastAsia="zh-CN" w:bidi="ar"/>
          <w14:textFill>
            <w14:solidFill>
              <w14:schemeClr w14:val="tx1"/>
            </w14:solidFill>
          </w14:textFill>
        </w:rPr>
        <w:t>报价应包含成品送达采购方在南宁市青秀区指定的收货地址的运输费用。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cs="仿宋_GB2312"/>
          <w:color w:val="000000" w:themeColor="text1"/>
          <w:sz w:val="32"/>
          <w:szCs w:val="32"/>
          <w:lang w:val="en-US" w:eastAsia="zh-CN" w:bidi="ar"/>
          <w14:textFill>
            <w14:solidFill>
              <w14:schemeClr w14:val="tx1"/>
            </w14:solidFill>
          </w14:textFill>
        </w:rPr>
      </w:pPr>
      <w:r>
        <w:rPr>
          <w:rFonts w:hint="eastAsia" w:ascii="仿宋_GB2312" w:eastAsia="仿宋_GB2312"/>
          <w:bCs/>
          <w:color w:val="000000"/>
          <w:sz w:val="32"/>
          <w:lang w:eastAsia="zh-CN"/>
        </w:rPr>
        <w:t>（</w:t>
      </w:r>
      <w:r>
        <w:rPr>
          <w:rFonts w:hint="eastAsia" w:ascii="仿宋_GB2312" w:eastAsia="仿宋_GB2312"/>
          <w:bCs/>
          <w:color w:val="000000"/>
          <w:sz w:val="32"/>
          <w:lang w:val="en-US" w:eastAsia="zh-CN"/>
        </w:rPr>
        <w:t>三</w:t>
      </w:r>
      <w:r>
        <w:rPr>
          <w:rFonts w:hint="eastAsia" w:ascii="仿宋_GB2312" w:eastAsia="仿宋_GB2312"/>
          <w:bCs/>
          <w:color w:val="000000"/>
          <w:sz w:val="32"/>
          <w:lang w:eastAsia="zh-CN"/>
        </w:rPr>
        <w:t>）</w:t>
      </w:r>
      <w:r>
        <w:rPr>
          <w:rFonts w:hint="eastAsia" w:ascii="仿宋_GB2312" w:cs="仿宋_GB2312"/>
          <w:color w:val="000000" w:themeColor="text1"/>
          <w:sz w:val="32"/>
          <w:szCs w:val="32"/>
          <w:lang w:val="en-US" w:eastAsia="zh-CN" w:bidi="ar"/>
          <w14:textFill>
            <w14:solidFill>
              <w14:schemeClr w14:val="tx1"/>
            </w14:solidFill>
          </w14:textFill>
        </w:rPr>
        <w:t>报价应包含广西区内14个市卫生健康委各投递提要10本、年鉴10本（合计280本）快递服务费。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cs="仿宋_GB2312"/>
          <w:color w:val="000000" w:themeColor="text1"/>
          <w:sz w:val="32"/>
          <w:szCs w:val="32"/>
          <w:lang w:val="en-US" w:eastAsia="zh-CN" w:bidi="ar"/>
          <w14:textFill>
            <w14:solidFill>
              <w14:schemeClr w14:val="tx1"/>
            </w14:solidFill>
          </w14:textFill>
        </w:rPr>
      </w:pPr>
      <w:r>
        <w:rPr>
          <w:rFonts w:hint="eastAsia" w:ascii="仿宋_GB2312" w:eastAsia="仿宋_GB2312"/>
          <w:bCs/>
          <w:color w:val="000000"/>
          <w:sz w:val="32"/>
          <w:lang w:eastAsia="zh-CN"/>
        </w:rPr>
        <w:t>（</w:t>
      </w:r>
      <w:r>
        <w:rPr>
          <w:rFonts w:hint="eastAsia" w:ascii="仿宋_GB2312"/>
          <w:bCs/>
          <w:color w:val="000000"/>
          <w:sz w:val="32"/>
          <w:lang w:val="en-US" w:eastAsia="zh-CN"/>
        </w:rPr>
        <w:t>四</w:t>
      </w:r>
      <w:r>
        <w:rPr>
          <w:rFonts w:hint="eastAsia" w:ascii="仿宋_GB2312" w:eastAsia="仿宋_GB2312"/>
          <w:bCs/>
          <w:color w:val="000000"/>
          <w:sz w:val="32"/>
          <w:lang w:eastAsia="zh-CN"/>
        </w:rPr>
        <w:t>）</w:t>
      </w:r>
      <w:r>
        <w:rPr>
          <w:rFonts w:hint="eastAsia" w:ascii="仿宋_GB2312" w:cs="仿宋_GB2312"/>
          <w:color w:val="000000" w:themeColor="text1"/>
          <w:sz w:val="32"/>
          <w:szCs w:val="32"/>
          <w:lang w:val="en-US" w:eastAsia="zh-CN" w:bidi="ar"/>
          <w14:textFill>
            <w14:solidFill>
              <w14:schemeClr w14:val="tx1"/>
            </w14:solidFill>
          </w14:textFill>
        </w:rPr>
        <w:t>按照报价书模板报价，满足上述全部要求，在预算范围内，单套合计金额作为本次综合评价的主要指标。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cs="仿宋_GB2312"/>
          <w:color w:val="000000" w:themeColor="text1"/>
          <w:sz w:val="32"/>
          <w:szCs w:val="32"/>
          <w:lang w:val="en-US" w:eastAsia="zh-CN" w:bidi="ar"/>
          <w14:textFill>
            <w14:solidFill>
              <w14:schemeClr w14:val="tx1"/>
            </w14:solidFill>
          </w14:textFill>
        </w:rPr>
      </w:pPr>
      <w:r>
        <w:rPr>
          <w:rFonts w:hint="eastAsia" w:ascii="仿宋_GB2312" w:eastAsia="仿宋_GB2312"/>
          <w:bCs/>
          <w:color w:val="000000"/>
          <w:sz w:val="32"/>
          <w:lang w:eastAsia="zh-CN"/>
        </w:rPr>
        <w:t>（</w:t>
      </w:r>
      <w:r>
        <w:rPr>
          <w:rFonts w:hint="eastAsia" w:ascii="仿宋_GB2312"/>
          <w:bCs/>
          <w:color w:val="000000"/>
          <w:sz w:val="32"/>
          <w:lang w:val="en-US" w:eastAsia="zh-CN"/>
        </w:rPr>
        <w:t>五</w:t>
      </w:r>
      <w:r>
        <w:rPr>
          <w:rFonts w:hint="eastAsia" w:ascii="仿宋_GB2312" w:eastAsia="仿宋_GB2312"/>
          <w:bCs/>
          <w:color w:val="000000"/>
          <w:sz w:val="32"/>
          <w:lang w:eastAsia="zh-CN"/>
        </w:rPr>
        <w:t>）</w:t>
      </w:r>
      <w:r>
        <w:rPr>
          <w:rFonts w:hint="eastAsia" w:ascii="仿宋_GB2312" w:cs="仿宋_GB2312"/>
          <w:color w:val="000000" w:themeColor="text1"/>
          <w:sz w:val="32"/>
          <w:szCs w:val="32"/>
          <w:lang w:val="en-US" w:eastAsia="zh-CN" w:bidi="ar"/>
          <w14:textFill>
            <w14:solidFill>
              <w14:schemeClr w14:val="tx1"/>
            </w14:solidFill>
          </w14:textFill>
        </w:rPr>
        <w:t>因印刷服务实行定点印刷，定点印刷服务供应商方可参加报价，名单详见桂财采〔2020〕46号文。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eastAsia="仿宋_GB2312"/>
          <w:bCs/>
          <w:color w:val="000000"/>
          <w:sz w:val="32"/>
          <w:lang w:eastAsia="zh-CN"/>
        </w:rPr>
        <w:t>（</w:t>
      </w:r>
      <w:r>
        <w:rPr>
          <w:rFonts w:hint="eastAsia" w:ascii="仿宋_GB2312"/>
          <w:bCs/>
          <w:color w:val="000000"/>
          <w:sz w:val="32"/>
          <w:lang w:val="en-US" w:eastAsia="zh-CN"/>
        </w:rPr>
        <w:t>六</w:t>
      </w:r>
      <w:r>
        <w:rPr>
          <w:rFonts w:hint="eastAsia" w:ascii="仿宋_GB2312" w:eastAsia="仿宋_GB2312"/>
          <w:bCs/>
          <w:color w:val="000000"/>
          <w:sz w:val="32"/>
          <w:lang w:eastAsia="zh-CN"/>
        </w:rPr>
        <w:t>）</w:t>
      </w:r>
      <w:r>
        <w:rPr>
          <w:rFonts w:hint="eastAsia" w:ascii="仿宋_GB2312" w:cs="仿宋_GB2312"/>
          <w:color w:val="000000" w:themeColor="text1"/>
          <w:sz w:val="32"/>
          <w:szCs w:val="32"/>
          <w:lang w:val="en-US" w:eastAsia="zh-CN" w:bidi="ar"/>
          <w14:textFill>
            <w14:solidFill>
              <w14:schemeClr w14:val="tx1"/>
            </w14:solidFill>
          </w14:textFill>
        </w:rPr>
        <w:t>供应商对提供的《广西卫生健康统计提要》及《广西卫生健康统计年鉴》印刷成品应负责三包(包修、包换、包退)，成品要求字体清晰、彩图清晰，达不到要求返工重做，产生的损失由供应商负担，采购人有权到供应商生产场地对印刷品质量和生产进度进行监督。</w:t>
      </w:r>
    </w:p>
    <w:sectPr>
      <w:footerReference r:id="rId3" w:type="default"/>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3"/>
                      <w:jc w:val="center"/>
                    </w:pPr>
                  </w:p>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YTM3NTVmMjZhYTQzZmFmYTI1YTFhODU2MmRlMjIifQ=="/>
  </w:docVars>
  <w:rsids>
    <w:rsidRoot w:val="00000000"/>
    <w:rsid w:val="02DF39F5"/>
    <w:rsid w:val="041871BE"/>
    <w:rsid w:val="053242B0"/>
    <w:rsid w:val="076E40F7"/>
    <w:rsid w:val="08753284"/>
    <w:rsid w:val="094D790A"/>
    <w:rsid w:val="09E54C2D"/>
    <w:rsid w:val="0A650C83"/>
    <w:rsid w:val="0AB83012"/>
    <w:rsid w:val="0CDF4D1D"/>
    <w:rsid w:val="0E26697C"/>
    <w:rsid w:val="0FAA46BA"/>
    <w:rsid w:val="118C2F9A"/>
    <w:rsid w:val="12D1335A"/>
    <w:rsid w:val="14302302"/>
    <w:rsid w:val="17017F86"/>
    <w:rsid w:val="1811244B"/>
    <w:rsid w:val="18267CA4"/>
    <w:rsid w:val="18DF60A5"/>
    <w:rsid w:val="19622F5E"/>
    <w:rsid w:val="1A1324AA"/>
    <w:rsid w:val="1A58610F"/>
    <w:rsid w:val="1A9829AF"/>
    <w:rsid w:val="1AFF2A2E"/>
    <w:rsid w:val="1D3A5FA0"/>
    <w:rsid w:val="1D6628F1"/>
    <w:rsid w:val="1DB21FDA"/>
    <w:rsid w:val="1F4B6242"/>
    <w:rsid w:val="1FC61D6D"/>
    <w:rsid w:val="20142AD8"/>
    <w:rsid w:val="20887022"/>
    <w:rsid w:val="20C067BC"/>
    <w:rsid w:val="20FF5536"/>
    <w:rsid w:val="22D16A5E"/>
    <w:rsid w:val="25493224"/>
    <w:rsid w:val="25CE21B8"/>
    <w:rsid w:val="25EA72A7"/>
    <w:rsid w:val="288B3B53"/>
    <w:rsid w:val="290A4A78"/>
    <w:rsid w:val="2A3D0E87"/>
    <w:rsid w:val="2BFF4235"/>
    <w:rsid w:val="2D8E211C"/>
    <w:rsid w:val="2E073C7C"/>
    <w:rsid w:val="30817D16"/>
    <w:rsid w:val="327B7700"/>
    <w:rsid w:val="34272E43"/>
    <w:rsid w:val="34BF0E0C"/>
    <w:rsid w:val="383C743D"/>
    <w:rsid w:val="39730417"/>
    <w:rsid w:val="39D4535A"/>
    <w:rsid w:val="39D8471E"/>
    <w:rsid w:val="3A5C70FE"/>
    <w:rsid w:val="3BE86E9B"/>
    <w:rsid w:val="3D281519"/>
    <w:rsid w:val="3E261EFC"/>
    <w:rsid w:val="3F7942AE"/>
    <w:rsid w:val="40CA3013"/>
    <w:rsid w:val="41F540C0"/>
    <w:rsid w:val="430D5439"/>
    <w:rsid w:val="448654A3"/>
    <w:rsid w:val="45D95AA6"/>
    <w:rsid w:val="45DE30BD"/>
    <w:rsid w:val="465D0485"/>
    <w:rsid w:val="49A62143"/>
    <w:rsid w:val="4A4F27DB"/>
    <w:rsid w:val="4AC5484B"/>
    <w:rsid w:val="4B013AD5"/>
    <w:rsid w:val="4B69167A"/>
    <w:rsid w:val="4C1D713C"/>
    <w:rsid w:val="4C9170DB"/>
    <w:rsid w:val="4CF642E7"/>
    <w:rsid w:val="4D0D7563"/>
    <w:rsid w:val="4D151ABA"/>
    <w:rsid w:val="4FE37C4D"/>
    <w:rsid w:val="511E4CB5"/>
    <w:rsid w:val="51271DBC"/>
    <w:rsid w:val="52A15B9E"/>
    <w:rsid w:val="54B608BA"/>
    <w:rsid w:val="54D67D81"/>
    <w:rsid w:val="55A57753"/>
    <w:rsid w:val="566969D2"/>
    <w:rsid w:val="569302FC"/>
    <w:rsid w:val="56941CA1"/>
    <w:rsid w:val="596040BD"/>
    <w:rsid w:val="5B433C96"/>
    <w:rsid w:val="5B5C6B06"/>
    <w:rsid w:val="5B8816A9"/>
    <w:rsid w:val="5F0D0843"/>
    <w:rsid w:val="5FA647F3"/>
    <w:rsid w:val="603D6F06"/>
    <w:rsid w:val="625642AF"/>
    <w:rsid w:val="6263077A"/>
    <w:rsid w:val="63C17E4E"/>
    <w:rsid w:val="64572560"/>
    <w:rsid w:val="64963088"/>
    <w:rsid w:val="65206DF6"/>
    <w:rsid w:val="65605444"/>
    <w:rsid w:val="6589499B"/>
    <w:rsid w:val="65D159D8"/>
    <w:rsid w:val="660F30F2"/>
    <w:rsid w:val="666351EC"/>
    <w:rsid w:val="66B477F6"/>
    <w:rsid w:val="685272C6"/>
    <w:rsid w:val="6A514E68"/>
    <w:rsid w:val="6B2D5255"/>
    <w:rsid w:val="6C133210"/>
    <w:rsid w:val="6CED5810"/>
    <w:rsid w:val="6DDB7D5E"/>
    <w:rsid w:val="6F286FD3"/>
    <w:rsid w:val="6F5540C2"/>
    <w:rsid w:val="6F863CF9"/>
    <w:rsid w:val="718A5D23"/>
    <w:rsid w:val="74250A60"/>
    <w:rsid w:val="79AB4A88"/>
    <w:rsid w:val="79B06543"/>
    <w:rsid w:val="7AD16771"/>
    <w:rsid w:val="7CEB1AF5"/>
    <w:rsid w:val="7EAA17B2"/>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cs="仿宋_GB2312" w:asciiTheme="minorHAnsi" w:hAnsiTheme="minorHAnsi"/>
      <w:kern w:val="2"/>
      <w:sz w:val="32"/>
      <w:szCs w:val="3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300" w:after="200"/>
      <w:contextualSpacing/>
    </w:pPr>
    <w:rPr>
      <w:sz w:val="48"/>
      <w:szCs w:val="48"/>
    </w:rPr>
  </w:style>
  <w:style w:type="paragraph" w:styleId="3">
    <w:name w:val="footer"/>
    <w:basedOn w:val="1"/>
    <w:unhideWhenUsed/>
    <w:qFormat/>
    <w:uiPriority w:val="99"/>
    <w:pPr>
      <w:tabs>
        <w:tab w:val="center" w:pos="4153"/>
        <w:tab w:val="right" w:pos="8306"/>
      </w:tabs>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750</Words>
  <Characters>842</Characters>
  <Lines>0</Lines>
  <Paragraphs>0</Paragraphs>
  <TotalTime>1</TotalTime>
  <ScaleCrop>false</ScaleCrop>
  <LinksUpToDate>false</LinksUpToDate>
  <CharactersWithSpaces>842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2022-12-05T08:32:00Z</dcterms:created>
  <dc:creator>liangqiuyu</dc:creator>
  <cp:lastModifiedBy>Lisa...</cp:lastModifiedBy>
  <cp:lastPrinted>2024-05-22T09:52:37Z</cp:lastPrinted>
  <dcterms:modified xsi:type="dcterms:W3CDTF">2024-05-22T09:52:41Z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B5AFE101FFFC421EA3C6425E1327F104_13</vt:lpwstr>
  </property>
</Properties>
</file>